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F70C22" w14:textId="77777777" w:rsidR="00312C74" w:rsidRPr="001731CE" w:rsidRDefault="00194B06" w:rsidP="00AA4E74">
      <w:pPr>
        <w:framePr w:w="6841" w:h="898" w:hSpace="180" w:wrap="around" w:vAnchor="text" w:hAnchor="page" w:x="3601" w:y="-356"/>
        <w:shd w:val="clear" w:color="auto" w:fill="FFFFFF"/>
        <w:autoSpaceDE w:val="0"/>
        <w:autoSpaceDN w:val="0"/>
        <w:adjustRightInd w:val="0"/>
        <w:ind w:right="-900"/>
        <w:rPr>
          <w:b/>
          <w:bCs/>
          <w:caps/>
          <w:color w:val="000000"/>
          <w:sz w:val="30"/>
          <w:szCs w:val="30"/>
        </w:rPr>
      </w:pPr>
      <w:r w:rsidRPr="001731CE">
        <w:rPr>
          <w:b/>
          <w:bCs/>
          <w:caps/>
          <w:color w:val="000000"/>
          <w:sz w:val="30"/>
          <w:szCs w:val="30"/>
        </w:rPr>
        <w:t>GEF-</w:t>
      </w:r>
      <w:r w:rsidR="00177312" w:rsidRPr="001731CE">
        <w:rPr>
          <w:b/>
          <w:bCs/>
          <w:caps/>
          <w:color w:val="000000"/>
          <w:sz w:val="30"/>
          <w:szCs w:val="30"/>
        </w:rPr>
        <w:t>7</w:t>
      </w:r>
      <w:r w:rsidRPr="001731CE">
        <w:rPr>
          <w:b/>
          <w:bCs/>
          <w:caps/>
          <w:color w:val="000000"/>
          <w:sz w:val="30"/>
          <w:szCs w:val="30"/>
        </w:rPr>
        <w:t xml:space="preserve"> </w:t>
      </w:r>
      <w:r w:rsidR="009822C9" w:rsidRPr="001731CE">
        <w:rPr>
          <w:b/>
          <w:bCs/>
          <w:caps/>
          <w:color w:val="000000"/>
          <w:sz w:val="30"/>
          <w:szCs w:val="30"/>
        </w:rPr>
        <w:t>Project Identification Form</w:t>
      </w:r>
      <w:r w:rsidR="009D3C35" w:rsidRPr="001731CE">
        <w:rPr>
          <w:b/>
          <w:bCs/>
          <w:caps/>
          <w:color w:val="000000"/>
          <w:sz w:val="30"/>
          <w:szCs w:val="30"/>
        </w:rPr>
        <w:t xml:space="preserve"> (PIF)</w:t>
      </w:r>
      <w:r w:rsidR="005B5C1D" w:rsidRPr="001731CE">
        <w:rPr>
          <w:rStyle w:val="FootnoteReference"/>
          <w:b/>
          <w:bCs/>
          <w:caps/>
          <w:color w:val="000000"/>
          <w:sz w:val="30"/>
          <w:szCs w:val="30"/>
        </w:rPr>
        <w:t xml:space="preserve"> </w:t>
      </w:r>
    </w:p>
    <w:p w14:paraId="3B996951" w14:textId="7D4BA736" w:rsidR="009822C9" w:rsidRPr="001731CE" w:rsidRDefault="00FF3B3C" w:rsidP="00AA4E74">
      <w:pPr>
        <w:framePr w:w="6841" w:h="898" w:hSpace="180" w:wrap="around" w:vAnchor="text" w:hAnchor="page" w:x="3601" w:y="-356"/>
        <w:shd w:val="clear" w:color="auto" w:fill="FFFFFF"/>
        <w:autoSpaceDE w:val="0"/>
        <w:autoSpaceDN w:val="0"/>
        <w:adjustRightInd w:val="0"/>
        <w:rPr>
          <w:bCs/>
          <w:color w:val="000000"/>
          <w:sz w:val="20"/>
          <w:szCs w:val="20"/>
        </w:rPr>
      </w:pPr>
      <w:bookmarkStart w:id="0" w:name="Dropdown7"/>
      <w:r w:rsidRPr="001731CE">
        <w:rPr>
          <w:b/>
          <w:bCs/>
          <w:smallCaps/>
          <w:color w:val="000000"/>
          <w:sz w:val="20"/>
          <w:szCs w:val="20"/>
        </w:rPr>
        <w:t xml:space="preserve">Project Type: </w:t>
      </w:r>
      <w:bookmarkEnd w:id="0"/>
      <w:r w:rsidR="00F26F60">
        <w:rPr>
          <w:b/>
          <w:bCs/>
          <w:smallCaps/>
          <w:color w:val="000000"/>
          <w:sz w:val="20"/>
          <w:szCs w:val="20"/>
        </w:rPr>
        <w:t>Full-Sized Project</w:t>
      </w:r>
      <w:r w:rsidR="00F26F60" w:rsidRPr="001731CE">
        <w:rPr>
          <w:bCs/>
          <w:smallCaps/>
          <w:color w:val="000000"/>
          <w:sz w:val="20"/>
          <w:szCs w:val="20"/>
        </w:rPr>
        <w:t xml:space="preserve"> </w:t>
      </w:r>
    </w:p>
    <w:p w14:paraId="076A10A9" w14:textId="3F643AFA" w:rsidR="00FD42D8" w:rsidRPr="001731CE" w:rsidRDefault="00FD42D8" w:rsidP="00AA4E74">
      <w:pPr>
        <w:framePr w:w="6841" w:h="898" w:hSpace="180" w:wrap="around" w:vAnchor="text" w:hAnchor="page" w:x="3601" w:y="-356"/>
        <w:shd w:val="clear" w:color="auto" w:fill="FFFFFF"/>
        <w:autoSpaceDE w:val="0"/>
        <w:autoSpaceDN w:val="0"/>
        <w:adjustRightInd w:val="0"/>
        <w:rPr>
          <w:b/>
          <w:bCs/>
          <w:color w:val="000000"/>
          <w:sz w:val="20"/>
          <w:szCs w:val="20"/>
        </w:rPr>
      </w:pPr>
      <w:r w:rsidRPr="001731CE">
        <w:rPr>
          <w:b/>
          <w:bCs/>
          <w:smallCaps/>
          <w:color w:val="000000"/>
          <w:sz w:val="20"/>
          <w:szCs w:val="20"/>
        </w:rPr>
        <w:t>Type of Trust Fund</w:t>
      </w:r>
      <w:r w:rsidR="00F26F60" w:rsidRPr="001731CE">
        <w:rPr>
          <w:b/>
          <w:bCs/>
          <w:smallCaps/>
          <w:color w:val="000000"/>
          <w:sz w:val="20"/>
          <w:szCs w:val="20"/>
        </w:rPr>
        <w:t>:</w:t>
      </w:r>
      <w:r w:rsidR="00F26F60">
        <w:rPr>
          <w:b/>
          <w:bCs/>
          <w:smallCaps/>
          <w:color w:val="000000"/>
          <w:sz w:val="20"/>
          <w:szCs w:val="20"/>
        </w:rPr>
        <w:t>GEF Trust Fund</w:t>
      </w:r>
    </w:p>
    <w:p w14:paraId="0B0DDAC5" w14:textId="77777777" w:rsidR="007D2C99" w:rsidRPr="001731CE" w:rsidRDefault="001752E2" w:rsidP="00AA4E74">
      <w:pPr>
        <w:pStyle w:val="Footer"/>
        <w:shd w:val="clear" w:color="auto" w:fill="FFFFFF"/>
        <w:tabs>
          <w:tab w:val="clear" w:pos="4320"/>
          <w:tab w:val="clear" w:pos="8640"/>
        </w:tabs>
        <w:rPr>
          <w:b/>
          <w:caps/>
          <w:color w:val="000000"/>
          <w:sz w:val="22"/>
          <w:szCs w:val="22"/>
          <w:u w:val="single"/>
        </w:rPr>
      </w:pPr>
      <w:r w:rsidRPr="001731CE">
        <w:rPr>
          <w:noProof/>
          <w:color w:val="000000"/>
          <w:sz w:val="20"/>
          <w:szCs w:val="20"/>
        </w:rPr>
        <w:drawing>
          <wp:anchor distT="0" distB="0" distL="114300" distR="114300" simplePos="0" relativeHeight="251657728" behindDoc="0" locked="0" layoutInCell="1" allowOverlap="1" wp14:anchorId="6EFB8721" wp14:editId="427BFDF1">
            <wp:simplePos x="0" y="0"/>
            <wp:positionH relativeFrom="column">
              <wp:posOffset>266700</wp:posOffset>
            </wp:positionH>
            <wp:positionV relativeFrom="paragraph">
              <wp:posOffset>-333375</wp:posOffset>
            </wp:positionV>
            <wp:extent cx="723900" cy="741680"/>
            <wp:effectExtent l="0" t="0" r="0" b="0"/>
            <wp:wrapSquare wrapText="bothSides"/>
            <wp:docPr id="19"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14:sizeRelH relativeFrom="page">
              <wp14:pctWidth>0</wp14:pctWidth>
            </wp14:sizeRelH>
            <wp14:sizeRelV relativeFrom="page">
              <wp14:pctHeight>0</wp14:pctHeight>
            </wp14:sizeRelV>
          </wp:anchor>
        </w:drawing>
      </w:r>
    </w:p>
    <w:p w14:paraId="2D8E73F6" w14:textId="77777777" w:rsidR="000B13C8" w:rsidRPr="001731CE" w:rsidRDefault="000B13C8" w:rsidP="00F95DB8">
      <w:pPr>
        <w:pStyle w:val="ListParagraph"/>
      </w:pPr>
      <w:r w:rsidRPr="001731CE">
        <w:t xml:space="preserve">PART I: </w:t>
      </w:r>
      <w:bookmarkStart w:id="1" w:name="_Hlk513623811"/>
      <w:r w:rsidRPr="001731CE">
        <w:t>Project</w:t>
      </w:r>
      <w:bookmarkEnd w:id="1"/>
      <w:r w:rsidRPr="001731CE">
        <w:t xml:space="preserve"> I</w:t>
      </w:r>
      <w:r w:rsidR="00616D13" w:rsidRPr="001731CE">
        <w:t>nformation</w:t>
      </w:r>
    </w:p>
    <w:tbl>
      <w:tblPr>
        <w:tblW w:w="521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24"/>
        <w:gridCol w:w="3254"/>
        <w:gridCol w:w="2727"/>
        <w:gridCol w:w="1319"/>
      </w:tblGrid>
      <w:tr w:rsidR="00097611" w:rsidRPr="001731CE" w14:paraId="442032F2" w14:textId="77777777" w:rsidTr="00356C61">
        <w:tc>
          <w:tcPr>
            <w:tcW w:w="1359" w:type="pct"/>
          </w:tcPr>
          <w:p w14:paraId="4D036747" w14:textId="77777777" w:rsidR="00097611" w:rsidRPr="001731CE" w:rsidRDefault="00097611" w:rsidP="00AA4E74">
            <w:pPr>
              <w:shd w:val="clear" w:color="auto" w:fill="FFFFFF"/>
              <w:rPr>
                <w:color w:val="000000"/>
                <w:sz w:val="20"/>
                <w:szCs w:val="20"/>
              </w:rPr>
            </w:pPr>
            <w:r w:rsidRPr="001731CE">
              <w:rPr>
                <w:color w:val="000000"/>
                <w:sz w:val="20"/>
                <w:szCs w:val="20"/>
              </w:rPr>
              <w:t>Project Title:</w:t>
            </w:r>
          </w:p>
        </w:tc>
        <w:tc>
          <w:tcPr>
            <w:tcW w:w="3641" w:type="pct"/>
            <w:gridSpan w:val="3"/>
          </w:tcPr>
          <w:p w14:paraId="169DF081" w14:textId="67E83084" w:rsidR="00097611" w:rsidRPr="001731CE" w:rsidRDefault="00C5021B" w:rsidP="00AA4E74">
            <w:pPr>
              <w:shd w:val="clear" w:color="auto" w:fill="FFFFFF"/>
              <w:rPr>
                <w:color w:val="000000"/>
                <w:sz w:val="20"/>
                <w:szCs w:val="20"/>
              </w:rPr>
            </w:pPr>
            <w:r w:rsidRPr="00C5021B">
              <w:rPr>
                <w:color w:val="000000"/>
                <w:sz w:val="20"/>
                <w:szCs w:val="20"/>
              </w:rPr>
              <w:t xml:space="preserve">GEF SGP </w:t>
            </w:r>
            <w:r>
              <w:rPr>
                <w:color w:val="000000"/>
                <w:sz w:val="20"/>
                <w:szCs w:val="20"/>
              </w:rPr>
              <w:t>7</w:t>
            </w:r>
            <w:r w:rsidRPr="00C5021B">
              <w:rPr>
                <w:color w:val="000000"/>
                <w:sz w:val="20"/>
                <w:szCs w:val="20"/>
                <w:vertAlign w:val="superscript"/>
              </w:rPr>
              <w:t>th</w:t>
            </w:r>
            <w:r>
              <w:rPr>
                <w:color w:val="000000"/>
                <w:sz w:val="20"/>
                <w:szCs w:val="20"/>
              </w:rPr>
              <w:t xml:space="preserve"> Operational Phase – Core </w:t>
            </w:r>
            <w:r w:rsidR="00FA1ED1">
              <w:rPr>
                <w:color w:val="000000"/>
                <w:sz w:val="20"/>
                <w:szCs w:val="20"/>
              </w:rPr>
              <w:t>(Part 1)</w:t>
            </w:r>
          </w:p>
        </w:tc>
      </w:tr>
      <w:tr w:rsidR="0064621B" w:rsidRPr="001731CE" w14:paraId="1DEF305C" w14:textId="77777777" w:rsidTr="00C7343C">
        <w:tc>
          <w:tcPr>
            <w:tcW w:w="1359" w:type="pct"/>
          </w:tcPr>
          <w:p w14:paraId="224F3C97" w14:textId="77777777" w:rsidR="0064621B" w:rsidRPr="001731CE" w:rsidRDefault="0064621B" w:rsidP="00AA4E74">
            <w:pPr>
              <w:shd w:val="clear" w:color="auto" w:fill="FFFFFF"/>
              <w:rPr>
                <w:color w:val="000000"/>
                <w:sz w:val="20"/>
                <w:szCs w:val="20"/>
              </w:rPr>
            </w:pPr>
            <w:r w:rsidRPr="001731CE">
              <w:rPr>
                <w:color w:val="000000"/>
                <w:sz w:val="20"/>
                <w:szCs w:val="20"/>
              </w:rPr>
              <w:t>Country(ies):</w:t>
            </w:r>
          </w:p>
        </w:tc>
        <w:tc>
          <w:tcPr>
            <w:tcW w:w="1623" w:type="pct"/>
          </w:tcPr>
          <w:p w14:paraId="54D43C0E" w14:textId="502D9B25" w:rsidR="0064621B" w:rsidRPr="001731CE" w:rsidRDefault="00C5021B" w:rsidP="00AA4E74">
            <w:pPr>
              <w:shd w:val="clear" w:color="auto" w:fill="FFFFFF"/>
              <w:rPr>
                <w:color w:val="000000"/>
                <w:sz w:val="20"/>
                <w:szCs w:val="20"/>
              </w:rPr>
            </w:pPr>
            <w:r>
              <w:rPr>
                <w:color w:val="000000"/>
                <w:sz w:val="20"/>
                <w:szCs w:val="20"/>
              </w:rPr>
              <w:t xml:space="preserve">Global </w:t>
            </w:r>
          </w:p>
        </w:tc>
        <w:tc>
          <w:tcPr>
            <w:tcW w:w="1360" w:type="pct"/>
          </w:tcPr>
          <w:p w14:paraId="6D10BEB3" w14:textId="77777777" w:rsidR="0064621B" w:rsidRPr="001731CE" w:rsidRDefault="0064621B" w:rsidP="00AA4E74">
            <w:pPr>
              <w:shd w:val="clear" w:color="auto" w:fill="FFFFFF"/>
              <w:rPr>
                <w:color w:val="000000"/>
                <w:sz w:val="20"/>
                <w:szCs w:val="20"/>
              </w:rPr>
            </w:pPr>
            <w:bookmarkStart w:id="2" w:name="GEF_ID"/>
            <w:r w:rsidRPr="001731CE">
              <w:rPr>
                <w:color w:val="000000"/>
                <w:sz w:val="20"/>
                <w:szCs w:val="20"/>
              </w:rPr>
              <w:t>GEF Project ID</w:t>
            </w:r>
            <w:bookmarkEnd w:id="2"/>
            <w:r w:rsidRPr="001731CE">
              <w:rPr>
                <w:color w:val="000000"/>
                <w:sz w:val="20"/>
                <w:szCs w:val="20"/>
              </w:rPr>
              <w:t>:</w:t>
            </w:r>
          </w:p>
        </w:tc>
        <w:tc>
          <w:tcPr>
            <w:tcW w:w="658" w:type="pct"/>
          </w:tcPr>
          <w:p w14:paraId="3670BC29" w14:textId="02259981" w:rsidR="0064621B" w:rsidRPr="001731CE" w:rsidRDefault="007B30BF" w:rsidP="00AA4E74">
            <w:pPr>
              <w:shd w:val="clear" w:color="auto" w:fill="FFFFFF"/>
              <w:rPr>
                <w:color w:val="000000"/>
                <w:sz w:val="20"/>
                <w:szCs w:val="20"/>
              </w:rPr>
            </w:pPr>
            <w:r w:rsidRPr="007B30BF">
              <w:rPr>
                <w:color w:val="000000"/>
                <w:sz w:val="20"/>
                <w:szCs w:val="20"/>
              </w:rPr>
              <w:t>10084</w:t>
            </w:r>
          </w:p>
        </w:tc>
      </w:tr>
      <w:tr w:rsidR="0064621B" w:rsidRPr="001731CE" w14:paraId="38389FE0" w14:textId="77777777" w:rsidTr="00C7343C">
        <w:tc>
          <w:tcPr>
            <w:tcW w:w="1359" w:type="pct"/>
          </w:tcPr>
          <w:p w14:paraId="7C1F0D7D" w14:textId="77777777" w:rsidR="0064621B" w:rsidRPr="001731CE" w:rsidRDefault="0064621B" w:rsidP="00AA4E74">
            <w:pPr>
              <w:shd w:val="clear" w:color="auto" w:fill="FFFFFF"/>
              <w:rPr>
                <w:color w:val="000000"/>
                <w:sz w:val="20"/>
                <w:szCs w:val="20"/>
              </w:rPr>
            </w:pPr>
            <w:r w:rsidRPr="001731CE">
              <w:rPr>
                <w:color w:val="000000"/>
                <w:sz w:val="20"/>
                <w:szCs w:val="20"/>
              </w:rPr>
              <w:t>GEF Agency(ies):</w:t>
            </w:r>
          </w:p>
        </w:tc>
        <w:tc>
          <w:tcPr>
            <w:tcW w:w="1623" w:type="pct"/>
          </w:tcPr>
          <w:p w14:paraId="4E556CF8" w14:textId="77777777" w:rsidR="0064621B" w:rsidRPr="001731CE" w:rsidRDefault="00C5021B" w:rsidP="00AA4E74">
            <w:pPr>
              <w:shd w:val="clear" w:color="auto" w:fill="FFFFFF"/>
              <w:rPr>
                <w:color w:val="000000"/>
                <w:sz w:val="20"/>
                <w:szCs w:val="20"/>
              </w:rPr>
            </w:pPr>
            <w:r>
              <w:rPr>
                <w:color w:val="000000"/>
                <w:sz w:val="20"/>
                <w:szCs w:val="20"/>
              </w:rPr>
              <w:t>UNDP</w:t>
            </w:r>
          </w:p>
        </w:tc>
        <w:tc>
          <w:tcPr>
            <w:tcW w:w="1360" w:type="pct"/>
          </w:tcPr>
          <w:p w14:paraId="3E4249F9" w14:textId="77777777" w:rsidR="0064621B" w:rsidRPr="001731CE" w:rsidRDefault="0064621B" w:rsidP="00AA4E74">
            <w:pPr>
              <w:shd w:val="clear" w:color="auto" w:fill="FFFFFF"/>
              <w:rPr>
                <w:color w:val="000000"/>
                <w:sz w:val="20"/>
                <w:szCs w:val="20"/>
              </w:rPr>
            </w:pPr>
            <w:r w:rsidRPr="001731CE">
              <w:rPr>
                <w:color w:val="000000"/>
                <w:sz w:val="20"/>
                <w:szCs w:val="20"/>
              </w:rPr>
              <w:t>GEF Agency Project ID:</w:t>
            </w:r>
          </w:p>
        </w:tc>
        <w:bookmarkStart w:id="3" w:name="agencyID"/>
        <w:tc>
          <w:tcPr>
            <w:tcW w:w="658" w:type="pct"/>
          </w:tcPr>
          <w:p w14:paraId="101CB42B" w14:textId="3684F1C0" w:rsidR="0064621B" w:rsidRPr="001731CE" w:rsidRDefault="008B70C2" w:rsidP="00AA4E74">
            <w:pPr>
              <w:shd w:val="clear" w:color="auto" w:fill="FFFFFF"/>
              <w:rPr>
                <w:color w:val="000000"/>
                <w:sz w:val="20"/>
                <w:szCs w:val="20"/>
              </w:rPr>
            </w:pPr>
            <w:r w:rsidRPr="001731CE">
              <w:rPr>
                <w:color w:val="000000"/>
                <w:sz w:val="20"/>
                <w:szCs w:val="20"/>
              </w:rPr>
              <w:fldChar w:fldCharType="begin">
                <w:ffData>
                  <w:name w:val="agencyID"/>
                  <w:enabled/>
                  <w:calcOnExit w:val="0"/>
                  <w:textInput/>
                </w:ffData>
              </w:fldChar>
            </w:r>
            <w:r w:rsidRPr="001731CE">
              <w:rPr>
                <w:color w:val="000000"/>
                <w:sz w:val="20"/>
                <w:szCs w:val="20"/>
              </w:rPr>
              <w:instrText xml:space="preserve"> FORMTEXT </w:instrText>
            </w:r>
            <w:r w:rsidRPr="001731CE">
              <w:rPr>
                <w:color w:val="000000"/>
                <w:sz w:val="20"/>
                <w:szCs w:val="20"/>
              </w:rPr>
            </w:r>
            <w:r w:rsidRPr="001731CE">
              <w:rPr>
                <w:color w:val="000000"/>
                <w:sz w:val="20"/>
                <w:szCs w:val="20"/>
              </w:rPr>
              <w:fldChar w:fldCharType="separate"/>
            </w:r>
            <w:r w:rsidRPr="001731CE">
              <w:rPr>
                <w:noProof/>
                <w:color w:val="000000"/>
                <w:sz w:val="20"/>
                <w:szCs w:val="20"/>
              </w:rPr>
              <w:t> </w:t>
            </w:r>
            <w:r w:rsidR="005E34B6" w:rsidRPr="005E34B6">
              <w:rPr>
                <w:noProof/>
                <w:color w:val="000000"/>
                <w:sz w:val="20"/>
                <w:szCs w:val="20"/>
              </w:rPr>
              <w:t>6271</w:t>
            </w:r>
            <w:r w:rsidRPr="001731CE">
              <w:rPr>
                <w:noProof/>
                <w:color w:val="000000"/>
                <w:sz w:val="20"/>
                <w:szCs w:val="20"/>
              </w:rPr>
              <w:t> </w:t>
            </w:r>
            <w:r w:rsidRPr="001731CE">
              <w:rPr>
                <w:noProof/>
                <w:color w:val="000000"/>
                <w:sz w:val="20"/>
                <w:szCs w:val="20"/>
              </w:rPr>
              <w:t> </w:t>
            </w:r>
            <w:r w:rsidRPr="001731CE">
              <w:rPr>
                <w:noProof/>
                <w:color w:val="000000"/>
                <w:sz w:val="20"/>
                <w:szCs w:val="20"/>
              </w:rPr>
              <w:t> </w:t>
            </w:r>
            <w:r w:rsidRPr="001731CE">
              <w:rPr>
                <w:noProof/>
                <w:color w:val="000000"/>
                <w:sz w:val="20"/>
                <w:szCs w:val="20"/>
              </w:rPr>
              <w:t> </w:t>
            </w:r>
            <w:r w:rsidRPr="001731CE">
              <w:rPr>
                <w:color w:val="000000"/>
                <w:sz w:val="20"/>
                <w:szCs w:val="20"/>
              </w:rPr>
              <w:fldChar w:fldCharType="end"/>
            </w:r>
            <w:bookmarkEnd w:id="3"/>
          </w:p>
        </w:tc>
      </w:tr>
      <w:tr w:rsidR="0064621B" w:rsidRPr="001731CE" w14:paraId="5E17FA78" w14:textId="77777777" w:rsidTr="00C7343C">
        <w:tc>
          <w:tcPr>
            <w:tcW w:w="1359" w:type="pct"/>
          </w:tcPr>
          <w:p w14:paraId="6F5A2E70" w14:textId="77777777" w:rsidR="0064621B" w:rsidRPr="001731CE" w:rsidRDefault="004825D4" w:rsidP="00AA4E74">
            <w:pPr>
              <w:shd w:val="clear" w:color="auto" w:fill="FFFFFF"/>
              <w:rPr>
                <w:color w:val="000000"/>
                <w:sz w:val="20"/>
                <w:szCs w:val="20"/>
              </w:rPr>
            </w:pPr>
            <w:r w:rsidRPr="001731CE">
              <w:rPr>
                <w:color w:val="000000"/>
                <w:sz w:val="20"/>
                <w:szCs w:val="20"/>
              </w:rPr>
              <w:t xml:space="preserve">Project Executing </w:t>
            </w:r>
            <w:r w:rsidR="00F75D7F" w:rsidRPr="001731CE">
              <w:rPr>
                <w:color w:val="000000"/>
                <w:sz w:val="20"/>
                <w:szCs w:val="20"/>
              </w:rPr>
              <w:t>Entity(s</w:t>
            </w:r>
            <w:r w:rsidRPr="001731CE">
              <w:rPr>
                <w:color w:val="000000"/>
                <w:sz w:val="20"/>
                <w:szCs w:val="20"/>
              </w:rPr>
              <w:t>):</w:t>
            </w:r>
          </w:p>
        </w:tc>
        <w:tc>
          <w:tcPr>
            <w:tcW w:w="1623" w:type="pct"/>
          </w:tcPr>
          <w:p w14:paraId="71B46543" w14:textId="77777777" w:rsidR="0064621B" w:rsidRPr="001731CE" w:rsidRDefault="00C5021B" w:rsidP="00AA4E74">
            <w:pPr>
              <w:shd w:val="clear" w:color="auto" w:fill="FFFFFF"/>
              <w:rPr>
                <w:color w:val="000000"/>
                <w:sz w:val="20"/>
                <w:szCs w:val="20"/>
              </w:rPr>
            </w:pPr>
            <w:r>
              <w:rPr>
                <w:color w:val="000000"/>
                <w:sz w:val="20"/>
                <w:szCs w:val="20"/>
              </w:rPr>
              <w:t>UNOPS</w:t>
            </w:r>
          </w:p>
        </w:tc>
        <w:tc>
          <w:tcPr>
            <w:tcW w:w="1360" w:type="pct"/>
          </w:tcPr>
          <w:p w14:paraId="309DAECE" w14:textId="77777777" w:rsidR="0064621B" w:rsidRPr="001731CE" w:rsidRDefault="0064621B" w:rsidP="00AA4E74">
            <w:pPr>
              <w:shd w:val="clear" w:color="auto" w:fill="FFFFFF"/>
              <w:rPr>
                <w:color w:val="000000"/>
                <w:sz w:val="20"/>
                <w:szCs w:val="20"/>
              </w:rPr>
            </w:pPr>
            <w:r w:rsidRPr="001731CE">
              <w:rPr>
                <w:color w:val="000000"/>
                <w:sz w:val="20"/>
                <w:szCs w:val="20"/>
              </w:rPr>
              <w:t>Submission Date:</w:t>
            </w:r>
          </w:p>
        </w:tc>
        <w:tc>
          <w:tcPr>
            <w:tcW w:w="658" w:type="pct"/>
          </w:tcPr>
          <w:p w14:paraId="2C47EB3B" w14:textId="233C56EC" w:rsidR="0064621B" w:rsidRPr="001731CE" w:rsidRDefault="003F17DD" w:rsidP="00AA4E74">
            <w:pPr>
              <w:shd w:val="clear" w:color="auto" w:fill="FFFFFF"/>
              <w:rPr>
                <w:color w:val="000000"/>
                <w:sz w:val="20"/>
                <w:szCs w:val="20"/>
              </w:rPr>
            </w:pPr>
            <w:r>
              <w:rPr>
                <w:color w:val="000000"/>
                <w:sz w:val="20"/>
                <w:szCs w:val="20"/>
              </w:rPr>
              <w:t>11/02/2018</w:t>
            </w:r>
          </w:p>
        </w:tc>
      </w:tr>
      <w:tr w:rsidR="0064621B" w:rsidRPr="001731CE" w14:paraId="2EEC6009" w14:textId="77777777" w:rsidTr="00C7343C">
        <w:tc>
          <w:tcPr>
            <w:tcW w:w="1359" w:type="pct"/>
          </w:tcPr>
          <w:p w14:paraId="58F0A4BC" w14:textId="77777777" w:rsidR="0064621B" w:rsidRPr="001731CE" w:rsidRDefault="0064621B" w:rsidP="00AA4E74">
            <w:pPr>
              <w:shd w:val="clear" w:color="auto" w:fill="FFFFFF"/>
              <w:rPr>
                <w:color w:val="000000"/>
                <w:sz w:val="20"/>
                <w:szCs w:val="20"/>
              </w:rPr>
            </w:pPr>
            <w:r w:rsidRPr="001731CE">
              <w:rPr>
                <w:color w:val="000000"/>
                <w:sz w:val="20"/>
                <w:szCs w:val="20"/>
              </w:rPr>
              <w:t>GEF Focal Area(s):</w:t>
            </w:r>
          </w:p>
        </w:tc>
        <w:tc>
          <w:tcPr>
            <w:tcW w:w="1623" w:type="pct"/>
          </w:tcPr>
          <w:p w14:paraId="22ECA3A7" w14:textId="77777777" w:rsidR="0064621B" w:rsidRPr="001731CE" w:rsidRDefault="00C5021B" w:rsidP="00AA4E74">
            <w:pPr>
              <w:shd w:val="clear" w:color="auto" w:fill="FFFFFF"/>
              <w:rPr>
                <w:color w:val="000000"/>
                <w:sz w:val="20"/>
                <w:szCs w:val="20"/>
              </w:rPr>
            </w:pPr>
            <w:r>
              <w:rPr>
                <w:color w:val="000000"/>
                <w:sz w:val="20"/>
                <w:szCs w:val="20"/>
              </w:rPr>
              <w:t>Multi-focal</w:t>
            </w:r>
            <w:r w:rsidR="00667500" w:rsidRPr="001731CE">
              <w:rPr>
                <w:color w:val="000000"/>
                <w:sz w:val="20"/>
                <w:szCs w:val="20"/>
              </w:rPr>
              <w:t xml:space="preserve">  </w:t>
            </w:r>
          </w:p>
        </w:tc>
        <w:tc>
          <w:tcPr>
            <w:tcW w:w="1360" w:type="pct"/>
          </w:tcPr>
          <w:p w14:paraId="6B4F11F6" w14:textId="77777777" w:rsidR="0064621B" w:rsidRPr="001731CE" w:rsidRDefault="00FF3D8B" w:rsidP="00AA4E74">
            <w:pPr>
              <w:shd w:val="clear" w:color="auto" w:fill="FFFFFF"/>
              <w:rPr>
                <w:color w:val="000000"/>
                <w:sz w:val="20"/>
                <w:szCs w:val="20"/>
              </w:rPr>
            </w:pPr>
            <w:r w:rsidRPr="001731CE">
              <w:rPr>
                <w:color w:val="000000"/>
                <w:sz w:val="20"/>
                <w:szCs w:val="20"/>
              </w:rPr>
              <w:t>Project Duration (Months)</w:t>
            </w:r>
          </w:p>
        </w:tc>
        <w:tc>
          <w:tcPr>
            <w:tcW w:w="658" w:type="pct"/>
          </w:tcPr>
          <w:p w14:paraId="5370F178" w14:textId="77777777" w:rsidR="0064621B" w:rsidRPr="001731CE" w:rsidRDefault="00C7343C" w:rsidP="00C7343C">
            <w:pPr>
              <w:shd w:val="clear" w:color="auto" w:fill="FFFFFF"/>
              <w:jc w:val="center"/>
              <w:rPr>
                <w:color w:val="000000"/>
                <w:sz w:val="20"/>
                <w:szCs w:val="20"/>
              </w:rPr>
            </w:pPr>
            <w:r>
              <w:rPr>
                <w:color w:val="000000"/>
                <w:sz w:val="20"/>
                <w:szCs w:val="20"/>
              </w:rPr>
              <w:t>48</w:t>
            </w:r>
          </w:p>
        </w:tc>
      </w:tr>
    </w:tbl>
    <w:p w14:paraId="3D2D1223" w14:textId="77777777" w:rsidR="00D54E10" w:rsidRPr="001731CE" w:rsidRDefault="00D54E10" w:rsidP="00AA4E74">
      <w:pPr>
        <w:pStyle w:val="GEFTableHeading"/>
        <w:shd w:val="clear" w:color="auto" w:fill="FFFFFF"/>
        <w:rPr>
          <w:rFonts w:ascii="Times New Roman" w:hAnsi="Times New Roman"/>
        </w:rPr>
      </w:pPr>
    </w:p>
    <w:p w14:paraId="051D8C87" w14:textId="77777777" w:rsidR="00276471" w:rsidRPr="004640D3" w:rsidRDefault="00155122" w:rsidP="00AA4E74">
      <w:pPr>
        <w:pStyle w:val="GEFTableHeading"/>
        <w:shd w:val="clear" w:color="auto" w:fill="FFFFFF"/>
        <w:spacing w:after="80"/>
        <w:rPr>
          <w:rFonts w:ascii="Times New Roman" w:hAnsi="Times New Roman"/>
          <w:highlight w:val="yellow"/>
        </w:rPr>
      </w:pPr>
      <w:r w:rsidRPr="001731CE">
        <w:rPr>
          <w:rFonts w:ascii="Times New Roman" w:hAnsi="Times New Roman"/>
        </w:rPr>
        <w:t>A.</w:t>
      </w:r>
      <w:r w:rsidR="00107376" w:rsidRPr="001731CE">
        <w:rPr>
          <w:rFonts w:ascii="Times New Roman" w:hAnsi="Times New Roman"/>
        </w:rPr>
        <w:t xml:space="preserve"> </w:t>
      </w:r>
      <w:r w:rsidR="00BC472A" w:rsidRPr="00494E21">
        <w:rPr>
          <w:rFonts w:ascii="Times New Roman" w:hAnsi="Times New Roman"/>
        </w:rPr>
        <w:t xml:space="preserve">indicative </w:t>
      </w:r>
      <w:r w:rsidR="00B24012" w:rsidRPr="00494E21">
        <w:rPr>
          <w:rFonts w:ascii="Times New Roman" w:hAnsi="Times New Roman"/>
        </w:rPr>
        <w:t>Focal</w:t>
      </w:r>
      <w:r w:rsidR="00DF2DB3" w:rsidRPr="00494E21">
        <w:rPr>
          <w:rFonts w:ascii="Times New Roman" w:hAnsi="Times New Roman"/>
        </w:rPr>
        <w:t>/</w:t>
      </w:r>
      <w:r w:rsidR="00DF2DB3" w:rsidRPr="00494E21">
        <w:rPr>
          <w:rFonts w:ascii="Times New Roman" w:hAnsi="Times New Roman"/>
          <w:shd w:val="clear" w:color="auto" w:fill="FFFFFF"/>
        </w:rPr>
        <w:t>non-Focal</w:t>
      </w:r>
      <w:r w:rsidR="00B24012" w:rsidRPr="00494E21">
        <w:rPr>
          <w:rFonts w:ascii="Times New Roman" w:hAnsi="Times New Roman"/>
        </w:rPr>
        <w:t xml:space="preserve"> Area  </w:t>
      </w:r>
      <w:r w:rsidR="00134D93" w:rsidRPr="00494E21">
        <w:rPr>
          <w:rFonts w:ascii="Times New Roman" w:hAnsi="Times New Roman"/>
        </w:rPr>
        <w:t>Elements</w:t>
      </w:r>
    </w:p>
    <w:tbl>
      <w:tblPr>
        <w:tblW w:w="521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5978"/>
        <w:gridCol w:w="1319"/>
        <w:gridCol w:w="1582"/>
        <w:gridCol w:w="1145"/>
      </w:tblGrid>
      <w:tr w:rsidR="00C4165B" w:rsidRPr="001731CE" w14:paraId="0D5F6032" w14:textId="77777777" w:rsidTr="000457AF">
        <w:trPr>
          <w:trHeight w:val="270"/>
        </w:trPr>
        <w:tc>
          <w:tcPr>
            <w:tcW w:w="2982" w:type="pct"/>
            <w:vMerge w:val="restart"/>
            <w:shd w:val="clear" w:color="auto" w:fill="FFFFFF"/>
            <w:vAlign w:val="center"/>
          </w:tcPr>
          <w:p w14:paraId="494F1B53" w14:textId="77777777" w:rsidR="00C4165B" w:rsidRPr="001731CE" w:rsidRDefault="00C4165B" w:rsidP="000457AF">
            <w:pPr>
              <w:pStyle w:val="Heading3"/>
              <w:shd w:val="clear" w:color="auto" w:fill="FFFFFF"/>
              <w:ind w:left="72"/>
              <w:jc w:val="center"/>
              <w:rPr>
                <w:bCs w:val="0"/>
                <w:iCs/>
                <w:color w:val="000000"/>
                <w:sz w:val="20"/>
                <w:szCs w:val="20"/>
              </w:rPr>
            </w:pPr>
            <w:bookmarkStart w:id="4" w:name="OLE_LINK1"/>
            <w:r w:rsidRPr="001731CE">
              <w:rPr>
                <w:color w:val="000000"/>
                <w:sz w:val="20"/>
                <w:szCs w:val="20"/>
              </w:rPr>
              <w:t>Programming Directions</w:t>
            </w:r>
          </w:p>
        </w:tc>
        <w:tc>
          <w:tcPr>
            <w:tcW w:w="658" w:type="pct"/>
            <w:vMerge w:val="restart"/>
            <w:shd w:val="clear" w:color="auto" w:fill="FFFFFF"/>
          </w:tcPr>
          <w:p w14:paraId="7AD815FE" w14:textId="77777777" w:rsidR="00C4165B" w:rsidRPr="001731CE" w:rsidRDefault="00C4165B" w:rsidP="000457AF">
            <w:pPr>
              <w:pStyle w:val="Heading3"/>
              <w:shd w:val="clear" w:color="auto" w:fill="FFFFFF"/>
              <w:rPr>
                <w:bCs w:val="0"/>
                <w:iCs/>
                <w:color w:val="000000"/>
                <w:sz w:val="20"/>
                <w:szCs w:val="20"/>
              </w:rPr>
            </w:pPr>
          </w:p>
          <w:p w14:paraId="4ED09F1E" w14:textId="77777777" w:rsidR="00C4165B" w:rsidRPr="001731CE" w:rsidRDefault="00C4165B" w:rsidP="000457AF">
            <w:pPr>
              <w:pStyle w:val="Heading3"/>
              <w:shd w:val="clear" w:color="auto" w:fill="FFFFFF"/>
              <w:rPr>
                <w:bCs w:val="0"/>
                <w:iCs/>
                <w:color w:val="000000"/>
                <w:sz w:val="20"/>
                <w:szCs w:val="20"/>
              </w:rPr>
            </w:pPr>
            <w:r w:rsidRPr="001731CE">
              <w:rPr>
                <w:bCs w:val="0"/>
                <w:iCs/>
                <w:color w:val="000000"/>
                <w:sz w:val="20"/>
                <w:szCs w:val="20"/>
              </w:rPr>
              <w:t>Trust Fund</w:t>
            </w:r>
          </w:p>
        </w:tc>
        <w:tc>
          <w:tcPr>
            <w:tcW w:w="1360" w:type="pct"/>
            <w:gridSpan w:val="2"/>
            <w:shd w:val="clear" w:color="auto" w:fill="FFFFFF"/>
            <w:vAlign w:val="center"/>
          </w:tcPr>
          <w:p w14:paraId="347526D4" w14:textId="77777777" w:rsidR="00C4165B" w:rsidRPr="001731CE" w:rsidRDefault="00C4165B" w:rsidP="000457AF">
            <w:pPr>
              <w:pStyle w:val="Heading3"/>
              <w:shd w:val="clear" w:color="auto" w:fill="FFFFFF"/>
              <w:jc w:val="center"/>
              <w:rPr>
                <w:bCs w:val="0"/>
                <w:iCs/>
                <w:color w:val="000000"/>
                <w:sz w:val="20"/>
                <w:szCs w:val="20"/>
              </w:rPr>
            </w:pPr>
            <w:r w:rsidRPr="001731CE">
              <w:rPr>
                <w:bCs w:val="0"/>
                <w:iCs/>
                <w:color w:val="000000"/>
                <w:sz w:val="20"/>
                <w:szCs w:val="20"/>
              </w:rPr>
              <w:t>(in $)</w:t>
            </w:r>
          </w:p>
        </w:tc>
      </w:tr>
      <w:tr w:rsidR="00C4165B" w:rsidRPr="001731CE" w14:paraId="1EFF4483" w14:textId="77777777" w:rsidTr="000457AF">
        <w:trPr>
          <w:trHeight w:val="405"/>
        </w:trPr>
        <w:tc>
          <w:tcPr>
            <w:tcW w:w="2982" w:type="pct"/>
            <w:vMerge/>
            <w:shd w:val="clear" w:color="auto" w:fill="FFFFFF"/>
            <w:vAlign w:val="center"/>
          </w:tcPr>
          <w:p w14:paraId="1EFA1517" w14:textId="77777777" w:rsidR="00C4165B" w:rsidRPr="001731CE" w:rsidRDefault="00C4165B" w:rsidP="000457AF">
            <w:pPr>
              <w:pStyle w:val="Heading3"/>
              <w:shd w:val="clear" w:color="auto" w:fill="FFFFFF"/>
              <w:ind w:left="72"/>
              <w:jc w:val="center"/>
              <w:rPr>
                <w:bCs w:val="0"/>
                <w:iCs/>
                <w:color w:val="000000"/>
                <w:sz w:val="20"/>
                <w:szCs w:val="20"/>
              </w:rPr>
            </w:pPr>
          </w:p>
        </w:tc>
        <w:tc>
          <w:tcPr>
            <w:tcW w:w="658" w:type="pct"/>
            <w:vMerge/>
            <w:shd w:val="clear" w:color="auto" w:fill="FFFFFF"/>
          </w:tcPr>
          <w:p w14:paraId="7B07CC4C" w14:textId="77777777" w:rsidR="00C4165B" w:rsidRPr="001731CE" w:rsidRDefault="00C4165B" w:rsidP="000457AF">
            <w:pPr>
              <w:pStyle w:val="Heading3"/>
              <w:shd w:val="clear" w:color="auto" w:fill="FFFFFF"/>
              <w:rPr>
                <w:bCs w:val="0"/>
                <w:iCs/>
                <w:color w:val="000000"/>
                <w:sz w:val="20"/>
                <w:szCs w:val="20"/>
              </w:rPr>
            </w:pPr>
          </w:p>
        </w:tc>
        <w:tc>
          <w:tcPr>
            <w:tcW w:w="789" w:type="pct"/>
            <w:shd w:val="clear" w:color="auto" w:fill="FFFFFF"/>
            <w:vAlign w:val="center"/>
          </w:tcPr>
          <w:p w14:paraId="7535819B" w14:textId="77777777" w:rsidR="00C4165B" w:rsidRPr="001731CE" w:rsidRDefault="00C4165B" w:rsidP="000457AF">
            <w:pPr>
              <w:pStyle w:val="Heading3"/>
              <w:shd w:val="clear" w:color="auto" w:fill="FFFFFF"/>
              <w:jc w:val="center"/>
              <w:rPr>
                <w:bCs w:val="0"/>
                <w:iCs/>
                <w:color w:val="000000"/>
                <w:sz w:val="20"/>
                <w:szCs w:val="20"/>
              </w:rPr>
            </w:pPr>
            <w:r w:rsidRPr="001731CE">
              <w:rPr>
                <w:bCs w:val="0"/>
                <w:iCs/>
                <w:color w:val="000000"/>
                <w:sz w:val="20"/>
                <w:szCs w:val="20"/>
              </w:rPr>
              <w:t>GEF Project Financing</w:t>
            </w:r>
          </w:p>
        </w:tc>
        <w:tc>
          <w:tcPr>
            <w:tcW w:w="571" w:type="pct"/>
            <w:shd w:val="clear" w:color="auto" w:fill="FFFFFF"/>
          </w:tcPr>
          <w:p w14:paraId="20BA1D35" w14:textId="77777777" w:rsidR="00C4165B" w:rsidRPr="001731CE" w:rsidRDefault="00C4165B" w:rsidP="000457AF">
            <w:pPr>
              <w:pStyle w:val="Heading3"/>
              <w:shd w:val="clear" w:color="auto" w:fill="FFFFFF"/>
              <w:rPr>
                <w:bCs w:val="0"/>
                <w:iCs/>
                <w:color w:val="000000"/>
                <w:sz w:val="20"/>
                <w:szCs w:val="20"/>
              </w:rPr>
            </w:pPr>
            <w:r w:rsidRPr="001731CE">
              <w:rPr>
                <w:bCs w:val="0"/>
                <w:iCs/>
                <w:color w:val="000000"/>
                <w:sz w:val="20"/>
                <w:szCs w:val="20"/>
              </w:rPr>
              <w:t>Co-financing</w:t>
            </w:r>
          </w:p>
        </w:tc>
      </w:tr>
      <w:tr w:rsidR="00C4165B" w:rsidRPr="001731CE" w14:paraId="7EB812AE" w14:textId="77777777" w:rsidTr="000457AF">
        <w:trPr>
          <w:trHeight w:val="242"/>
        </w:trPr>
        <w:tc>
          <w:tcPr>
            <w:tcW w:w="2982" w:type="pct"/>
            <w:shd w:val="clear" w:color="auto" w:fill="FFFFFF"/>
          </w:tcPr>
          <w:p w14:paraId="41F4094A" w14:textId="77777777" w:rsidR="00C4165B" w:rsidRPr="001731CE" w:rsidRDefault="00C4165B" w:rsidP="000457AF">
            <w:pPr>
              <w:shd w:val="clear" w:color="auto" w:fill="FFFFFF"/>
              <w:rPr>
                <w:color w:val="000000"/>
                <w:sz w:val="20"/>
                <w:szCs w:val="20"/>
              </w:rPr>
            </w:pPr>
            <w:r>
              <w:rPr>
                <w:color w:val="000000"/>
                <w:sz w:val="20"/>
                <w:szCs w:val="20"/>
              </w:rPr>
              <w:t>SGP</w:t>
            </w:r>
          </w:p>
        </w:tc>
        <w:tc>
          <w:tcPr>
            <w:tcW w:w="658" w:type="pct"/>
            <w:shd w:val="clear" w:color="auto" w:fill="FFFFFF"/>
          </w:tcPr>
          <w:p w14:paraId="4A154276" w14:textId="77777777" w:rsidR="00C4165B" w:rsidRPr="001731CE" w:rsidRDefault="00C4165B" w:rsidP="000457AF">
            <w:pPr>
              <w:shd w:val="clear" w:color="auto" w:fill="FFFFFF"/>
              <w:rPr>
                <w:color w:val="000000"/>
                <w:sz w:val="20"/>
                <w:szCs w:val="20"/>
              </w:rPr>
            </w:pPr>
            <w:r>
              <w:rPr>
                <w:color w:val="000000"/>
                <w:sz w:val="20"/>
                <w:szCs w:val="20"/>
              </w:rPr>
              <w:t>GEFTF</w:t>
            </w:r>
          </w:p>
        </w:tc>
        <w:tc>
          <w:tcPr>
            <w:tcW w:w="789" w:type="pct"/>
            <w:shd w:val="clear" w:color="auto" w:fill="FFFFFF"/>
          </w:tcPr>
          <w:p w14:paraId="2CA375E5" w14:textId="77777777" w:rsidR="00C4165B" w:rsidRPr="001731CE" w:rsidRDefault="00C4165B" w:rsidP="000457AF">
            <w:pPr>
              <w:shd w:val="clear" w:color="auto" w:fill="FFFFFF"/>
              <w:jc w:val="right"/>
              <w:rPr>
                <w:color w:val="000000"/>
                <w:sz w:val="20"/>
                <w:szCs w:val="20"/>
              </w:rPr>
            </w:pPr>
            <w:r w:rsidRPr="008D4DFF">
              <w:rPr>
                <w:color w:val="000000"/>
                <w:sz w:val="20"/>
                <w:szCs w:val="20"/>
                <w:highlight w:val="yellow"/>
              </w:rPr>
              <w:t>61,538,462</w:t>
            </w:r>
          </w:p>
        </w:tc>
        <w:tc>
          <w:tcPr>
            <w:tcW w:w="571" w:type="pct"/>
            <w:shd w:val="clear" w:color="auto" w:fill="FFFFFF"/>
          </w:tcPr>
          <w:p w14:paraId="15EEA18B" w14:textId="77777777" w:rsidR="00C4165B" w:rsidRPr="008D4DFF" w:rsidRDefault="00C4165B" w:rsidP="000457AF">
            <w:pPr>
              <w:shd w:val="clear" w:color="auto" w:fill="FFFFFF"/>
              <w:jc w:val="right"/>
              <w:rPr>
                <w:color w:val="000000"/>
                <w:sz w:val="20"/>
                <w:szCs w:val="20"/>
                <w:highlight w:val="yellow"/>
              </w:rPr>
            </w:pPr>
            <w:r w:rsidRPr="008D4DFF">
              <w:rPr>
                <w:color w:val="000000"/>
                <w:sz w:val="20"/>
                <w:szCs w:val="20"/>
                <w:highlight w:val="yellow"/>
              </w:rPr>
              <w:t>64,000,000</w:t>
            </w:r>
          </w:p>
        </w:tc>
      </w:tr>
      <w:tr w:rsidR="00C4165B" w:rsidRPr="001731CE" w14:paraId="766845B1" w14:textId="77777777" w:rsidTr="000457AF">
        <w:tc>
          <w:tcPr>
            <w:tcW w:w="2982" w:type="pct"/>
            <w:tcBorders>
              <w:top w:val="double" w:sz="4" w:space="0" w:color="auto"/>
              <w:bottom w:val="double" w:sz="4" w:space="0" w:color="auto"/>
            </w:tcBorders>
            <w:shd w:val="clear" w:color="auto" w:fill="FFFFFF"/>
          </w:tcPr>
          <w:p w14:paraId="18EF28B9" w14:textId="77777777" w:rsidR="00C4165B" w:rsidRPr="001731CE" w:rsidRDefault="00C4165B" w:rsidP="000457AF">
            <w:pPr>
              <w:shd w:val="clear" w:color="auto" w:fill="FFFFFF"/>
              <w:jc w:val="right"/>
              <w:rPr>
                <w:b/>
                <w:color w:val="000000"/>
                <w:sz w:val="20"/>
                <w:szCs w:val="20"/>
              </w:rPr>
            </w:pPr>
            <w:r w:rsidRPr="001731CE">
              <w:rPr>
                <w:b/>
                <w:color w:val="000000"/>
                <w:sz w:val="20"/>
                <w:szCs w:val="20"/>
              </w:rPr>
              <w:t>Total Project Cost</w:t>
            </w:r>
          </w:p>
        </w:tc>
        <w:tc>
          <w:tcPr>
            <w:tcW w:w="658" w:type="pct"/>
            <w:tcBorders>
              <w:top w:val="double" w:sz="4" w:space="0" w:color="auto"/>
              <w:bottom w:val="double" w:sz="4" w:space="0" w:color="auto"/>
            </w:tcBorders>
            <w:shd w:val="clear" w:color="auto" w:fill="FFFFFF"/>
          </w:tcPr>
          <w:p w14:paraId="29F9F2A9" w14:textId="77777777" w:rsidR="00C4165B" w:rsidRPr="001731CE" w:rsidRDefault="00C4165B" w:rsidP="000457AF">
            <w:pPr>
              <w:shd w:val="clear" w:color="auto" w:fill="FFFFFF"/>
              <w:jc w:val="right"/>
              <w:rPr>
                <w:b/>
                <w:color w:val="000000"/>
                <w:sz w:val="20"/>
                <w:szCs w:val="20"/>
              </w:rPr>
            </w:pPr>
          </w:p>
        </w:tc>
        <w:tc>
          <w:tcPr>
            <w:tcW w:w="789" w:type="pct"/>
            <w:tcBorders>
              <w:top w:val="double" w:sz="4" w:space="0" w:color="auto"/>
              <w:bottom w:val="double" w:sz="4" w:space="0" w:color="auto"/>
            </w:tcBorders>
            <w:shd w:val="clear" w:color="auto" w:fill="FFFFFF"/>
          </w:tcPr>
          <w:p w14:paraId="74DF12BC" w14:textId="05D6827F" w:rsidR="00C4165B" w:rsidRPr="001731CE" w:rsidRDefault="008D4DFF" w:rsidP="000457AF">
            <w:pPr>
              <w:shd w:val="clear" w:color="auto" w:fill="FFFFFF"/>
              <w:jc w:val="right"/>
              <w:rPr>
                <w:b/>
                <w:color w:val="000000"/>
                <w:sz w:val="20"/>
                <w:szCs w:val="20"/>
              </w:rPr>
            </w:pPr>
            <w:r w:rsidRPr="008D4DFF">
              <w:rPr>
                <w:color w:val="000000"/>
                <w:sz w:val="20"/>
                <w:szCs w:val="20"/>
              </w:rPr>
              <w:t>61,538,462</w:t>
            </w:r>
          </w:p>
        </w:tc>
        <w:tc>
          <w:tcPr>
            <w:tcW w:w="571" w:type="pct"/>
            <w:tcBorders>
              <w:top w:val="double" w:sz="4" w:space="0" w:color="auto"/>
              <w:bottom w:val="double" w:sz="4" w:space="0" w:color="auto"/>
            </w:tcBorders>
            <w:shd w:val="clear" w:color="auto" w:fill="FFFFFF"/>
          </w:tcPr>
          <w:p w14:paraId="2CDEB23B" w14:textId="04F659EF" w:rsidR="00C4165B" w:rsidRPr="001731CE" w:rsidRDefault="008D4DFF" w:rsidP="000457AF">
            <w:pPr>
              <w:shd w:val="clear" w:color="auto" w:fill="FFFFFF"/>
              <w:jc w:val="right"/>
              <w:rPr>
                <w:b/>
                <w:color w:val="000000"/>
                <w:sz w:val="20"/>
                <w:szCs w:val="20"/>
              </w:rPr>
            </w:pPr>
            <w:r w:rsidRPr="008D4DFF">
              <w:rPr>
                <w:color w:val="000000"/>
                <w:sz w:val="20"/>
                <w:szCs w:val="20"/>
              </w:rPr>
              <w:t>64,000,000</w:t>
            </w:r>
          </w:p>
        </w:tc>
      </w:tr>
      <w:bookmarkEnd w:id="4"/>
    </w:tbl>
    <w:p w14:paraId="42CF8793" w14:textId="77777777" w:rsidR="00D54E10" w:rsidRPr="001731CE" w:rsidRDefault="00D54E10" w:rsidP="00AA4E74">
      <w:pPr>
        <w:pStyle w:val="GEFTableHeading"/>
        <w:shd w:val="clear" w:color="auto" w:fill="FFFFFF"/>
        <w:rPr>
          <w:rFonts w:ascii="Times New Roman" w:hAnsi="Times New Roman"/>
        </w:rPr>
      </w:pPr>
    </w:p>
    <w:p w14:paraId="2E90E127" w14:textId="77777777" w:rsidR="00276471" w:rsidRPr="001731CE" w:rsidRDefault="00155122" w:rsidP="00AA4E74">
      <w:pPr>
        <w:pStyle w:val="GEFTableHeading"/>
        <w:shd w:val="clear" w:color="auto" w:fill="FFFFFF"/>
        <w:spacing w:after="80"/>
        <w:rPr>
          <w:rFonts w:ascii="Times New Roman" w:hAnsi="Times New Roman"/>
        </w:rPr>
      </w:pPr>
      <w:r w:rsidRPr="001731CE">
        <w:rPr>
          <w:rFonts w:ascii="Times New Roman" w:hAnsi="Times New Roman"/>
        </w:rPr>
        <w:t xml:space="preserve">B. </w:t>
      </w:r>
      <w:r w:rsidR="00BC472A" w:rsidRPr="001731CE">
        <w:rPr>
          <w:rFonts w:ascii="Times New Roman" w:hAnsi="Times New Roman"/>
        </w:rPr>
        <w:t xml:space="preserve">indicative </w:t>
      </w:r>
      <w:r w:rsidR="00F52D8A" w:rsidRPr="001731CE">
        <w:rPr>
          <w:rFonts w:ascii="Times New Roman" w:hAnsi="Times New Roman"/>
        </w:rPr>
        <w:t xml:space="preserve">Project </w:t>
      </w:r>
      <w:r w:rsidR="00702FB1" w:rsidRPr="001731CE">
        <w:rPr>
          <w:rFonts w:ascii="Times New Roman" w:hAnsi="Times New Roman"/>
        </w:rPr>
        <w:t>description summary</w:t>
      </w:r>
    </w:p>
    <w:tbl>
      <w:tblPr>
        <w:tblW w:w="5203" w:type="pct"/>
        <w:tblInd w:w="-6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115" w:type="dxa"/>
          <w:right w:w="115" w:type="dxa"/>
        </w:tblCellMar>
        <w:tblLook w:val="01E0" w:firstRow="1" w:lastRow="1" w:firstColumn="1" w:lastColumn="1" w:noHBand="0" w:noVBand="0"/>
      </w:tblPr>
      <w:tblGrid>
        <w:gridCol w:w="1328"/>
        <w:gridCol w:w="1253"/>
        <w:gridCol w:w="1464"/>
        <w:gridCol w:w="2869"/>
        <w:gridCol w:w="811"/>
        <w:gridCol w:w="1201"/>
        <w:gridCol w:w="1085"/>
      </w:tblGrid>
      <w:tr w:rsidR="00EC7281" w:rsidRPr="001A27F1" w14:paraId="1B9497BD" w14:textId="77777777" w:rsidTr="00356C61">
        <w:trPr>
          <w:trHeight w:val="260"/>
        </w:trPr>
        <w:tc>
          <w:tcPr>
            <w:tcW w:w="5000" w:type="pct"/>
            <w:gridSpan w:val="7"/>
            <w:shd w:val="clear" w:color="auto" w:fill="FFFFFF"/>
            <w:vAlign w:val="center"/>
          </w:tcPr>
          <w:p w14:paraId="071A6B57" w14:textId="77777777" w:rsidR="007A5884" w:rsidRPr="001A27F1" w:rsidRDefault="00EC7281" w:rsidP="007A5884">
            <w:pPr>
              <w:pStyle w:val="Heading3"/>
              <w:shd w:val="clear" w:color="auto" w:fill="FFFFFF"/>
              <w:rPr>
                <w:bCs w:val="0"/>
                <w:iCs/>
                <w:color w:val="000000"/>
                <w:sz w:val="19"/>
                <w:szCs w:val="19"/>
              </w:rPr>
            </w:pPr>
            <w:r w:rsidRPr="001A27F1">
              <w:rPr>
                <w:bCs w:val="0"/>
                <w:iCs/>
                <w:color w:val="000000"/>
                <w:sz w:val="19"/>
                <w:szCs w:val="19"/>
              </w:rPr>
              <w:t xml:space="preserve">Project Objective:  </w:t>
            </w:r>
            <w:r w:rsidR="007A5884" w:rsidRPr="005C28D4">
              <w:rPr>
                <w:b w:val="0"/>
                <w:bCs w:val="0"/>
                <w:i/>
                <w:iCs/>
                <w:color w:val="000000"/>
                <w:sz w:val="19"/>
                <w:szCs w:val="19"/>
              </w:rPr>
              <w:t>To promote and support innovative and scalable initiatives, and foster multistakeholder partnerships at the local level to tackle global environmental issues in priority landscapes and seascapes</w:t>
            </w:r>
          </w:p>
        </w:tc>
      </w:tr>
      <w:tr w:rsidR="0099161A" w:rsidRPr="001A27F1" w14:paraId="7373955B" w14:textId="77777777" w:rsidTr="00AF5C97">
        <w:trPr>
          <w:trHeight w:val="285"/>
        </w:trPr>
        <w:tc>
          <w:tcPr>
            <w:tcW w:w="663" w:type="pct"/>
            <w:vMerge w:val="restart"/>
            <w:shd w:val="clear" w:color="auto" w:fill="FFFFFF"/>
            <w:vAlign w:val="center"/>
          </w:tcPr>
          <w:p w14:paraId="2E8DEACE" w14:textId="77777777" w:rsidR="004C2E97" w:rsidRPr="001A27F1" w:rsidRDefault="004C2E97" w:rsidP="00AA4E74">
            <w:pPr>
              <w:pStyle w:val="Heading3"/>
              <w:shd w:val="clear" w:color="auto" w:fill="FFFFFF"/>
              <w:ind w:left="72"/>
              <w:rPr>
                <w:bCs w:val="0"/>
                <w:iCs/>
                <w:color w:val="000000"/>
                <w:sz w:val="19"/>
                <w:szCs w:val="19"/>
              </w:rPr>
            </w:pPr>
            <w:r w:rsidRPr="001A27F1">
              <w:rPr>
                <w:bCs w:val="0"/>
                <w:iCs/>
                <w:color w:val="000000"/>
                <w:sz w:val="19"/>
                <w:szCs w:val="19"/>
              </w:rPr>
              <w:t>Project Component</w:t>
            </w:r>
            <w:r w:rsidR="006E694C" w:rsidRPr="001A27F1">
              <w:rPr>
                <w:bCs w:val="0"/>
                <w:iCs/>
                <w:color w:val="000000"/>
                <w:sz w:val="19"/>
                <w:szCs w:val="19"/>
              </w:rPr>
              <w:t>s</w:t>
            </w:r>
          </w:p>
        </w:tc>
        <w:tc>
          <w:tcPr>
            <w:tcW w:w="626" w:type="pct"/>
            <w:vMerge w:val="restart"/>
            <w:shd w:val="clear" w:color="auto" w:fill="FFFFFF"/>
            <w:vAlign w:val="center"/>
          </w:tcPr>
          <w:p w14:paraId="15759CB5" w14:textId="77777777" w:rsidR="00293BBD" w:rsidRPr="001A27F1" w:rsidRDefault="00293BBD" w:rsidP="00AA4E74">
            <w:pPr>
              <w:pStyle w:val="Heading3"/>
              <w:shd w:val="clear" w:color="auto" w:fill="FFFFFF"/>
              <w:ind w:left="72"/>
              <w:rPr>
                <w:bCs w:val="0"/>
                <w:iCs/>
                <w:sz w:val="19"/>
                <w:szCs w:val="19"/>
              </w:rPr>
            </w:pPr>
            <w:r w:rsidRPr="001A27F1">
              <w:rPr>
                <w:bCs w:val="0"/>
                <w:iCs/>
                <w:sz w:val="19"/>
                <w:szCs w:val="19"/>
              </w:rPr>
              <w:t xml:space="preserve">Component </w:t>
            </w:r>
          </w:p>
          <w:p w14:paraId="5C098440" w14:textId="77777777" w:rsidR="004C2E97" w:rsidRPr="001A27F1" w:rsidRDefault="004C2E97" w:rsidP="00AA4E74">
            <w:pPr>
              <w:pStyle w:val="Heading3"/>
              <w:shd w:val="clear" w:color="auto" w:fill="FFFFFF"/>
              <w:ind w:left="72"/>
              <w:rPr>
                <w:bCs w:val="0"/>
                <w:iCs/>
                <w:color w:val="000000"/>
                <w:sz w:val="19"/>
                <w:szCs w:val="19"/>
              </w:rPr>
            </w:pPr>
            <w:r w:rsidRPr="001A27F1">
              <w:rPr>
                <w:bCs w:val="0"/>
                <w:iCs/>
                <w:color w:val="000000"/>
                <w:sz w:val="19"/>
                <w:szCs w:val="19"/>
              </w:rPr>
              <w:t>Type</w:t>
            </w:r>
          </w:p>
        </w:tc>
        <w:tc>
          <w:tcPr>
            <w:tcW w:w="731" w:type="pct"/>
            <w:vMerge w:val="restart"/>
            <w:shd w:val="clear" w:color="auto" w:fill="FFFFFF"/>
            <w:vAlign w:val="center"/>
          </w:tcPr>
          <w:p w14:paraId="74236370" w14:textId="77777777" w:rsidR="004C2E97" w:rsidRPr="001A27F1" w:rsidRDefault="004C2E97" w:rsidP="00AA4E74">
            <w:pPr>
              <w:pStyle w:val="Heading3"/>
              <w:shd w:val="clear" w:color="auto" w:fill="FFFFFF"/>
              <w:jc w:val="center"/>
              <w:rPr>
                <w:bCs w:val="0"/>
                <w:iCs/>
                <w:color w:val="000000"/>
                <w:sz w:val="19"/>
                <w:szCs w:val="19"/>
              </w:rPr>
            </w:pPr>
            <w:r w:rsidRPr="001A27F1">
              <w:rPr>
                <w:bCs w:val="0"/>
                <w:iCs/>
                <w:color w:val="000000"/>
                <w:sz w:val="19"/>
                <w:szCs w:val="19"/>
              </w:rPr>
              <w:t>Project Outcomes</w:t>
            </w:r>
          </w:p>
        </w:tc>
        <w:tc>
          <w:tcPr>
            <w:tcW w:w="1433" w:type="pct"/>
            <w:vMerge w:val="restart"/>
            <w:shd w:val="clear" w:color="auto" w:fill="FFFFFF"/>
            <w:vAlign w:val="center"/>
          </w:tcPr>
          <w:p w14:paraId="0CAAB7E0" w14:textId="77777777" w:rsidR="004C2E97" w:rsidRPr="001A27F1" w:rsidRDefault="004C2E97" w:rsidP="00AA4E74">
            <w:pPr>
              <w:pStyle w:val="Heading3"/>
              <w:shd w:val="clear" w:color="auto" w:fill="FFFFFF"/>
              <w:jc w:val="center"/>
              <w:rPr>
                <w:bCs w:val="0"/>
                <w:iCs/>
                <w:color w:val="000000"/>
                <w:sz w:val="19"/>
                <w:szCs w:val="19"/>
              </w:rPr>
            </w:pPr>
            <w:r w:rsidRPr="001A27F1">
              <w:rPr>
                <w:bCs w:val="0"/>
                <w:iCs/>
                <w:color w:val="000000"/>
                <w:sz w:val="19"/>
                <w:szCs w:val="19"/>
              </w:rPr>
              <w:t>Project Outputs</w:t>
            </w:r>
          </w:p>
        </w:tc>
        <w:tc>
          <w:tcPr>
            <w:tcW w:w="405" w:type="pct"/>
            <w:vMerge w:val="restart"/>
            <w:shd w:val="clear" w:color="auto" w:fill="FFFFFF"/>
            <w:vAlign w:val="center"/>
          </w:tcPr>
          <w:p w14:paraId="0C5CCD57" w14:textId="77777777" w:rsidR="004C2E97" w:rsidRPr="001A27F1" w:rsidRDefault="004C2E97" w:rsidP="00AA4E74">
            <w:pPr>
              <w:pStyle w:val="Heading3"/>
              <w:shd w:val="clear" w:color="auto" w:fill="FFFFFF"/>
              <w:rPr>
                <w:bCs w:val="0"/>
                <w:iCs/>
                <w:color w:val="000000"/>
                <w:sz w:val="19"/>
                <w:szCs w:val="19"/>
              </w:rPr>
            </w:pPr>
            <w:r w:rsidRPr="001A27F1">
              <w:rPr>
                <w:bCs w:val="0"/>
                <w:iCs/>
                <w:color w:val="000000"/>
                <w:sz w:val="19"/>
                <w:szCs w:val="19"/>
              </w:rPr>
              <w:t>Trust Fund</w:t>
            </w:r>
          </w:p>
        </w:tc>
        <w:tc>
          <w:tcPr>
            <w:tcW w:w="1142" w:type="pct"/>
            <w:gridSpan w:val="2"/>
            <w:shd w:val="clear" w:color="auto" w:fill="FFFFFF"/>
            <w:vAlign w:val="center"/>
          </w:tcPr>
          <w:p w14:paraId="5F3E4896" w14:textId="77777777" w:rsidR="004C2E97" w:rsidRPr="001A27F1" w:rsidRDefault="004C2E97" w:rsidP="00AA4E74">
            <w:pPr>
              <w:pStyle w:val="Heading3"/>
              <w:shd w:val="clear" w:color="auto" w:fill="FFFFFF"/>
              <w:jc w:val="center"/>
              <w:rPr>
                <w:bCs w:val="0"/>
                <w:iCs/>
                <w:color w:val="000000"/>
                <w:sz w:val="19"/>
                <w:szCs w:val="19"/>
              </w:rPr>
            </w:pPr>
            <w:r w:rsidRPr="001A27F1">
              <w:rPr>
                <w:bCs w:val="0"/>
                <w:iCs/>
                <w:color w:val="000000"/>
                <w:sz w:val="19"/>
                <w:szCs w:val="19"/>
              </w:rPr>
              <w:t>(in $)</w:t>
            </w:r>
          </w:p>
        </w:tc>
      </w:tr>
      <w:tr w:rsidR="0099161A" w:rsidRPr="001A27F1" w14:paraId="48547E5B" w14:textId="77777777" w:rsidTr="00AF5C97">
        <w:trPr>
          <w:trHeight w:val="212"/>
        </w:trPr>
        <w:tc>
          <w:tcPr>
            <w:tcW w:w="663" w:type="pct"/>
            <w:vMerge/>
            <w:shd w:val="clear" w:color="auto" w:fill="FFFFFF"/>
            <w:vAlign w:val="center"/>
          </w:tcPr>
          <w:p w14:paraId="3435AF5B" w14:textId="77777777" w:rsidR="004C2E97" w:rsidRPr="001A27F1" w:rsidRDefault="004C2E97" w:rsidP="00AA4E74">
            <w:pPr>
              <w:pStyle w:val="Heading3"/>
              <w:shd w:val="clear" w:color="auto" w:fill="FFFFFF"/>
              <w:ind w:left="72"/>
              <w:rPr>
                <w:bCs w:val="0"/>
                <w:iCs/>
                <w:color w:val="000000"/>
                <w:sz w:val="19"/>
                <w:szCs w:val="19"/>
              </w:rPr>
            </w:pPr>
          </w:p>
        </w:tc>
        <w:tc>
          <w:tcPr>
            <w:tcW w:w="626" w:type="pct"/>
            <w:vMerge/>
            <w:shd w:val="clear" w:color="auto" w:fill="FFFFFF"/>
            <w:vAlign w:val="center"/>
          </w:tcPr>
          <w:p w14:paraId="0A951419" w14:textId="77777777" w:rsidR="004C2E97" w:rsidRPr="001A27F1" w:rsidRDefault="004C2E97" w:rsidP="00AA4E74">
            <w:pPr>
              <w:pStyle w:val="Heading3"/>
              <w:shd w:val="clear" w:color="auto" w:fill="FFFFFF"/>
              <w:ind w:left="72"/>
              <w:rPr>
                <w:bCs w:val="0"/>
                <w:iCs/>
                <w:color w:val="000000"/>
                <w:sz w:val="19"/>
                <w:szCs w:val="19"/>
              </w:rPr>
            </w:pPr>
          </w:p>
        </w:tc>
        <w:tc>
          <w:tcPr>
            <w:tcW w:w="731" w:type="pct"/>
            <w:vMerge/>
            <w:shd w:val="clear" w:color="auto" w:fill="FFFFFF"/>
            <w:vAlign w:val="center"/>
          </w:tcPr>
          <w:p w14:paraId="1430B4FD" w14:textId="77777777" w:rsidR="004C2E97" w:rsidRPr="001A27F1" w:rsidRDefault="004C2E97" w:rsidP="00AA4E74">
            <w:pPr>
              <w:pStyle w:val="Heading3"/>
              <w:shd w:val="clear" w:color="auto" w:fill="FFFFFF"/>
              <w:jc w:val="center"/>
              <w:rPr>
                <w:bCs w:val="0"/>
                <w:iCs/>
                <w:color w:val="000000"/>
                <w:sz w:val="19"/>
                <w:szCs w:val="19"/>
              </w:rPr>
            </w:pPr>
          </w:p>
        </w:tc>
        <w:tc>
          <w:tcPr>
            <w:tcW w:w="1433" w:type="pct"/>
            <w:vMerge/>
            <w:shd w:val="clear" w:color="auto" w:fill="FFFFFF"/>
            <w:vAlign w:val="center"/>
          </w:tcPr>
          <w:p w14:paraId="2B9C0057" w14:textId="77777777" w:rsidR="004C2E97" w:rsidRPr="001A27F1" w:rsidRDefault="004C2E97" w:rsidP="00AA4E74">
            <w:pPr>
              <w:pStyle w:val="Heading3"/>
              <w:shd w:val="clear" w:color="auto" w:fill="FFFFFF"/>
              <w:jc w:val="center"/>
              <w:rPr>
                <w:bCs w:val="0"/>
                <w:iCs/>
                <w:color w:val="000000"/>
                <w:sz w:val="19"/>
                <w:szCs w:val="19"/>
              </w:rPr>
            </w:pPr>
          </w:p>
        </w:tc>
        <w:tc>
          <w:tcPr>
            <w:tcW w:w="405" w:type="pct"/>
            <w:vMerge/>
            <w:shd w:val="clear" w:color="auto" w:fill="FFFFFF"/>
          </w:tcPr>
          <w:p w14:paraId="1AC5C673" w14:textId="77777777" w:rsidR="004C2E97" w:rsidRPr="001A27F1" w:rsidRDefault="004C2E97" w:rsidP="00AA4E74">
            <w:pPr>
              <w:pStyle w:val="Heading3"/>
              <w:shd w:val="clear" w:color="auto" w:fill="FFFFFF"/>
              <w:rPr>
                <w:bCs w:val="0"/>
                <w:iCs/>
                <w:color w:val="000000"/>
                <w:sz w:val="19"/>
                <w:szCs w:val="19"/>
              </w:rPr>
            </w:pPr>
          </w:p>
        </w:tc>
        <w:tc>
          <w:tcPr>
            <w:tcW w:w="600" w:type="pct"/>
            <w:shd w:val="clear" w:color="auto" w:fill="FFFFFF"/>
            <w:vAlign w:val="center"/>
          </w:tcPr>
          <w:p w14:paraId="305AF023" w14:textId="77777777" w:rsidR="004C2E97" w:rsidRPr="001A27F1" w:rsidRDefault="004C2E97" w:rsidP="00AA4E74">
            <w:pPr>
              <w:pStyle w:val="Heading3"/>
              <w:shd w:val="clear" w:color="auto" w:fill="FFFFFF"/>
              <w:jc w:val="center"/>
              <w:rPr>
                <w:bCs w:val="0"/>
                <w:iCs/>
                <w:color w:val="000000"/>
                <w:sz w:val="19"/>
                <w:szCs w:val="19"/>
              </w:rPr>
            </w:pPr>
            <w:r w:rsidRPr="001A27F1">
              <w:rPr>
                <w:bCs w:val="0"/>
                <w:iCs/>
                <w:color w:val="000000"/>
                <w:sz w:val="19"/>
                <w:szCs w:val="19"/>
              </w:rPr>
              <w:t>GEF Project Financing</w:t>
            </w:r>
          </w:p>
        </w:tc>
        <w:tc>
          <w:tcPr>
            <w:tcW w:w="542" w:type="pct"/>
            <w:shd w:val="clear" w:color="auto" w:fill="FFFFFF"/>
          </w:tcPr>
          <w:p w14:paraId="2BBB37B2" w14:textId="77777777" w:rsidR="004C2E97" w:rsidRPr="001A27F1" w:rsidRDefault="004C2E97" w:rsidP="00AA4E74">
            <w:pPr>
              <w:pStyle w:val="Heading3"/>
              <w:shd w:val="clear" w:color="auto" w:fill="FFFFFF"/>
              <w:rPr>
                <w:bCs w:val="0"/>
                <w:iCs/>
                <w:color w:val="000000"/>
                <w:sz w:val="19"/>
                <w:szCs w:val="19"/>
              </w:rPr>
            </w:pPr>
            <w:r w:rsidRPr="001A27F1">
              <w:rPr>
                <w:bCs w:val="0"/>
                <w:iCs/>
                <w:color w:val="000000"/>
                <w:sz w:val="19"/>
                <w:szCs w:val="19"/>
              </w:rPr>
              <w:t>Co-financing</w:t>
            </w:r>
          </w:p>
        </w:tc>
      </w:tr>
      <w:tr w:rsidR="00C4165B" w:rsidRPr="001A27F1" w14:paraId="55EE1112" w14:textId="77777777" w:rsidTr="00AF5C97">
        <w:trPr>
          <w:trHeight w:val="251"/>
        </w:trPr>
        <w:tc>
          <w:tcPr>
            <w:tcW w:w="663" w:type="pct"/>
            <w:shd w:val="clear" w:color="auto" w:fill="FFFFFF"/>
          </w:tcPr>
          <w:p w14:paraId="6C8048F7" w14:textId="77777777" w:rsidR="00C4165B" w:rsidRPr="001A27F1" w:rsidRDefault="00C4165B" w:rsidP="00C4165B">
            <w:pPr>
              <w:shd w:val="clear" w:color="auto" w:fill="FFFFFF"/>
              <w:rPr>
                <w:color w:val="000000"/>
                <w:sz w:val="19"/>
                <w:szCs w:val="19"/>
              </w:rPr>
            </w:pPr>
            <w:bookmarkStart w:id="5" w:name="_Hlk525077615"/>
            <w:r w:rsidRPr="001A27F1">
              <w:rPr>
                <w:color w:val="000000"/>
                <w:sz w:val="19"/>
                <w:szCs w:val="19"/>
              </w:rPr>
              <w:t>Community-based conservation of threatened ecosystems and species</w:t>
            </w:r>
          </w:p>
        </w:tc>
        <w:tc>
          <w:tcPr>
            <w:tcW w:w="626" w:type="pct"/>
            <w:shd w:val="clear" w:color="auto" w:fill="FFFFFF"/>
          </w:tcPr>
          <w:p w14:paraId="107C18C1" w14:textId="77777777" w:rsidR="00C4165B" w:rsidRPr="001A27F1" w:rsidRDefault="00C4165B" w:rsidP="00C4165B">
            <w:pPr>
              <w:shd w:val="clear" w:color="auto" w:fill="FFFFFF"/>
              <w:rPr>
                <w:color w:val="000000"/>
                <w:sz w:val="19"/>
                <w:szCs w:val="19"/>
              </w:rPr>
            </w:pPr>
            <w:r w:rsidRPr="001A27F1">
              <w:rPr>
                <w:color w:val="000000"/>
                <w:sz w:val="19"/>
                <w:szCs w:val="19"/>
              </w:rPr>
              <w:t>Technical assistance</w:t>
            </w:r>
          </w:p>
        </w:tc>
        <w:tc>
          <w:tcPr>
            <w:tcW w:w="731" w:type="pct"/>
            <w:shd w:val="clear" w:color="auto" w:fill="FFFFFF"/>
          </w:tcPr>
          <w:p w14:paraId="03CE62AF" w14:textId="32283979" w:rsidR="00C4165B" w:rsidRPr="001A27F1" w:rsidRDefault="00C4165B" w:rsidP="00C4165B">
            <w:pPr>
              <w:shd w:val="clear" w:color="auto" w:fill="FFFFFF"/>
              <w:rPr>
                <w:color w:val="000000"/>
                <w:sz w:val="19"/>
                <w:szCs w:val="19"/>
              </w:rPr>
            </w:pPr>
            <w:r w:rsidRPr="001A27F1">
              <w:rPr>
                <w:color w:val="000000"/>
                <w:sz w:val="19"/>
                <w:szCs w:val="19"/>
              </w:rPr>
              <w:t xml:space="preserve">Community-based models and approaches promoted for conservation and sustainable use of threatened ecosystems and species in priority landscapes and seascapes. </w:t>
            </w:r>
          </w:p>
        </w:tc>
        <w:tc>
          <w:tcPr>
            <w:tcW w:w="1433" w:type="pct"/>
            <w:shd w:val="clear" w:color="auto" w:fill="FFFFFF"/>
          </w:tcPr>
          <w:p w14:paraId="4B36478F" w14:textId="6F25B282" w:rsidR="00C4165B" w:rsidRPr="001A27F1" w:rsidRDefault="00C4165B" w:rsidP="00C4165B">
            <w:pPr>
              <w:shd w:val="clear" w:color="auto" w:fill="FFFFFF"/>
              <w:rPr>
                <w:sz w:val="19"/>
                <w:szCs w:val="19"/>
              </w:rPr>
            </w:pPr>
            <w:r>
              <w:rPr>
                <w:sz w:val="19"/>
                <w:szCs w:val="19"/>
              </w:rPr>
              <w:t>Improved management effectiveness of protected areas through community-led initiatives including partnership with private sector and government (</w:t>
            </w:r>
            <w:r w:rsidRPr="00494E21">
              <w:rPr>
                <w:sz w:val="19"/>
                <w:szCs w:val="19"/>
              </w:rPr>
              <w:t>10 million</w:t>
            </w:r>
            <w:r>
              <w:rPr>
                <w:sz w:val="19"/>
                <w:szCs w:val="19"/>
              </w:rPr>
              <w:t xml:space="preserve"> ha of terrestrial, f</w:t>
            </w:r>
            <w:bookmarkStart w:id="6" w:name="_GoBack"/>
            <w:bookmarkEnd w:id="6"/>
            <w:r>
              <w:rPr>
                <w:sz w:val="19"/>
                <w:szCs w:val="19"/>
              </w:rPr>
              <w:t>reshwater and marine PAs)</w:t>
            </w:r>
          </w:p>
          <w:p w14:paraId="7C641495" w14:textId="7C969FB7" w:rsidR="00C4165B" w:rsidRDefault="00C4165B" w:rsidP="00C4165B">
            <w:pPr>
              <w:shd w:val="clear" w:color="auto" w:fill="FFFFFF"/>
              <w:rPr>
                <w:sz w:val="19"/>
                <w:szCs w:val="19"/>
              </w:rPr>
            </w:pPr>
          </w:p>
          <w:p w14:paraId="26769DF4" w14:textId="5A79FBC4" w:rsidR="00C4165B" w:rsidRDefault="00C4165B" w:rsidP="00C4165B">
            <w:pPr>
              <w:shd w:val="clear" w:color="auto" w:fill="FFFFFF"/>
              <w:rPr>
                <w:sz w:val="19"/>
                <w:szCs w:val="19"/>
              </w:rPr>
            </w:pPr>
            <w:r>
              <w:rPr>
                <w:sz w:val="19"/>
                <w:szCs w:val="19"/>
              </w:rPr>
              <w:t>Community-led</w:t>
            </w:r>
            <w:r w:rsidRPr="001A27F1">
              <w:rPr>
                <w:sz w:val="19"/>
                <w:szCs w:val="19"/>
              </w:rPr>
              <w:t xml:space="preserve"> biodiversity friendly practices and approaches (agriculture, forestry, fisheries and infrastructure) promoted covering at </w:t>
            </w:r>
            <w:r w:rsidRPr="00494E21">
              <w:rPr>
                <w:sz w:val="19"/>
                <w:szCs w:val="19"/>
              </w:rPr>
              <w:t>least 2 million</w:t>
            </w:r>
            <w:r w:rsidRPr="001A27F1">
              <w:rPr>
                <w:sz w:val="19"/>
                <w:szCs w:val="19"/>
              </w:rPr>
              <w:t xml:space="preserve"> ha of landscapes/seascapes</w:t>
            </w:r>
          </w:p>
          <w:p w14:paraId="2F965D01" w14:textId="77777777" w:rsidR="00C4165B" w:rsidRDefault="00C4165B" w:rsidP="00C4165B">
            <w:pPr>
              <w:shd w:val="clear" w:color="auto" w:fill="FFFFFF"/>
              <w:rPr>
                <w:sz w:val="19"/>
                <w:szCs w:val="19"/>
              </w:rPr>
            </w:pPr>
          </w:p>
          <w:p w14:paraId="0870E5ED" w14:textId="77777777" w:rsidR="00C4165B" w:rsidRDefault="00C4165B" w:rsidP="00C4165B">
            <w:pPr>
              <w:shd w:val="clear" w:color="auto" w:fill="FFFFFF"/>
              <w:rPr>
                <w:sz w:val="19"/>
                <w:szCs w:val="19"/>
              </w:rPr>
            </w:pPr>
            <w:r w:rsidRPr="009C7D66">
              <w:rPr>
                <w:sz w:val="19"/>
                <w:szCs w:val="19"/>
              </w:rPr>
              <w:t xml:space="preserve">At least two community-based protected area/conserved area designations and/or networks strengthened in each country </w:t>
            </w:r>
          </w:p>
          <w:p w14:paraId="776ECD9E" w14:textId="77777777" w:rsidR="00C4165B" w:rsidRDefault="00C4165B" w:rsidP="00C4165B">
            <w:pPr>
              <w:shd w:val="clear" w:color="auto" w:fill="FFFFFF"/>
              <w:rPr>
                <w:sz w:val="19"/>
                <w:szCs w:val="19"/>
              </w:rPr>
            </w:pPr>
          </w:p>
          <w:p w14:paraId="1B77F040" w14:textId="10517FD0" w:rsidR="00C4165B" w:rsidRPr="001A27F1" w:rsidRDefault="00C4165B" w:rsidP="00C4165B">
            <w:pPr>
              <w:shd w:val="clear" w:color="auto" w:fill="FFFFFF"/>
              <w:rPr>
                <w:sz w:val="19"/>
                <w:szCs w:val="19"/>
              </w:rPr>
            </w:pPr>
            <w:r>
              <w:rPr>
                <w:sz w:val="19"/>
                <w:szCs w:val="19"/>
              </w:rPr>
              <w:t>Community-led actions to enhance protection of threatened species including enhancing transboundary conservation</w:t>
            </w:r>
          </w:p>
        </w:tc>
        <w:tc>
          <w:tcPr>
            <w:tcW w:w="405" w:type="pct"/>
            <w:shd w:val="clear" w:color="auto" w:fill="FFFFFF"/>
          </w:tcPr>
          <w:p w14:paraId="6348982C" w14:textId="289A6199" w:rsidR="00C4165B" w:rsidRPr="001A27F1" w:rsidRDefault="00C4165B" w:rsidP="00C4165B">
            <w:pPr>
              <w:shd w:val="clear" w:color="auto" w:fill="FFFFFF"/>
              <w:rPr>
                <w:color w:val="000000"/>
                <w:sz w:val="19"/>
                <w:szCs w:val="19"/>
              </w:rPr>
            </w:pPr>
            <w:r>
              <w:rPr>
                <w:color w:val="000000"/>
                <w:sz w:val="19"/>
                <w:szCs w:val="19"/>
              </w:rPr>
              <w:t>GEFTF</w:t>
            </w:r>
          </w:p>
        </w:tc>
        <w:tc>
          <w:tcPr>
            <w:tcW w:w="600" w:type="pct"/>
            <w:shd w:val="clear" w:color="auto" w:fill="FFFFFF"/>
          </w:tcPr>
          <w:p w14:paraId="7302B06A" w14:textId="4A408337" w:rsidR="00C4165B" w:rsidRPr="001A27F1" w:rsidRDefault="0000281B" w:rsidP="00C4165B">
            <w:pPr>
              <w:shd w:val="clear" w:color="auto" w:fill="FFFFFF"/>
              <w:jc w:val="right"/>
              <w:rPr>
                <w:color w:val="000000"/>
                <w:sz w:val="19"/>
                <w:szCs w:val="19"/>
              </w:rPr>
            </w:pPr>
            <w:r w:rsidRPr="0000281B">
              <w:rPr>
                <w:color w:val="000000"/>
                <w:sz w:val="19"/>
                <w:szCs w:val="19"/>
                <w:highlight w:val="yellow"/>
              </w:rPr>
              <w:t>20,957,041</w:t>
            </w:r>
          </w:p>
        </w:tc>
        <w:tc>
          <w:tcPr>
            <w:tcW w:w="542" w:type="pct"/>
            <w:shd w:val="clear" w:color="auto" w:fill="FFFFFF"/>
          </w:tcPr>
          <w:p w14:paraId="4936C9F1" w14:textId="6F1BB370" w:rsidR="00C4165B" w:rsidRPr="00E76D25" w:rsidRDefault="00E76D25" w:rsidP="00C4165B">
            <w:pPr>
              <w:shd w:val="clear" w:color="auto" w:fill="FFFFFF"/>
              <w:jc w:val="right"/>
              <w:rPr>
                <w:color w:val="000000"/>
                <w:sz w:val="19"/>
                <w:szCs w:val="19"/>
                <w:highlight w:val="yellow"/>
              </w:rPr>
            </w:pPr>
            <w:r w:rsidRPr="00E76D25">
              <w:rPr>
                <w:color w:val="000000"/>
                <w:sz w:val="19"/>
                <w:szCs w:val="19"/>
                <w:highlight w:val="yellow"/>
              </w:rPr>
              <w:t>21,880,000</w:t>
            </w:r>
          </w:p>
        </w:tc>
      </w:tr>
      <w:tr w:rsidR="00C4165B" w:rsidRPr="001A27F1" w14:paraId="3F0CB731" w14:textId="77777777" w:rsidTr="00AF5C97">
        <w:trPr>
          <w:trHeight w:val="251"/>
        </w:trPr>
        <w:tc>
          <w:tcPr>
            <w:tcW w:w="663" w:type="pct"/>
            <w:shd w:val="clear" w:color="auto" w:fill="FFFFFF"/>
          </w:tcPr>
          <w:p w14:paraId="2911B64F" w14:textId="77777777" w:rsidR="00C4165B" w:rsidRPr="001A27F1" w:rsidRDefault="00C4165B" w:rsidP="00C4165B">
            <w:pPr>
              <w:shd w:val="clear" w:color="auto" w:fill="FFFFFF"/>
              <w:rPr>
                <w:color w:val="000000"/>
                <w:sz w:val="19"/>
                <w:szCs w:val="19"/>
              </w:rPr>
            </w:pPr>
            <w:bookmarkStart w:id="7" w:name="_Hlk525077684"/>
            <w:bookmarkEnd w:id="5"/>
            <w:r w:rsidRPr="001A27F1">
              <w:rPr>
                <w:color w:val="000000"/>
                <w:sz w:val="19"/>
                <w:szCs w:val="19"/>
              </w:rPr>
              <w:t>Sustainable agriculture and fisheries, and food security</w:t>
            </w:r>
          </w:p>
        </w:tc>
        <w:tc>
          <w:tcPr>
            <w:tcW w:w="626" w:type="pct"/>
            <w:shd w:val="clear" w:color="auto" w:fill="FFFFFF"/>
          </w:tcPr>
          <w:p w14:paraId="278BB537" w14:textId="77777777" w:rsidR="00C4165B" w:rsidRPr="001A27F1" w:rsidRDefault="00C4165B" w:rsidP="00C4165B">
            <w:pPr>
              <w:shd w:val="clear" w:color="auto" w:fill="FFFFFF"/>
              <w:rPr>
                <w:color w:val="000000"/>
                <w:sz w:val="19"/>
                <w:szCs w:val="19"/>
              </w:rPr>
            </w:pPr>
            <w:r w:rsidRPr="001A27F1">
              <w:rPr>
                <w:color w:val="000000"/>
                <w:sz w:val="19"/>
                <w:szCs w:val="19"/>
              </w:rPr>
              <w:t>Technical assistance</w:t>
            </w:r>
          </w:p>
        </w:tc>
        <w:tc>
          <w:tcPr>
            <w:tcW w:w="731" w:type="pct"/>
            <w:shd w:val="clear" w:color="auto" w:fill="FFFFFF"/>
          </w:tcPr>
          <w:p w14:paraId="35B3C185" w14:textId="3B28488E" w:rsidR="00C4165B" w:rsidRPr="001A27F1" w:rsidRDefault="00C4165B" w:rsidP="00C4165B">
            <w:pPr>
              <w:shd w:val="clear" w:color="auto" w:fill="FFFFFF"/>
              <w:rPr>
                <w:color w:val="000000"/>
                <w:sz w:val="19"/>
                <w:szCs w:val="19"/>
              </w:rPr>
            </w:pPr>
            <w:r w:rsidRPr="001A27F1">
              <w:rPr>
                <w:color w:val="000000"/>
                <w:sz w:val="19"/>
                <w:szCs w:val="19"/>
              </w:rPr>
              <w:t>Community</w:t>
            </w:r>
            <w:r>
              <w:rPr>
                <w:color w:val="000000"/>
                <w:sz w:val="19"/>
                <w:szCs w:val="19"/>
              </w:rPr>
              <w:t>-based</w:t>
            </w:r>
            <w:r w:rsidRPr="001A27F1">
              <w:rPr>
                <w:color w:val="000000"/>
                <w:sz w:val="19"/>
                <w:szCs w:val="19"/>
              </w:rPr>
              <w:t xml:space="preserve"> climate resilient agriculture,</w:t>
            </w:r>
            <w:r>
              <w:rPr>
                <w:color w:val="000000"/>
                <w:sz w:val="19"/>
                <w:szCs w:val="19"/>
              </w:rPr>
              <w:t xml:space="preserve"> sustainable land management,</w:t>
            </w:r>
            <w:r w:rsidRPr="001A27F1">
              <w:rPr>
                <w:color w:val="000000"/>
                <w:sz w:val="19"/>
                <w:szCs w:val="19"/>
              </w:rPr>
              <w:t xml:space="preserve"> fisheries and food practices </w:t>
            </w:r>
            <w:r>
              <w:rPr>
                <w:color w:val="000000"/>
                <w:sz w:val="19"/>
                <w:szCs w:val="19"/>
              </w:rPr>
              <w:lastRenderedPageBreak/>
              <w:t>in production landscapes and seascapes that improve productivity and improve supply chain  tested and scaled up</w:t>
            </w:r>
          </w:p>
        </w:tc>
        <w:tc>
          <w:tcPr>
            <w:tcW w:w="1433" w:type="pct"/>
            <w:shd w:val="clear" w:color="auto" w:fill="FFFFFF"/>
          </w:tcPr>
          <w:p w14:paraId="0EC77D5E" w14:textId="6A0B0B17" w:rsidR="00C4165B" w:rsidRDefault="00C4165B" w:rsidP="00C4165B">
            <w:pPr>
              <w:shd w:val="clear" w:color="auto" w:fill="FFFFFF"/>
              <w:rPr>
                <w:sz w:val="19"/>
                <w:szCs w:val="19"/>
              </w:rPr>
            </w:pPr>
            <w:r>
              <w:rPr>
                <w:sz w:val="19"/>
                <w:szCs w:val="19"/>
              </w:rPr>
              <w:lastRenderedPageBreak/>
              <w:t xml:space="preserve">At least </w:t>
            </w:r>
            <w:r w:rsidRPr="00494E21">
              <w:rPr>
                <w:sz w:val="19"/>
                <w:szCs w:val="19"/>
              </w:rPr>
              <w:t>2 million ha</w:t>
            </w:r>
            <w:r>
              <w:rPr>
                <w:sz w:val="19"/>
                <w:szCs w:val="19"/>
              </w:rPr>
              <w:t xml:space="preserve"> of production landscapes and seascapes management, including restored degraded areas, applying climate-smart agriculture, sustainable land management, fisheries and food practices for improved productivity, food security, and </w:t>
            </w:r>
            <w:r>
              <w:rPr>
                <w:sz w:val="19"/>
                <w:szCs w:val="19"/>
              </w:rPr>
              <w:lastRenderedPageBreak/>
              <w:t>liv</w:t>
            </w:r>
            <w:r w:rsidR="00D80C22">
              <w:rPr>
                <w:sz w:val="19"/>
                <w:szCs w:val="19"/>
              </w:rPr>
              <w:t xml:space="preserve">elihoods of smallholder farmers </w:t>
            </w:r>
            <w:r w:rsidR="00D80C22" w:rsidRPr="00D80C22">
              <w:rPr>
                <w:sz w:val="19"/>
                <w:szCs w:val="19"/>
                <w:highlight w:val="yellow"/>
              </w:rPr>
              <w:t>and supports achievement of national LDN targets.</w:t>
            </w:r>
            <w:r>
              <w:rPr>
                <w:sz w:val="19"/>
                <w:szCs w:val="19"/>
              </w:rPr>
              <w:t xml:space="preserve"> </w:t>
            </w:r>
          </w:p>
          <w:p w14:paraId="017264CC" w14:textId="77777777" w:rsidR="00C4165B" w:rsidRDefault="00C4165B" w:rsidP="00C4165B">
            <w:pPr>
              <w:shd w:val="clear" w:color="auto" w:fill="FFFFFF"/>
              <w:rPr>
                <w:sz w:val="19"/>
                <w:szCs w:val="19"/>
              </w:rPr>
            </w:pPr>
          </w:p>
          <w:p w14:paraId="43D9036C" w14:textId="2B166EA8" w:rsidR="00C4165B" w:rsidRDefault="00C4165B" w:rsidP="00C4165B">
            <w:pPr>
              <w:shd w:val="clear" w:color="auto" w:fill="FFFFFF"/>
              <w:rPr>
                <w:sz w:val="19"/>
                <w:szCs w:val="19"/>
              </w:rPr>
            </w:pPr>
            <w:r w:rsidRPr="004B5ABE">
              <w:rPr>
                <w:sz w:val="19"/>
                <w:szCs w:val="19"/>
              </w:rPr>
              <w:t xml:space="preserve">A suite of </w:t>
            </w:r>
            <w:r>
              <w:rPr>
                <w:sz w:val="19"/>
                <w:szCs w:val="19"/>
              </w:rPr>
              <w:t xml:space="preserve">integrated management </w:t>
            </w:r>
            <w:r w:rsidRPr="004B5ABE">
              <w:rPr>
                <w:sz w:val="19"/>
                <w:szCs w:val="19"/>
              </w:rPr>
              <w:t>practices</w:t>
            </w:r>
            <w:r>
              <w:rPr>
                <w:sz w:val="19"/>
                <w:szCs w:val="19"/>
              </w:rPr>
              <w:t>, including community innovation and traditional knowledge related to natural resource management,</w:t>
            </w:r>
            <w:r w:rsidRPr="004B5ABE">
              <w:rPr>
                <w:sz w:val="19"/>
                <w:szCs w:val="19"/>
              </w:rPr>
              <w:t xml:space="preserve"> </w:t>
            </w:r>
            <w:r>
              <w:rPr>
                <w:sz w:val="19"/>
                <w:szCs w:val="19"/>
              </w:rPr>
              <w:t xml:space="preserve">are </w:t>
            </w:r>
            <w:r w:rsidRPr="004B5ABE">
              <w:rPr>
                <w:sz w:val="19"/>
                <w:szCs w:val="19"/>
              </w:rPr>
              <w:t xml:space="preserve">promoted in agriculture, </w:t>
            </w:r>
            <w:r>
              <w:rPr>
                <w:sz w:val="19"/>
                <w:szCs w:val="19"/>
              </w:rPr>
              <w:t xml:space="preserve">rangeland, and </w:t>
            </w:r>
            <w:r w:rsidRPr="004B5ABE">
              <w:rPr>
                <w:sz w:val="19"/>
                <w:szCs w:val="19"/>
              </w:rPr>
              <w:t xml:space="preserve">fisheries and </w:t>
            </w:r>
            <w:r>
              <w:rPr>
                <w:sz w:val="19"/>
                <w:szCs w:val="19"/>
              </w:rPr>
              <w:t xml:space="preserve">improves </w:t>
            </w:r>
            <w:r w:rsidRPr="004B5ABE">
              <w:rPr>
                <w:sz w:val="19"/>
                <w:szCs w:val="19"/>
              </w:rPr>
              <w:t>food security</w:t>
            </w:r>
            <w:r>
              <w:rPr>
                <w:sz w:val="19"/>
                <w:szCs w:val="19"/>
              </w:rPr>
              <w:t xml:space="preserve">. </w:t>
            </w:r>
          </w:p>
          <w:p w14:paraId="169FEE30" w14:textId="77777777" w:rsidR="00C4165B" w:rsidRDefault="00C4165B" w:rsidP="00C4165B">
            <w:pPr>
              <w:shd w:val="clear" w:color="auto" w:fill="FFFFFF"/>
              <w:rPr>
                <w:i/>
                <w:sz w:val="19"/>
                <w:szCs w:val="19"/>
              </w:rPr>
            </w:pPr>
          </w:p>
          <w:p w14:paraId="627AD731" w14:textId="0362F8DC" w:rsidR="00C4165B" w:rsidRPr="0087621F" w:rsidRDefault="00C4165B" w:rsidP="00C4165B">
            <w:pPr>
              <w:shd w:val="clear" w:color="auto" w:fill="FFFFFF"/>
              <w:rPr>
                <w:sz w:val="19"/>
                <w:szCs w:val="19"/>
                <w:highlight w:val="yellow"/>
              </w:rPr>
            </w:pPr>
            <w:r w:rsidRPr="00716183">
              <w:rPr>
                <w:sz w:val="19"/>
                <w:szCs w:val="19"/>
              </w:rPr>
              <w:t xml:space="preserve">Viable linkages and partnerships </w:t>
            </w:r>
            <w:r>
              <w:rPr>
                <w:sz w:val="19"/>
                <w:szCs w:val="19"/>
              </w:rPr>
              <w:t xml:space="preserve">between communities and </w:t>
            </w:r>
            <w:r w:rsidRPr="00716183">
              <w:rPr>
                <w:sz w:val="19"/>
                <w:szCs w:val="19"/>
              </w:rPr>
              <w:t xml:space="preserve">private sector (esp. SMEs) </w:t>
            </w:r>
            <w:r>
              <w:rPr>
                <w:sz w:val="19"/>
                <w:szCs w:val="19"/>
              </w:rPr>
              <w:t xml:space="preserve">established </w:t>
            </w:r>
            <w:r w:rsidRPr="00716183">
              <w:rPr>
                <w:sz w:val="19"/>
                <w:szCs w:val="19"/>
              </w:rPr>
              <w:t xml:space="preserve">in at least 50 countries for sustainable and improved </w:t>
            </w:r>
            <w:r>
              <w:rPr>
                <w:sz w:val="19"/>
                <w:szCs w:val="19"/>
              </w:rPr>
              <w:t xml:space="preserve">food </w:t>
            </w:r>
            <w:r w:rsidRPr="00716183">
              <w:rPr>
                <w:sz w:val="19"/>
                <w:szCs w:val="19"/>
              </w:rPr>
              <w:t xml:space="preserve">production practices </w:t>
            </w:r>
            <w:r>
              <w:rPr>
                <w:sz w:val="19"/>
                <w:szCs w:val="19"/>
              </w:rPr>
              <w:t>(</w:t>
            </w:r>
            <w:r w:rsidRPr="00716183">
              <w:rPr>
                <w:sz w:val="19"/>
                <w:szCs w:val="19"/>
              </w:rPr>
              <w:t>such as diversification</w:t>
            </w:r>
            <w:r>
              <w:rPr>
                <w:sz w:val="19"/>
                <w:szCs w:val="19"/>
              </w:rPr>
              <w:t xml:space="preserve"> and </w:t>
            </w:r>
            <w:r w:rsidRPr="00716183">
              <w:rPr>
                <w:sz w:val="19"/>
                <w:szCs w:val="19"/>
              </w:rPr>
              <w:t>sustainable intensification</w:t>
            </w:r>
            <w:r>
              <w:rPr>
                <w:sz w:val="19"/>
                <w:szCs w:val="19"/>
              </w:rPr>
              <w:t xml:space="preserve">) and </w:t>
            </w:r>
            <w:r w:rsidRPr="00716183">
              <w:rPr>
                <w:sz w:val="19"/>
                <w:szCs w:val="19"/>
              </w:rPr>
              <w:t xml:space="preserve">supply </w:t>
            </w:r>
            <w:r>
              <w:rPr>
                <w:sz w:val="19"/>
                <w:szCs w:val="19"/>
              </w:rPr>
              <w:t>chain management</w:t>
            </w:r>
          </w:p>
        </w:tc>
        <w:tc>
          <w:tcPr>
            <w:tcW w:w="405" w:type="pct"/>
            <w:shd w:val="clear" w:color="auto" w:fill="FFFFFF"/>
          </w:tcPr>
          <w:p w14:paraId="1D9E5722" w14:textId="4AD67903" w:rsidR="00C4165B" w:rsidRPr="001A27F1" w:rsidRDefault="00C4165B" w:rsidP="00C4165B">
            <w:pPr>
              <w:shd w:val="clear" w:color="auto" w:fill="FFFFFF"/>
              <w:rPr>
                <w:color w:val="000000"/>
                <w:sz w:val="19"/>
                <w:szCs w:val="19"/>
              </w:rPr>
            </w:pPr>
            <w:r>
              <w:rPr>
                <w:color w:val="000000"/>
                <w:sz w:val="19"/>
                <w:szCs w:val="19"/>
              </w:rPr>
              <w:lastRenderedPageBreak/>
              <w:t>GEFTF</w:t>
            </w:r>
          </w:p>
        </w:tc>
        <w:tc>
          <w:tcPr>
            <w:tcW w:w="600" w:type="pct"/>
            <w:shd w:val="clear" w:color="auto" w:fill="FFFFFF"/>
          </w:tcPr>
          <w:p w14:paraId="5E816F25" w14:textId="3E11D7EE" w:rsidR="00C4165B" w:rsidRPr="001A27F1" w:rsidRDefault="00F1498B" w:rsidP="00C4165B">
            <w:pPr>
              <w:shd w:val="clear" w:color="auto" w:fill="FFFFFF"/>
              <w:jc w:val="right"/>
              <w:rPr>
                <w:color w:val="000000"/>
                <w:sz w:val="19"/>
                <w:szCs w:val="19"/>
              </w:rPr>
            </w:pPr>
            <w:r w:rsidRPr="00F1498B">
              <w:rPr>
                <w:color w:val="000000"/>
                <w:sz w:val="19"/>
                <w:szCs w:val="19"/>
                <w:highlight w:val="yellow"/>
              </w:rPr>
              <w:t>10,234,834</w:t>
            </w:r>
          </w:p>
        </w:tc>
        <w:tc>
          <w:tcPr>
            <w:tcW w:w="542" w:type="pct"/>
            <w:shd w:val="clear" w:color="auto" w:fill="FFFFFF"/>
          </w:tcPr>
          <w:p w14:paraId="2691B656" w14:textId="52D1BD19" w:rsidR="00C4165B" w:rsidRPr="00205F69" w:rsidRDefault="00205F69" w:rsidP="00C4165B">
            <w:pPr>
              <w:shd w:val="clear" w:color="auto" w:fill="FFFFFF"/>
              <w:jc w:val="right"/>
              <w:rPr>
                <w:color w:val="000000"/>
                <w:sz w:val="19"/>
                <w:szCs w:val="19"/>
                <w:highlight w:val="yellow"/>
              </w:rPr>
            </w:pPr>
            <w:r w:rsidRPr="00205F69">
              <w:rPr>
                <w:color w:val="000000"/>
                <w:sz w:val="19"/>
                <w:szCs w:val="19"/>
                <w:highlight w:val="yellow"/>
              </w:rPr>
              <w:t>10,685,000</w:t>
            </w:r>
          </w:p>
        </w:tc>
      </w:tr>
      <w:tr w:rsidR="00C4165B" w:rsidRPr="001A27F1" w14:paraId="51CE2B99" w14:textId="77777777" w:rsidTr="00AF5C97">
        <w:trPr>
          <w:trHeight w:val="251"/>
        </w:trPr>
        <w:tc>
          <w:tcPr>
            <w:tcW w:w="663" w:type="pct"/>
            <w:shd w:val="clear" w:color="auto" w:fill="FFFFFF"/>
          </w:tcPr>
          <w:p w14:paraId="65DCA43F" w14:textId="77777777" w:rsidR="00C4165B" w:rsidRPr="001A27F1" w:rsidRDefault="00C4165B" w:rsidP="00C4165B">
            <w:pPr>
              <w:shd w:val="clear" w:color="auto" w:fill="FFFFFF"/>
              <w:rPr>
                <w:color w:val="000000"/>
                <w:sz w:val="19"/>
                <w:szCs w:val="19"/>
              </w:rPr>
            </w:pPr>
            <w:bookmarkStart w:id="8" w:name="_Hlk525077753"/>
            <w:bookmarkEnd w:id="7"/>
            <w:r w:rsidRPr="001A27F1">
              <w:rPr>
                <w:color w:val="000000"/>
                <w:sz w:val="19"/>
                <w:szCs w:val="19"/>
              </w:rPr>
              <w:t>Low-carbon energy access co-benefits</w:t>
            </w:r>
          </w:p>
        </w:tc>
        <w:tc>
          <w:tcPr>
            <w:tcW w:w="626" w:type="pct"/>
            <w:shd w:val="clear" w:color="auto" w:fill="FFFFFF"/>
          </w:tcPr>
          <w:p w14:paraId="5C95EFBC" w14:textId="77777777" w:rsidR="00C4165B" w:rsidRPr="001A27F1" w:rsidRDefault="00C4165B" w:rsidP="00C4165B">
            <w:pPr>
              <w:shd w:val="clear" w:color="auto" w:fill="FFFFFF"/>
              <w:rPr>
                <w:color w:val="000000"/>
                <w:sz w:val="19"/>
                <w:szCs w:val="19"/>
              </w:rPr>
            </w:pPr>
            <w:r w:rsidRPr="001A27F1">
              <w:rPr>
                <w:color w:val="000000"/>
                <w:sz w:val="19"/>
                <w:szCs w:val="19"/>
              </w:rPr>
              <w:t>Technical assistance</w:t>
            </w:r>
          </w:p>
        </w:tc>
        <w:tc>
          <w:tcPr>
            <w:tcW w:w="731" w:type="pct"/>
            <w:shd w:val="clear" w:color="auto" w:fill="FFFFFF"/>
          </w:tcPr>
          <w:p w14:paraId="7F1AD9E2" w14:textId="513AF360" w:rsidR="00C4165B" w:rsidRPr="001A27F1" w:rsidRDefault="00C4165B" w:rsidP="00C4165B">
            <w:pPr>
              <w:shd w:val="clear" w:color="auto" w:fill="FFFFFF"/>
              <w:rPr>
                <w:color w:val="000000"/>
                <w:sz w:val="19"/>
                <w:szCs w:val="19"/>
              </w:rPr>
            </w:pPr>
            <w:r w:rsidRPr="001A27F1">
              <w:rPr>
                <w:color w:val="000000"/>
                <w:sz w:val="19"/>
                <w:szCs w:val="19"/>
              </w:rPr>
              <w:t xml:space="preserve">Low carbon, viable and appropriate technologies and approaches demonstrated and </w:t>
            </w:r>
            <w:r>
              <w:rPr>
                <w:color w:val="000000"/>
                <w:sz w:val="19"/>
                <w:szCs w:val="19"/>
              </w:rPr>
              <w:t>scaled up in partnership with private sector and government</w:t>
            </w:r>
            <w:r w:rsidRPr="001A27F1">
              <w:rPr>
                <w:color w:val="000000"/>
                <w:sz w:val="19"/>
                <w:szCs w:val="19"/>
              </w:rPr>
              <w:t xml:space="preserve"> </w:t>
            </w:r>
            <w:r>
              <w:rPr>
                <w:color w:val="000000"/>
                <w:sz w:val="19"/>
                <w:szCs w:val="19"/>
              </w:rPr>
              <w:t>that improves community energy access, in</w:t>
            </w:r>
            <w:r w:rsidRPr="001A27F1">
              <w:rPr>
                <w:color w:val="000000"/>
                <w:sz w:val="19"/>
                <w:szCs w:val="19"/>
              </w:rPr>
              <w:t xml:space="preserve"> line with la</w:t>
            </w:r>
            <w:r>
              <w:rPr>
                <w:color w:val="000000"/>
                <w:sz w:val="19"/>
                <w:szCs w:val="19"/>
              </w:rPr>
              <w:t>rger frameworks such as SDGs</w:t>
            </w:r>
            <w:r w:rsidRPr="001A27F1">
              <w:rPr>
                <w:color w:val="000000"/>
                <w:sz w:val="19"/>
                <w:szCs w:val="19"/>
              </w:rPr>
              <w:t xml:space="preserve"> and NDCs</w:t>
            </w:r>
          </w:p>
        </w:tc>
        <w:tc>
          <w:tcPr>
            <w:tcW w:w="1433" w:type="pct"/>
            <w:shd w:val="clear" w:color="auto" w:fill="FFFFFF"/>
          </w:tcPr>
          <w:p w14:paraId="2FC8E351" w14:textId="77777777" w:rsidR="00C4165B" w:rsidRDefault="00C4165B" w:rsidP="00C4165B">
            <w:pPr>
              <w:shd w:val="clear" w:color="auto" w:fill="FFFFFF"/>
              <w:rPr>
                <w:sz w:val="19"/>
                <w:szCs w:val="19"/>
              </w:rPr>
            </w:pPr>
            <w:r>
              <w:rPr>
                <w:sz w:val="19"/>
                <w:szCs w:val="19"/>
              </w:rPr>
              <w:t xml:space="preserve">Increased total installed renewable energy capacity (at least </w:t>
            </w:r>
            <w:r w:rsidRPr="004B37A5">
              <w:rPr>
                <w:sz w:val="19"/>
                <w:szCs w:val="19"/>
              </w:rPr>
              <w:t>300 KW</w:t>
            </w:r>
            <w:r>
              <w:rPr>
                <w:sz w:val="19"/>
                <w:szCs w:val="19"/>
              </w:rPr>
              <w:t xml:space="preserve">) from innovative and appropriate technologies </w:t>
            </w:r>
          </w:p>
          <w:p w14:paraId="1695863C" w14:textId="77777777" w:rsidR="00C4165B" w:rsidRDefault="00C4165B" w:rsidP="00C4165B">
            <w:pPr>
              <w:shd w:val="clear" w:color="auto" w:fill="FFFFFF"/>
              <w:rPr>
                <w:sz w:val="19"/>
                <w:szCs w:val="19"/>
              </w:rPr>
            </w:pPr>
          </w:p>
          <w:p w14:paraId="48FEDE5B" w14:textId="4DAD2743" w:rsidR="00C4165B" w:rsidRDefault="00C4165B" w:rsidP="00C4165B">
            <w:pPr>
              <w:shd w:val="clear" w:color="auto" w:fill="FFFFFF"/>
              <w:rPr>
                <w:sz w:val="19"/>
                <w:szCs w:val="19"/>
              </w:rPr>
            </w:pPr>
            <w:r>
              <w:rPr>
                <w:sz w:val="19"/>
                <w:szCs w:val="19"/>
              </w:rPr>
              <w:t>At least 50 bottom-up, low-cost appropriate innovative low carbon energy solutions demonstrated and deployed leading to multiple benefits including:</w:t>
            </w:r>
          </w:p>
          <w:p w14:paraId="24D60C00" w14:textId="5346ABCC" w:rsidR="00C4165B" w:rsidRDefault="00C4165B" w:rsidP="00C4165B">
            <w:pPr>
              <w:shd w:val="clear" w:color="auto" w:fill="FFFFFF"/>
              <w:rPr>
                <w:sz w:val="19"/>
                <w:szCs w:val="19"/>
              </w:rPr>
            </w:pPr>
            <w:r>
              <w:rPr>
                <w:sz w:val="19"/>
                <w:szCs w:val="19"/>
              </w:rPr>
              <w:t>- at least 15,000 ha of forest and non-forest lands restored and enhanced carbon stocks</w:t>
            </w:r>
          </w:p>
          <w:p w14:paraId="0D7B0B37" w14:textId="1550896E" w:rsidR="00C4165B" w:rsidRPr="001A27F1" w:rsidRDefault="00C4165B" w:rsidP="00C4165B">
            <w:pPr>
              <w:shd w:val="clear" w:color="auto" w:fill="FFFFFF"/>
              <w:rPr>
                <w:sz w:val="19"/>
                <w:szCs w:val="19"/>
              </w:rPr>
            </w:pPr>
            <w:r>
              <w:rPr>
                <w:sz w:val="19"/>
                <w:szCs w:val="19"/>
              </w:rPr>
              <w:t xml:space="preserve"> - at least 15,000 households achieving energy access</w:t>
            </w:r>
          </w:p>
          <w:p w14:paraId="446A0224" w14:textId="248FF3AF" w:rsidR="00C4165B" w:rsidRDefault="00C4165B" w:rsidP="00C4165B">
            <w:pPr>
              <w:shd w:val="clear" w:color="auto" w:fill="FFFFFF"/>
              <w:rPr>
                <w:sz w:val="19"/>
                <w:szCs w:val="19"/>
              </w:rPr>
            </w:pPr>
          </w:p>
          <w:p w14:paraId="26E345BD" w14:textId="11C420BA" w:rsidR="00C4165B" w:rsidRPr="001A27F1" w:rsidRDefault="00C4165B" w:rsidP="00C4165B">
            <w:pPr>
              <w:shd w:val="clear" w:color="auto" w:fill="FFFFFF"/>
              <w:rPr>
                <w:sz w:val="19"/>
                <w:szCs w:val="19"/>
              </w:rPr>
            </w:pPr>
          </w:p>
        </w:tc>
        <w:tc>
          <w:tcPr>
            <w:tcW w:w="405" w:type="pct"/>
            <w:shd w:val="clear" w:color="auto" w:fill="FFFFFF"/>
          </w:tcPr>
          <w:p w14:paraId="77F73C4C" w14:textId="77D26769" w:rsidR="00C4165B" w:rsidRPr="001A27F1" w:rsidRDefault="00C4165B" w:rsidP="00C4165B">
            <w:pPr>
              <w:shd w:val="clear" w:color="auto" w:fill="FFFFFF"/>
              <w:rPr>
                <w:color w:val="000000"/>
                <w:sz w:val="19"/>
                <w:szCs w:val="19"/>
              </w:rPr>
            </w:pPr>
            <w:r>
              <w:rPr>
                <w:color w:val="000000"/>
                <w:sz w:val="19"/>
                <w:szCs w:val="19"/>
              </w:rPr>
              <w:t>GEFTF</w:t>
            </w:r>
          </w:p>
        </w:tc>
        <w:tc>
          <w:tcPr>
            <w:tcW w:w="600" w:type="pct"/>
            <w:shd w:val="clear" w:color="auto" w:fill="FFFFFF"/>
          </w:tcPr>
          <w:p w14:paraId="62D12B3D" w14:textId="6744D7D0" w:rsidR="00C4165B" w:rsidRPr="00F1498B" w:rsidRDefault="00F1498B" w:rsidP="00C4165B">
            <w:pPr>
              <w:shd w:val="clear" w:color="auto" w:fill="FFFFFF"/>
              <w:jc w:val="right"/>
              <w:rPr>
                <w:color w:val="000000"/>
                <w:sz w:val="19"/>
                <w:szCs w:val="19"/>
                <w:highlight w:val="yellow"/>
              </w:rPr>
            </w:pPr>
            <w:r w:rsidRPr="00F1498B">
              <w:rPr>
                <w:color w:val="000000"/>
                <w:sz w:val="19"/>
                <w:szCs w:val="19"/>
                <w:highlight w:val="yellow"/>
              </w:rPr>
              <w:t>10,234,834</w:t>
            </w:r>
          </w:p>
        </w:tc>
        <w:tc>
          <w:tcPr>
            <w:tcW w:w="542" w:type="pct"/>
            <w:shd w:val="clear" w:color="auto" w:fill="FFFFFF"/>
          </w:tcPr>
          <w:p w14:paraId="0D74B847" w14:textId="4725A1B7" w:rsidR="00C4165B" w:rsidRPr="00E76D25" w:rsidRDefault="00E76D25" w:rsidP="00C4165B">
            <w:pPr>
              <w:shd w:val="clear" w:color="auto" w:fill="FFFFFF"/>
              <w:jc w:val="right"/>
              <w:rPr>
                <w:color w:val="000000"/>
                <w:sz w:val="19"/>
                <w:szCs w:val="19"/>
                <w:highlight w:val="yellow"/>
              </w:rPr>
            </w:pPr>
            <w:r w:rsidRPr="00E76D25">
              <w:rPr>
                <w:color w:val="000000"/>
                <w:sz w:val="19"/>
                <w:szCs w:val="19"/>
                <w:highlight w:val="yellow"/>
              </w:rPr>
              <w:t>10,685,000</w:t>
            </w:r>
          </w:p>
        </w:tc>
      </w:tr>
      <w:tr w:rsidR="00C4165B" w:rsidRPr="001A27F1" w14:paraId="4C4CF720" w14:textId="77777777" w:rsidTr="00AF5C97">
        <w:trPr>
          <w:trHeight w:val="251"/>
        </w:trPr>
        <w:tc>
          <w:tcPr>
            <w:tcW w:w="663" w:type="pct"/>
            <w:shd w:val="clear" w:color="auto" w:fill="FFFFFF"/>
          </w:tcPr>
          <w:p w14:paraId="6D6B6213" w14:textId="77777777" w:rsidR="00C4165B" w:rsidRPr="001A27F1" w:rsidRDefault="00C4165B" w:rsidP="00C4165B">
            <w:pPr>
              <w:shd w:val="clear" w:color="auto" w:fill="FFFFFF"/>
              <w:rPr>
                <w:color w:val="000000"/>
                <w:sz w:val="19"/>
                <w:szCs w:val="19"/>
              </w:rPr>
            </w:pPr>
            <w:bookmarkStart w:id="9" w:name="_Hlk525077802"/>
            <w:bookmarkEnd w:id="8"/>
            <w:r w:rsidRPr="001A27F1">
              <w:rPr>
                <w:color w:val="000000"/>
                <w:sz w:val="19"/>
                <w:szCs w:val="19"/>
              </w:rPr>
              <w:t>Local to global coalitions for chemicals and waste management</w:t>
            </w:r>
          </w:p>
        </w:tc>
        <w:tc>
          <w:tcPr>
            <w:tcW w:w="626" w:type="pct"/>
            <w:shd w:val="clear" w:color="auto" w:fill="FFFFFF"/>
          </w:tcPr>
          <w:p w14:paraId="4B9E5668" w14:textId="77777777" w:rsidR="00C4165B" w:rsidRPr="001A27F1" w:rsidRDefault="00C4165B" w:rsidP="00C4165B">
            <w:pPr>
              <w:shd w:val="clear" w:color="auto" w:fill="FFFFFF"/>
              <w:rPr>
                <w:color w:val="000000"/>
                <w:sz w:val="19"/>
                <w:szCs w:val="19"/>
              </w:rPr>
            </w:pPr>
            <w:r w:rsidRPr="001A27F1">
              <w:rPr>
                <w:color w:val="000000"/>
                <w:sz w:val="19"/>
                <w:szCs w:val="19"/>
              </w:rPr>
              <w:t>Technical assistance</w:t>
            </w:r>
          </w:p>
        </w:tc>
        <w:tc>
          <w:tcPr>
            <w:tcW w:w="731" w:type="pct"/>
            <w:shd w:val="clear" w:color="auto" w:fill="FFFFFF"/>
          </w:tcPr>
          <w:p w14:paraId="1465B604" w14:textId="14D6C266" w:rsidR="00C4165B" w:rsidRPr="001A27F1" w:rsidRDefault="00C4165B" w:rsidP="00C4165B">
            <w:pPr>
              <w:shd w:val="clear" w:color="auto" w:fill="FFFFFF"/>
              <w:rPr>
                <w:color w:val="000000"/>
                <w:sz w:val="19"/>
                <w:szCs w:val="19"/>
              </w:rPr>
            </w:pPr>
            <w:r w:rsidRPr="001A27F1">
              <w:rPr>
                <w:color w:val="000000"/>
                <w:sz w:val="19"/>
                <w:szCs w:val="19"/>
              </w:rPr>
              <w:t xml:space="preserve">Innovative community-based tools and approaches demonstrated, deployed and transferred, with support from </w:t>
            </w:r>
            <w:r>
              <w:rPr>
                <w:color w:val="000000"/>
                <w:sz w:val="19"/>
                <w:szCs w:val="19"/>
              </w:rPr>
              <w:t xml:space="preserve">sound </w:t>
            </w:r>
            <w:r w:rsidRPr="001A27F1">
              <w:rPr>
                <w:color w:val="000000"/>
                <w:sz w:val="19"/>
                <w:szCs w:val="19"/>
              </w:rPr>
              <w:t xml:space="preserve">chemicals and waste </w:t>
            </w:r>
            <w:r>
              <w:rPr>
                <w:color w:val="000000"/>
                <w:sz w:val="19"/>
                <w:szCs w:val="19"/>
              </w:rPr>
              <w:t>management platforms.</w:t>
            </w:r>
          </w:p>
        </w:tc>
        <w:tc>
          <w:tcPr>
            <w:tcW w:w="1433" w:type="pct"/>
            <w:shd w:val="clear" w:color="auto" w:fill="FFFFFF"/>
          </w:tcPr>
          <w:p w14:paraId="70B60FD4" w14:textId="3F0D8843" w:rsidR="00C4165B" w:rsidRDefault="00C4165B" w:rsidP="00C4165B">
            <w:pPr>
              <w:shd w:val="clear" w:color="auto" w:fill="FFFFFF"/>
              <w:rPr>
                <w:sz w:val="19"/>
                <w:szCs w:val="19"/>
              </w:rPr>
            </w:pPr>
            <w:r w:rsidRPr="00C86C56">
              <w:rPr>
                <w:sz w:val="19"/>
                <w:szCs w:val="19"/>
              </w:rPr>
              <w:t>At least 300 tons of POP</w:t>
            </w:r>
            <w:r>
              <w:rPr>
                <w:sz w:val="19"/>
                <w:szCs w:val="19"/>
              </w:rPr>
              <w:t xml:space="preserve"> and mercury contained</w:t>
            </w:r>
            <w:r w:rsidRPr="00C86C56">
              <w:rPr>
                <w:sz w:val="19"/>
                <w:szCs w:val="19"/>
              </w:rPr>
              <w:t xml:space="preserve"> materials and products removed/disposed</w:t>
            </w:r>
          </w:p>
          <w:p w14:paraId="38E64ABB" w14:textId="77777777" w:rsidR="00C4165B" w:rsidRDefault="00C4165B" w:rsidP="00C4165B">
            <w:pPr>
              <w:shd w:val="clear" w:color="auto" w:fill="FFFFFF"/>
              <w:rPr>
                <w:sz w:val="19"/>
                <w:szCs w:val="19"/>
              </w:rPr>
            </w:pPr>
          </w:p>
          <w:p w14:paraId="2B3DEE6B" w14:textId="77777777" w:rsidR="00C4165B" w:rsidRPr="00C86C56" w:rsidRDefault="00C4165B" w:rsidP="00C4165B">
            <w:pPr>
              <w:shd w:val="clear" w:color="auto" w:fill="FFFFFF"/>
              <w:rPr>
                <w:sz w:val="19"/>
                <w:szCs w:val="19"/>
              </w:rPr>
            </w:pPr>
            <w:r w:rsidRPr="00C86C56">
              <w:rPr>
                <w:sz w:val="19"/>
                <w:szCs w:val="19"/>
              </w:rPr>
              <w:t>At least 2 local to global coalitions and networks strengthened (e.g. IPEN and Zero Mercury Working Group of European Environment Bureau GOLD) program</w:t>
            </w:r>
          </w:p>
          <w:p w14:paraId="01F03FD7" w14:textId="77777777" w:rsidR="00C4165B" w:rsidRPr="00C86C56" w:rsidRDefault="00C4165B" w:rsidP="00C4165B">
            <w:pPr>
              <w:shd w:val="clear" w:color="auto" w:fill="FFFFFF"/>
              <w:rPr>
                <w:sz w:val="19"/>
                <w:szCs w:val="19"/>
              </w:rPr>
            </w:pPr>
          </w:p>
          <w:p w14:paraId="0589F4FF" w14:textId="54EB5F40" w:rsidR="00C4165B" w:rsidRPr="001A27F1" w:rsidRDefault="00C4165B" w:rsidP="00C4165B">
            <w:pPr>
              <w:shd w:val="clear" w:color="auto" w:fill="FFFFFF"/>
              <w:rPr>
                <w:sz w:val="19"/>
                <w:szCs w:val="19"/>
              </w:rPr>
            </w:pPr>
            <w:r>
              <w:rPr>
                <w:sz w:val="19"/>
                <w:szCs w:val="19"/>
              </w:rPr>
              <w:t>A</w:t>
            </w:r>
            <w:r w:rsidRPr="001A27F1">
              <w:rPr>
                <w:sz w:val="19"/>
                <w:szCs w:val="19"/>
              </w:rPr>
              <w:t>wareness and outrea</w:t>
            </w:r>
            <w:r>
              <w:rPr>
                <w:sz w:val="19"/>
                <w:szCs w:val="19"/>
              </w:rPr>
              <w:t xml:space="preserve">ch strategy for sound chemicals, </w:t>
            </w:r>
            <w:r w:rsidRPr="001A27F1">
              <w:rPr>
                <w:sz w:val="19"/>
                <w:szCs w:val="19"/>
              </w:rPr>
              <w:t xml:space="preserve">waste management </w:t>
            </w:r>
            <w:r>
              <w:rPr>
                <w:sz w:val="19"/>
                <w:szCs w:val="19"/>
              </w:rPr>
              <w:t xml:space="preserve">and mercury </w:t>
            </w:r>
            <w:r w:rsidRPr="001A27F1">
              <w:rPr>
                <w:sz w:val="19"/>
                <w:szCs w:val="19"/>
              </w:rPr>
              <w:t xml:space="preserve">implemented in at least </w:t>
            </w:r>
            <w:r>
              <w:rPr>
                <w:sz w:val="19"/>
                <w:szCs w:val="19"/>
              </w:rPr>
              <w:t>50</w:t>
            </w:r>
            <w:r w:rsidRPr="001A27F1">
              <w:rPr>
                <w:sz w:val="19"/>
                <w:szCs w:val="19"/>
              </w:rPr>
              <w:t xml:space="preserve"> SGP countries. </w:t>
            </w:r>
          </w:p>
        </w:tc>
        <w:tc>
          <w:tcPr>
            <w:tcW w:w="405" w:type="pct"/>
            <w:shd w:val="clear" w:color="auto" w:fill="FFFFFF"/>
          </w:tcPr>
          <w:p w14:paraId="18888CFE" w14:textId="76D6CB6C" w:rsidR="00C4165B" w:rsidRPr="001A27F1" w:rsidRDefault="00C4165B" w:rsidP="00C4165B">
            <w:pPr>
              <w:shd w:val="clear" w:color="auto" w:fill="FFFFFF"/>
              <w:rPr>
                <w:color w:val="000000"/>
                <w:sz w:val="19"/>
                <w:szCs w:val="19"/>
              </w:rPr>
            </w:pPr>
            <w:r>
              <w:rPr>
                <w:color w:val="000000"/>
                <w:sz w:val="19"/>
                <w:szCs w:val="19"/>
              </w:rPr>
              <w:t>GEFTF</w:t>
            </w:r>
          </w:p>
        </w:tc>
        <w:tc>
          <w:tcPr>
            <w:tcW w:w="600" w:type="pct"/>
            <w:shd w:val="clear" w:color="auto" w:fill="FFFFFF"/>
          </w:tcPr>
          <w:p w14:paraId="4995A226" w14:textId="7FF6D9BD" w:rsidR="00C4165B" w:rsidRPr="001A27F1" w:rsidRDefault="00F1498B" w:rsidP="00C4165B">
            <w:pPr>
              <w:shd w:val="clear" w:color="auto" w:fill="FFFFFF"/>
              <w:jc w:val="right"/>
              <w:rPr>
                <w:color w:val="000000"/>
                <w:sz w:val="19"/>
                <w:szCs w:val="19"/>
              </w:rPr>
            </w:pPr>
            <w:r w:rsidRPr="00F1498B">
              <w:rPr>
                <w:color w:val="000000"/>
                <w:sz w:val="19"/>
                <w:szCs w:val="19"/>
                <w:highlight w:val="yellow"/>
              </w:rPr>
              <w:t>5,848,477</w:t>
            </w:r>
          </w:p>
        </w:tc>
        <w:tc>
          <w:tcPr>
            <w:tcW w:w="542" w:type="pct"/>
            <w:shd w:val="clear" w:color="auto" w:fill="FFFFFF"/>
          </w:tcPr>
          <w:p w14:paraId="0C7A5649" w14:textId="4163985A" w:rsidR="00C4165B" w:rsidRPr="001A27F1" w:rsidRDefault="00C4165B" w:rsidP="00C4165B">
            <w:pPr>
              <w:shd w:val="clear" w:color="auto" w:fill="FFFFFF"/>
              <w:jc w:val="right"/>
              <w:rPr>
                <w:color w:val="000000"/>
                <w:sz w:val="19"/>
                <w:szCs w:val="19"/>
              </w:rPr>
            </w:pPr>
            <w:r w:rsidRPr="00BD339D">
              <w:rPr>
                <w:color w:val="000000"/>
                <w:sz w:val="19"/>
                <w:szCs w:val="19"/>
              </w:rPr>
              <w:t>6,106,000</w:t>
            </w:r>
          </w:p>
        </w:tc>
      </w:tr>
      <w:tr w:rsidR="00AF5C97" w:rsidRPr="001A27F1" w14:paraId="15510024" w14:textId="77777777" w:rsidTr="00AF5C97">
        <w:trPr>
          <w:trHeight w:val="251"/>
        </w:trPr>
        <w:tc>
          <w:tcPr>
            <w:tcW w:w="663" w:type="pct"/>
            <w:shd w:val="clear" w:color="auto" w:fill="FFFFFF"/>
          </w:tcPr>
          <w:p w14:paraId="3FB160D7" w14:textId="77777777" w:rsidR="00AF5C97" w:rsidRPr="001A27F1" w:rsidRDefault="00AF5C97" w:rsidP="00AF5C97">
            <w:pPr>
              <w:shd w:val="clear" w:color="auto" w:fill="FFFFFF"/>
              <w:rPr>
                <w:color w:val="000000"/>
                <w:sz w:val="19"/>
                <w:szCs w:val="19"/>
              </w:rPr>
            </w:pPr>
            <w:bookmarkStart w:id="10" w:name="_Hlk525077857"/>
            <w:bookmarkEnd w:id="9"/>
            <w:r w:rsidRPr="001A27F1">
              <w:rPr>
                <w:color w:val="000000"/>
                <w:sz w:val="19"/>
                <w:szCs w:val="19"/>
              </w:rPr>
              <w:t>Catalyzing sustainable urban solutions</w:t>
            </w:r>
          </w:p>
        </w:tc>
        <w:tc>
          <w:tcPr>
            <w:tcW w:w="626" w:type="pct"/>
            <w:shd w:val="clear" w:color="auto" w:fill="FFFFFF"/>
          </w:tcPr>
          <w:p w14:paraId="12DCE642" w14:textId="77777777" w:rsidR="00AF5C97" w:rsidRPr="001A27F1" w:rsidRDefault="00AF5C97" w:rsidP="00AF5C97">
            <w:pPr>
              <w:shd w:val="clear" w:color="auto" w:fill="FFFFFF"/>
              <w:rPr>
                <w:color w:val="000000"/>
                <w:sz w:val="19"/>
                <w:szCs w:val="19"/>
              </w:rPr>
            </w:pPr>
            <w:r w:rsidRPr="001A27F1">
              <w:rPr>
                <w:color w:val="000000"/>
                <w:sz w:val="19"/>
                <w:szCs w:val="19"/>
              </w:rPr>
              <w:t>Technical assistance</w:t>
            </w:r>
          </w:p>
        </w:tc>
        <w:tc>
          <w:tcPr>
            <w:tcW w:w="731" w:type="pct"/>
            <w:shd w:val="clear" w:color="auto" w:fill="FFFFFF"/>
          </w:tcPr>
          <w:p w14:paraId="3F7A36C3" w14:textId="2F2060ED" w:rsidR="00AF5C97" w:rsidRPr="001A27F1" w:rsidRDefault="004640D3" w:rsidP="00AF5C97">
            <w:pPr>
              <w:shd w:val="clear" w:color="auto" w:fill="FFFFFF"/>
              <w:rPr>
                <w:color w:val="000000"/>
                <w:sz w:val="19"/>
                <w:szCs w:val="19"/>
              </w:rPr>
            </w:pPr>
            <w:r>
              <w:rPr>
                <w:color w:val="000000"/>
                <w:sz w:val="19"/>
                <w:szCs w:val="19"/>
              </w:rPr>
              <w:t>Appropriate integrated</w:t>
            </w:r>
            <w:r w:rsidR="000D4A24">
              <w:rPr>
                <w:color w:val="000000"/>
                <w:sz w:val="19"/>
                <w:szCs w:val="19"/>
              </w:rPr>
              <w:t xml:space="preserve"> community-oriented </w:t>
            </w:r>
            <w:r w:rsidR="000D4A24">
              <w:rPr>
                <w:color w:val="000000"/>
                <w:sz w:val="19"/>
                <w:szCs w:val="19"/>
              </w:rPr>
              <w:lastRenderedPageBreak/>
              <w:t xml:space="preserve">sustainable </w:t>
            </w:r>
            <w:r w:rsidR="000D4A24" w:rsidRPr="001A27F1">
              <w:rPr>
                <w:color w:val="000000"/>
                <w:sz w:val="19"/>
                <w:szCs w:val="19"/>
              </w:rPr>
              <w:t>u</w:t>
            </w:r>
            <w:r w:rsidR="000D4A24">
              <w:rPr>
                <w:color w:val="000000"/>
                <w:sz w:val="19"/>
                <w:szCs w:val="19"/>
              </w:rPr>
              <w:t>r</w:t>
            </w:r>
            <w:r w:rsidR="000D4A24" w:rsidRPr="001A27F1">
              <w:rPr>
                <w:color w:val="000000"/>
                <w:sz w:val="19"/>
                <w:szCs w:val="19"/>
              </w:rPr>
              <w:t xml:space="preserve">ban </w:t>
            </w:r>
            <w:r w:rsidR="000D4A24">
              <w:rPr>
                <w:color w:val="000000"/>
                <w:sz w:val="19"/>
                <w:szCs w:val="19"/>
              </w:rPr>
              <w:t xml:space="preserve">solutions </w:t>
            </w:r>
            <w:r w:rsidR="000D4A24" w:rsidRPr="001A27F1">
              <w:rPr>
                <w:color w:val="000000"/>
                <w:sz w:val="19"/>
                <w:szCs w:val="19"/>
              </w:rPr>
              <w:t>promoted in partnership with private sector</w:t>
            </w:r>
            <w:r w:rsidR="000D4A24">
              <w:rPr>
                <w:color w:val="000000"/>
                <w:sz w:val="19"/>
                <w:szCs w:val="19"/>
              </w:rPr>
              <w:t xml:space="preserve"> and government</w:t>
            </w:r>
          </w:p>
        </w:tc>
        <w:tc>
          <w:tcPr>
            <w:tcW w:w="1433" w:type="pct"/>
            <w:shd w:val="clear" w:color="auto" w:fill="FFFFFF"/>
          </w:tcPr>
          <w:p w14:paraId="75C1BB39" w14:textId="19B2D5CB" w:rsidR="000D4A24" w:rsidRPr="00C86C56" w:rsidRDefault="000D4A24" w:rsidP="000D4A24">
            <w:pPr>
              <w:shd w:val="clear" w:color="auto" w:fill="FFFFFF"/>
              <w:rPr>
                <w:sz w:val="19"/>
                <w:szCs w:val="19"/>
              </w:rPr>
            </w:pPr>
            <w:r>
              <w:rPr>
                <w:sz w:val="19"/>
                <w:szCs w:val="19"/>
              </w:rPr>
              <w:lastRenderedPageBreak/>
              <w:t xml:space="preserve">Improved capacities to promote community-driven, socially inclusive and integrated solutions to address </w:t>
            </w:r>
            <w:r w:rsidRPr="009C41F2">
              <w:rPr>
                <w:sz w:val="19"/>
                <w:szCs w:val="19"/>
              </w:rPr>
              <w:t xml:space="preserve">low-emission and </w:t>
            </w:r>
            <w:r w:rsidRPr="009C41F2">
              <w:rPr>
                <w:sz w:val="19"/>
                <w:szCs w:val="19"/>
              </w:rPr>
              <w:lastRenderedPageBreak/>
              <w:t>resil</w:t>
            </w:r>
            <w:r>
              <w:rPr>
                <w:sz w:val="19"/>
                <w:szCs w:val="19"/>
              </w:rPr>
              <w:t xml:space="preserve">ient urban development </w:t>
            </w:r>
            <w:r w:rsidRPr="00C86C56">
              <w:rPr>
                <w:sz w:val="19"/>
                <w:szCs w:val="19"/>
              </w:rPr>
              <w:t xml:space="preserve">in </w:t>
            </w:r>
            <w:r>
              <w:rPr>
                <w:sz w:val="19"/>
                <w:szCs w:val="19"/>
              </w:rPr>
              <w:t xml:space="preserve">at least </w:t>
            </w:r>
            <w:r w:rsidRPr="00C86C56">
              <w:rPr>
                <w:sz w:val="19"/>
                <w:szCs w:val="19"/>
              </w:rPr>
              <w:t>25 countries</w:t>
            </w:r>
          </w:p>
          <w:p w14:paraId="117825B3" w14:textId="77777777" w:rsidR="00AF5C97" w:rsidRPr="00C86C56" w:rsidRDefault="00AF5C97" w:rsidP="00AF5C97">
            <w:pPr>
              <w:shd w:val="clear" w:color="auto" w:fill="FFFFFF"/>
              <w:rPr>
                <w:sz w:val="19"/>
                <w:szCs w:val="19"/>
              </w:rPr>
            </w:pPr>
          </w:p>
          <w:p w14:paraId="50DF5146" w14:textId="7CC084B7" w:rsidR="000D4A24" w:rsidRPr="00C86C56" w:rsidRDefault="000D4A24" w:rsidP="000D4A24">
            <w:pPr>
              <w:shd w:val="clear" w:color="auto" w:fill="FFFFFF"/>
              <w:rPr>
                <w:sz w:val="19"/>
                <w:szCs w:val="19"/>
              </w:rPr>
            </w:pPr>
            <w:r w:rsidRPr="00C86C56">
              <w:rPr>
                <w:sz w:val="19"/>
                <w:szCs w:val="19"/>
              </w:rPr>
              <w:t>At least 25</w:t>
            </w:r>
            <w:r>
              <w:rPr>
                <w:sz w:val="19"/>
                <w:szCs w:val="19"/>
              </w:rPr>
              <w:t>-30</w:t>
            </w:r>
            <w:r w:rsidRPr="00C86C56">
              <w:rPr>
                <w:sz w:val="19"/>
                <w:szCs w:val="19"/>
              </w:rPr>
              <w:t xml:space="preserve"> innovative </w:t>
            </w:r>
            <w:r>
              <w:rPr>
                <w:sz w:val="19"/>
                <w:szCs w:val="19"/>
              </w:rPr>
              <w:t xml:space="preserve">socially- inclusive urban solutions/ approaches (including waste and chemical management, energy, transport, </w:t>
            </w:r>
            <w:r w:rsidR="008E3B3A">
              <w:rPr>
                <w:sz w:val="19"/>
                <w:szCs w:val="19"/>
              </w:rPr>
              <w:t xml:space="preserve">watershed protection, </w:t>
            </w:r>
            <w:r>
              <w:rPr>
                <w:sz w:val="19"/>
                <w:szCs w:val="19"/>
              </w:rPr>
              <w:t xml:space="preserve">ecosystem services and biodiversity) </w:t>
            </w:r>
            <w:r w:rsidRPr="00C86C56">
              <w:rPr>
                <w:sz w:val="19"/>
                <w:szCs w:val="19"/>
              </w:rPr>
              <w:t>demonstrated</w:t>
            </w:r>
          </w:p>
          <w:p w14:paraId="5BC0E4A3" w14:textId="145318FA" w:rsidR="00AF5C97" w:rsidRDefault="00AF5C97" w:rsidP="00AF5C97">
            <w:pPr>
              <w:shd w:val="clear" w:color="auto" w:fill="FFFFFF"/>
              <w:rPr>
                <w:sz w:val="19"/>
                <w:szCs w:val="19"/>
              </w:rPr>
            </w:pPr>
          </w:p>
          <w:p w14:paraId="121030C9" w14:textId="485D3471" w:rsidR="00AF5C97" w:rsidRPr="001A27F1" w:rsidRDefault="000D4A24" w:rsidP="00AF5C97">
            <w:pPr>
              <w:shd w:val="clear" w:color="auto" w:fill="FFFFFF"/>
              <w:rPr>
                <w:sz w:val="19"/>
                <w:szCs w:val="19"/>
              </w:rPr>
            </w:pPr>
            <w:r>
              <w:rPr>
                <w:sz w:val="19"/>
                <w:szCs w:val="19"/>
              </w:rPr>
              <w:t>Viable</w:t>
            </w:r>
            <w:r w:rsidRPr="00C86C56">
              <w:rPr>
                <w:sz w:val="19"/>
                <w:szCs w:val="19"/>
              </w:rPr>
              <w:t xml:space="preserve"> public-private partnership approach for </w:t>
            </w:r>
            <w:r>
              <w:rPr>
                <w:sz w:val="19"/>
                <w:szCs w:val="19"/>
              </w:rPr>
              <w:t xml:space="preserve">low carbon </w:t>
            </w:r>
            <w:r w:rsidRPr="00C86C56">
              <w:rPr>
                <w:sz w:val="19"/>
                <w:szCs w:val="19"/>
              </w:rPr>
              <w:t>energy</w:t>
            </w:r>
            <w:r>
              <w:rPr>
                <w:sz w:val="19"/>
                <w:szCs w:val="19"/>
              </w:rPr>
              <w:t xml:space="preserve"> access</w:t>
            </w:r>
            <w:r w:rsidRPr="00C86C56">
              <w:rPr>
                <w:sz w:val="19"/>
                <w:szCs w:val="19"/>
              </w:rPr>
              <w:t xml:space="preserve"> for marginalized urban communities </w:t>
            </w:r>
            <w:r>
              <w:rPr>
                <w:sz w:val="19"/>
                <w:szCs w:val="19"/>
              </w:rPr>
              <w:t>is implemented (no of countries to be determined)</w:t>
            </w:r>
          </w:p>
        </w:tc>
        <w:tc>
          <w:tcPr>
            <w:tcW w:w="405" w:type="pct"/>
            <w:shd w:val="clear" w:color="auto" w:fill="FFFFFF"/>
          </w:tcPr>
          <w:p w14:paraId="122C5442" w14:textId="14A1DDC6" w:rsidR="00AF5C97" w:rsidRPr="001A27F1" w:rsidRDefault="00AF5C97" w:rsidP="00AF5C97">
            <w:pPr>
              <w:shd w:val="clear" w:color="auto" w:fill="FFFFFF"/>
              <w:rPr>
                <w:color w:val="000000"/>
                <w:sz w:val="19"/>
                <w:szCs w:val="19"/>
              </w:rPr>
            </w:pPr>
            <w:r>
              <w:rPr>
                <w:color w:val="000000"/>
                <w:sz w:val="19"/>
                <w:szCs w:val="19"/>
              </w:rPr>
              <w:lastRenderedPageBreak/>
              <w:t>GEFTF</w:t>
            </w:r>
          </w:p>
        </w:tc>
        <w:tc>
          <w:tcPr>
            <w:tcW w:w="600" w:type="pct"/>
            <w:shd w:val="clear" w:color="auto" w:fill="FFFFFF"/>
          </w:tcPr>
          <w:p w14:paraId="49A91528" w14:textId="464D9772" w:rsidR="00AF5C97" w:rsidRPr="001A27F1" w:rsidRDefault="00AF5C97" w:rsidP="00AF5C97">
            <w:pPr>
              <w:shd w:val="clear" w:color="auto" w:fill="FFFFFF"/>
              <w:jc w:val="right"/>
              <w:rPr>
                <w:color w:val="000000"/>
                <w:sz w:val="19"/>
                <w:szCs w:val="19"/>
              </w:rPr>
            </w:pPr>
            <w:r w:rsidRPr="00A31587">
              <w:rPr>
                <w:color w:val="000000"/>
                <w:sz w:val="19"/>
                <w:szCs w:val="19"/>
              </w:rPr>
              <w:t>1,462,119</w:t>
            </w:r>
          </w:p>
        </w:tc>
        <w:tc>
          <w:tcPr>
            <w:tcW w:w="542" w:type="pct"/>
            <w:shd w:val="clear" w:color="auto" w:fill="FFFFFF"/>
          </w:tcPr>
          <w:p w14:paraId="769D8DAC" w14:textId="08AC2A40" w:rsidR="00AF5C97" w:rsidRPr="001A27F1" w:rsidRDefault="00AF5C97" w:rsidP="00AF5C97">
            <w:pPr>
              <w:shd w:val="clear" w:color="auto" w:fill="FFFFFF"/>
              <w:jc w:val="right"/>
              <w:rPr>
                <w:color w:val="000000"/>
                <w:sz w:val="19"/>
                <w:szCs w:val="19"/>
              </w:rPr>
            </w:pPr>
            <w:r w:rsidRPr="00A31587">
              <w:rPr>
                <w:color w:val="000000"/>
                <w:sz w:val="19"/>
                <w:szCs w:val="19"/>
              </w:rPr>
              <w:t xml:space="preserve">1,526,000 </w:t>
            </w:r>
          </w:p>
        </w:tc>
      </w:tr>
      <w:tr w:rsidR="00AF5C97" w:rsidRPr="001A27F1" w14:paraId="7335D833" w14:textId="77777777" w:rsidTr="00AF5C97">
        <w:trPr>
          <w:trHeight w:val="251"/>
        </w:trPr>
        <w:tc>
          <w:tcPr>
            <w:tcW w:w="663" w:type="pct"/>
            <w:shd w:val="clear" w:color="auto" w:fill="FFFFFF"/>
          </w:tcPr>
          <w:p w14:paraId="5F7F13E8" w14:textId="19226C5D" w:rsidR="00AF5C97" w:rsidRPr="001A27F1" w:rsidRDefault="00AF5C97" w:rsidP="00AF5C97">
            <w:pPr>
              <w:shd w:val="clear" w:color="auto" w:fill="FFFFFF"/>
              <w:rPr>
                <w:color w:val="000000"/>
                <w:sz w:val="19"/>
                <w:szCs w:val="19"/>
              </w:rPr>
            </w:pPr>
            <w:bookmarkStart w:id="11" w:name="_Hlk525077930"/>
            <w:bookmarkEnd w:id="10"/>
            <w:r w:rsidRPr="00094A47">
              <w:rPr>
                <w:color w:val="000000"/>
                <w:sz w:val="19"/>
                <w:szCs w:val="19"/>
              </w:rPr>
              <w:t>CSO-Government</w:t>
            </w:r>
            <w:r>
              <w:rPr>
                <w:color w:val="000000"/>
                <w:sz w:val="19"/>
                <w:szCs w:val="19"/>
              </w:rPr>
              <w:t xml:space="preserve">-Private </w:t>
            </w:r>
            <w:r w:rsidR="004640D3">
              <w:rPr>
                <w:color w:val="000000"/>
                <w:sz w:val="19"/>
                <w:szCs w:val="19"/>
              </w:rPr>
              <w:t xml:space="preserve">Sector </w:t>
            </w:r>
            <w:r w:rsidR="004640D3" w:rsidRPr="00094A47">
              <w:rPr>
                <w:color w:val="000000"/>
                <w:sz w:val="19"/>
                <w:szCs w:val="19"/>
              </w:rPr>
              <w:t>Policy</w:t>
            </w:r>
            <w:r w:rsidRPr="00094A47">
              <w:rPr>
                <w:color w:val="000000"/>
                <w:sz w:val="19"/>
                <w:szCs w:val="19"/>
              </w:rPr>
              <w:t xml:space="preserve"> and Planning Dialogue Platforms</w:t>
            </w:r>
          </w:p>
        </w:tc>
        <w:tc>
          <w:tcPr>
            <w:tcW w:w="626" w:type="pct"/>
            <w:shd w:val="clear" w:color="auto" w:fill="FFFFFF"/>
          </w:tcPr>
          <w:p w14:paraId="292B9947" w14:textId="77777777" w:rsidR="00AF5C97" w:rsidRPr="001A27F1" w:rsidRDefault="00AF5C97" w:rsidP="00AF5C97">
            <w:pPr>
              <w:shd w:val="clear" w:color="auto" w:fill="FFFFFF"/>
              <w:rPr>
                <w:color w:val="000000"/>
                <w:sz w:val="19"/>
                <w:szCs w:val="19"/>
              </w:rPr>
            </w:pPr>
            <w:r>
              <w:rPr>
                <w:color w:val="000000"/>
                <w:sz w:val="19"/>
                <w:szCs w:val="19"/>
              </w:rPr>
              <w:t>Technical assistance</w:t>
            </w:r>
          </w:p>
        </w:tc>
        <w:tc>
          <w:tcPr>
            <w:tcW w:w="731" w:type="pct"/>
            <w:shd w:val="clear" w:color="auto" w:fill="FFFFFF"/>
          </w:tcPr>
          <w:p w14:paraId="08A40526" w14:textId="57DD2A3F" w:rsidR="00AF5C97" w:rsidRPr="001A27F1" w:rsidRDefault="000D4A24" w:rsidP="00AF5C97">
            <w:pPr>
              <w:shd w:val="clear" w:color="auto" w:fill="FFFFFF"/>
              <w:rPr>
                <w:color w:val="000000"/>
                <w:sz w:val="19"/>
                <w:szCs w:val="19"/>
              </w:rPr>
            </w:pPr>
            <w:r>
              <w:rPr>
                <w:color w:val="000000"/>
                <w:sz w:val="19"/>
                <w:szCs w:val="19"/>
              </w:rPr>
              <w:t>Community voices and participation are promoted and enhanced in global and national policy, strategy development related to global environment and sustainable development issues</w:t>
            </w:r>
          </w:p>
        </w:tc>
        <w:tc>
          <w:tcPr>
            <w:tcW w:w="1433" w:type="pct"/>
            <w:shd w:val="clear" w:color="auto" w:fill="FFFFFF"/>
          </w:tcPr>
          <w:p w14:paraId="47C453C0" w14:textId="346598C0" w:rsidR="00AF5C97" w:rsidRDefault="000D4A24" w:rsidP="00AF5C97">
            <w:pPr>
              <w:shd w:val="clear" w:color="auto" w:fill="FFFFFF"/>
              <w:rPr>
                <w:sz w:val="19"/>
                <w:szCs w:val="19"/>
              </w:rPr>
            </w:pPr>
            <w:r w:rsidRPr="00C86C56">
              <w:rPr>
                <w:sz w:val="19"/>
                <w:szCs w:val="19"/>
              </w:rPr>
              <w:t>At least 50 national level targeted CSO-government-private sector dialogues convened to support</w:t>
            </w:r>
            <w:r>
              <w:rPr>
                <w:sz w:val="19"/>
                <w:szCs w:val="19"/>
              </w:rPr>
              <w:t xml:space="preserve"> and bring community voices </w:t>
            </w:r>
            <w:r w:rsidR="004640D3">
              <w:rPr>
                <w:sz w:val="19"/>
                <w:szCs w:val="19"/>
              </w:rPr>
              <w:t xml:space="preserve">into </w:t>
            </w:r>
            <w:r w:rsidR="004640D3" w:rsidRPr="00C86C56">
              <w:rPr>
                <w:sz w:val="19"/>
                <w:szCs w:val="19"/>
              </w:rPr>
              <w:t>policy</w:t>
            </w:r>
            <w:r>
              <w:rPr>
                <w:sz w:val="19"/>
                <w:szCs w:val="19"/>
              </w:rPr>
              <w:t>, strategy,</w:t>
            </w:r>
            <w:r w:rsidRPr="00C86C56">
              <w:rPr>
                <w:sz w:val="19"/>
                <w:szCs w:val="19"/>
              </w:rPr>
              <w:t xml:space="preserve"> and planning development</w:t>
            </w:r>
            <w:r w:rsidRPr="00A216CD">
              <w:rPr>
                <w:sz w:val="19"/>
                <w:szCs w:val="19"/>
              </w:rPr>
              <w:t xml:space="preserve"> in relation to </w:t>
            </w:r>
            <w:r>
              <w:rPr>
                <w:sz w:val="19"/>
                <w:szCs w:val="19"/>
              </w:rPr>
              <w:t xml:space="preserve">key multilateral environmental agreements and sustainable development goals.  </w:t>
            </w:r>
          </w:p>
          <w:p w14:paraId="778A89E6" w14:textId="77777777" w:rsidR="000D4A24" w:rsidRPr="00C86C56" w:rsidRDefault="000D4A24" w:rsidP="00AF5C97">
            <w:pPr>
              <w:shd w:val="clear" w:color="auto" w:fill="FFFFFF"/>
              <w:rPr>
                <w:sz w:val="19"/>
                <w:szCs w:val="19"/>
              </w:rPr>
            </w:pPr>
          </w:p>
          <w:p w14:paraId="749ABCD0" w14:textId="77777777" w:rsidR="000D4A24" w:rsidRPr="00C86C56" w:rsidRDefault="000D4A24" w:rsidP="000D4A24">
            <w:pPr>
              <w:shd w:val="clear" w:color="auto" w:fill="FFFFFF"/>
              <w:rPr>
                <w:sz w:val="19"/>
                <w:szCs w:val="19"/>
              </w:rPr>
            </w:pPr>
            <w:r>
              <w:rPr>
                <w:sz w:val="19"/>
                <w:szCs w:val="19"/>
              </w:rPr>
              <w:t>At least 4</w:t>
            </w:r>
            <w:r w:rsidRPr="00C86C56">
              <w:rPr>
                <w:sz w:val="19"/>
                <w:szCs w:val="19"/>
              </w:rPr>
              <w:t xml:space="preserve"> global level CSO-government-private sector and other stakeholder dialogue</w:t>
            </w:r>
            <w:r>
              <w:rPr>
                <w:sz w:val="19"/>
                <w:szCs w:val="19"/>
              </w:rPr>
              <w:t xml:space="preserve"> facilitated informing</w:t>
            </w:r>
            <w:r w:rsidRPr="00C86C56">
              <w:rPr>
                <w:sz w:val="19"/>
                <w:szCs w:val="19"/>
              </w:rPr>
              <w:t xml:space="preserve"> global policy discourse on </w:t>
            </w:r>
            <w:r>
              <w:rPr>
                <w:sz w:val="19"/>
                <w:szCs w:val="19"/>
              </w:rPr>
              <w:t xml:space="preserve">key </w:t>
            </w:r>
            <w:r w:rsidRPr="00C86C56">
              <w:rPr>
                <w:sz w:val="19"/>
                <w:szCs w:val="19"/>
              </w:rPr>
              <w:t xml:space="preserve">global environment </w:t>
            </w:r>
            <w:r>
              <w:rPr>
                <w:sz w:val="19"/>
                <w:szCs w:val="19"/>
              </w:rPr>
              <w:t>issues</w:t>
            </w:r>
          </w:p>
          <w:p w14:paraId="5DEF4489" w14:textId="77777777" w:rsidR="00AF5C97" w:rsidRPr="00C86C56" w:rsidRDefault="00AF5C97" w:rsidP="00AF5C97">
            <w:pPr>
              <w:shd w:val="clear" w:color="auto" w:fill="FFFFFF"/>
              <w:rPr>
                <w:sz w:val="19"/>
                <w:szCs w:val="19"/>
              </w:rPr>
            </w:pPr>
          </w:p>
          <w:p w14:paraId="3F2521D2" w14:textId="34F240DB" w:rsidR="00AF5C97" w:rsidRPr="001A27F1" w:rsidRDefault="000D4A24" w:rsidP="00AF5C97">
            <w:pPr>
              <w:shd w:val="clear" w:color="auto" w:fill="FFFFFF"/>
              <w:rPr>
                <w:sz w:val="19"/>
                <w:szCs w:val="19"/>
              </w:rPr>
            </w:pPr>
            <w:r w:rsidRPr="00C86C56">
              <w:rPr>
                <w:sz w:val="19"/>
                <w:szCs w:val="19"/>
              </w:rPr>
              <w:t xml:space="preserve">At least </w:t>
            </w:r>
            <w:r>
              <w:rPr>
                <w:sz w:val="19"/>
                <w:szCs w:val="19"/>
              </w:rPr>
              <w:t>10-15</w:t>
            </w:r>
            <w:r w:rsidRPr="00C86C56">
              <w:rPr>
                <w:sz w:val="19"/>
                <w:szCs w:val="19"/>
              </w:rPr>
              <w:t xml:space="preserve"> CSO-government private sector/business forum</w:t>
            </w:r>
            <w:r w:rsidR="008E3B3A">
              <w:rPr>
                <w:sz w:val="19"/>
                <w:szCs w:val="19"/>
              </w:rPr>
              <w:t xml:space="preserve"> </w:t>
            </w:r>
            <w:r w:rsidRPr="00C86C56">
              <w:rPr>
                <w:sz w:val="19"/>
                <w:szCs w:val="19"/>
              </w:rPr>
              <w:t xml:space="preserve">facilitated </w:t>
            </w:r>
            <w:r>
              <w:rPr>
                <w:sz w:val="19"/>
                <w:szCs w:val="19"/>
              </w:rPr>
              <w:t xml:space="preserve">in SGP countries to mobilize and promote public-private </w:t>
            </w:r>
            <w:r w:rsidR="004640D3">
              <w:rPr>
                <w:sz w:val="19"/>
                <w:szCs w:val="19"/>
              </w:rPr>
              <w:t>partnership on</w:t>
            </w:r>
            <w:r>
              <w:rPr>
                <w:sz w:val="19"/>
                <w:szCs w:val="19"/>
              </w:rPr>
              <w:t xml:space="preserve"> key global environmental issues</w:t>
            </w:r>
          </w:p>
        </w:tc>
        <w:tc>
          <w:tcPr>
            <w:tcW w:w="405" w:type="pct"/>
            <w:shd w:val="clear" w:color="auto" w:fill="FFFFFF"/>
          </w:tcPr>
          <w:p w14:paraId="0E8F5E44" w14:textId="75BBA221" w:rsidR="00AF5C97" w:rsidRPr="001A27F1" w:rsidRDefault="00AF5C97" w:rsidP="00AF5C97">
            <w:pPr>
              <w:shd w:val="clear" w:color="auto" w:fill="FFFFFF"/>
              <w:rPr>
                <w:color w:val="000000"/>
                <w:sz w:val="19"/>
                <w:szCs w:val="19"/>
              </w:rPr>
            </w:pPr>
            <w:r>
              <w:rPr>
                <w:color w:val="000000"/>
                <w:sz w:val="19"/>
                <w:szCs w:val="19"/>
              </w:rPr>
              <w:t>GEFTF</w:t>
            </w:r>
          </w:p>
        </w:tc>
        <w:tc>
          <w:tcPr>
            <w:tcW w:w="600" w:type="pct"/>
            <w:shd w:val="clear" w:color="auto" w:fill="FFFFFF"/>
          </w:tcPr>
          <w:p w14:paraId="2D201C8A" w14:textId="0917459C" w:rsidR="00AF5C97" w:rsidRPr="001A27F1" w:rsidRDefault="00AF5C97" w:rsidP="00AF5C97">
            <w:pPr>
              <w:shd w:val="clear" w:color="auto" w:fill="FFFFFF"/>
              <w:jc w:val="right"/>
              <w:rPr>
                <w:color w:val="000000"/>
                <w:sz w:val="19"/>
                <w:szCs w:val="19"/>
              </w:rPr>
            </w:pPr>
            <w:r w:rsidRPr="00A31587">
              <w:rPr>
                <w:color w:val="000000"/>
                <w:sz w:val="19"/>
                <w:szCs w:val="19"/>
              </w:rPr>
              <w:t xml:space="preserve">1,457,551 </w:t>
            </w:r>
          </w:p>
        </w:tc>
        <w:tc>
          <w:tcPr>
            <w:tcW w:w="542" w:type="pct"/>
            <w:shd w:val="clear" w:color="auto" w:fill="FFFFFF"/>
          </w:tcPr>
          <w:p w14:paraId="43F398B3" w14:textId="1FF1423E" w:rsidR="00AF5C97" w:rsidRPr="001A27F1" w:rsidRDefault="00AF5C97" w:rsidP="00AF5C97">
            <w:pPr>
              <w:shd w:val="clear" w:color="auto" w:fill="FFFFFF"/>
              <w:jc w:val="right"/>
              <w:rPr>
                <w:color w:val="000000"/>
                <w:sz w:val="19"/>
                <w:szCs w:val="19"/>
              </w:rPr>
            </w:pPr>
            <w:r w:rsidRPr="00A31587">
              <w:rPr>
                <w:color w:val="000000"/>
                <w:sz w:val="19"/>
                <w:szCs w:val="19"/>
              </w:rPr>
              <w:t xml:space="preserve">1,522,000 </w:t>
            </w:r>
          </w:p>
        </w:tc>
      </w:tr>
      <w:tr w:rsidR="00AF5C97" w:rsidRPr="001A27F1" w14:paraId="1B2B2B21" w14:textId="77777777" w:rsidTr="00AF5C97">
        <w:trPr>
          <w:trHeight w:val="251"/>
        </w:trPr>
        <w:tc>
          <w:tcPr>
            <w:tcW w:w="663" w:type="pct"/>
            <w:shd w:val="clear" w:color="auto" w:fill="FFFFFF"/>
          </w:tcPr>
          <w:p w14:paraId="73B4202C" w14:textId="77777777" w:rsidR="00AF5C97" w:rsidRPr="001A27F1" w:rsidRDefault="00AF5C97" w:rsidP="00AF5C97">
            <w:pPr>
              <w:shd w:val="clear" w:color="auto" w:fill="FFFFFF"/>
              <w:rPr>
                <w:color w:val="000000"/>
                <w:sz w:val="19"/>
                <w:szCs w:val="19"/>
              </w:rPr>
            </w:pPr>
            <w:bookmarkStart w:id="12" w:name="_Hlk525077971"/>
            <w:bookmarkEnd w:id="11"/>
            <w:r>
              <w:rPr>
                <w:color w:val="000000"/>
                <w:sz w:val="19"/>
                <w:szCs w:val="19"/>
              </w:rPr>
              <w:t>Promoting social inclusion</w:t>
            </w:r>
          </w:p>
        </w:tc>
        <w:tc>
          <w:tcPr>
            <w:tcW w:w="626" w:type="pct"/>
            <w:shd w:val="clear" w:color="auto" w:fill="FFFFFF"/>
          </w:tcPr>
          <w:p w14:paraId="60433DBB" w14:textId="77777777" w:rsidR="00AF5C97" w:rsidRPr="001A27F1" w:rsidRDefault="00AF5C97" w:rsidP="00AF5C97">
            <w:pPr>
              <w:shd w:val="clear" w:color="auto" w:fill="FFFFFF"/>
              <w:rPr>
                <w:color w:val="000000"/>
                <w:sz w:val="19"/>
                <w:szCs w:val="19"/>
              </w:rPr>
            </w:pPr>
            <w:r>
              <w:rPr>
                <w:color w:val="000000"/>
                <w:sz w:val="19"/>
                <w:szCs w:val="19"/>
              </w:rPr>
              <w:t>Technical assistance</w:t>
            </w:r>
          </w:p>
        </w:tc>
        <w:tc>
          <w:tcPr>
            <w:tcW w:w="731" w:type="pct"/>
            <w:shd w:val="clear" w:color="auto" w:fill="FFFFFF"/>
          </w:tcPr>
          <w:p w14:paraId="2DAA67E4" w14:textId="6A701D6B" w:rsidR="00AF5C97" w:rsidRPr="001A27F1" w:rsidRDefault="000D4A24" w:rsidP="00AF5C97">
            <w:pPr>
              <w:shd w:val="clear" w:color="auto" w:fill="FFFFFF"/>
              <w:rPr>
                <w:color w:val="000000"/>
                <w:sz w:val="19"/>
                <w:szCs w:val="19"/>
              </w:rPr>
            </w:pPr>
            <w:r>
              <w:rPr>
                <w:color w:val="000000"/>
                <w:sz w:val="19"/>
                <w:szCs w:val="19"/>
              </w:rPr>
              <w:t xml:space="preserve">Social inclusion, particularly empowerment of women, indigenous peoples, youth and people with disabilities, is mainstreamed and enhanced in SGP initiatives on </w:t>
            </w:r>
            <w:r w:rsidR="004640D3">
              <w:rPr>
                <w:color w:val="000000"/>
                <w:sz w:val="19"/>
                <w:szCs w:val="19"/>
              </w:rPr>
              <w:t>environment and</w:t>
            </w:r>
            <w:r>
              <w:rPr>
                <w:color w:val="000000"/>
                <w:sz w:val="19"/>
                <w:szCs w:val="19"/>
              </w:rPr>
              <w:t xml:space="preserve"> livelihood improvement</w:t>
            </w:r>
          </w:p>
        </w:tc>
        <w:tc>
          <w:tcPr>
            <w:tcW w:w="1433" w:type="pct"/>
            <w:shd w:val="clear" w:color="auto" w:fill="FFFFFF"/>
          </w:tcPr>
          <w:p w14:paraId="5D5F0C1C" w14:textId="77777777" w:rsidR="000D4A24" w:rsidRPr="00C86C56" w:rsidRDefault="000D4A24" w:rsidP="000D4A24">
            <w:pPr>
              <w:shd w:val="clear" w:color="auto" w:fill="FFFFFF"/>
              <w:rPr>
                <w:sz w:val="19"/>
                <w:szCs w:val="19"/>
              </w:rPr>
            </w:pPr>
            <w:r>
              <w:rPr>
                <w:sz w:val="19"/>
                <w:szCs w:val="19"/>
              </w:rPr>
              <w:t>At least 40</w:t>
            </w:r>
            <w:r w:rsidRPr="00C86C56">
              <w:rPr>
                <w:sz w:val="19"/>
                <w:szCs w:val="19"/>
              </w:rPr>
              <w:t xml:space="preserve">% of SGP projects are led by women </w:t>
            </w:r>
            <w:r>
              <w:rPr>
                <w:sz w:val="19"/>
                <w:szCs w:val="19"/>
              </w:rPr>
              <w:t>and/</w:t>
            </w:r>
            <w:r w:rsidRPr="00C86C56">
              <w:rPr>
                <w:sz w:val="19"/>
                <w:szCs w:val="19"/>
              </w:rPr>
              <w:t xml:space="preserve">or institute </w:t>
            </w:r>
            <w:r>
              <w:rPr>
                <w:sz w:val="19"/>
                <w:szCs w:val="19"/>
              </w:rPr>
              <w:t xml:space="preserve">concrete </w:t>
            </w:r>
            <w:r w:rsidRPr="00C86C56">
              <w:rPr>
                <w:sz w:val="19"/>
                <w:szCs w:val="19"/>
              </w:rPr>
              <w:t xml:space="preserve">mechanisms for increased participation </w:t>
            </w:r>
            <w:r>
              <w:rPr>
                <w:sz w:val="19"/>
                <w:szCs w:val="19"/>
              </w:rPr>
              <w:t>of</w:t>
            </w:r>
            <w:r w:rsidRPr="00C86C56">
              <w:rPr>
                <w:sz w:val="19"/>
                <w:szCs w:val="19"/>
              </w:rPr>
              <w:t xml:space="preserve"> women </w:t>
            </w:r>
            <w:r>
              <w:rPr>
                <w:sz w:val="19"/>
                <w:szCs w:val="19"/>
              </w:rPr>
              <w:t>in</w:t>
            </w:r>
            <w:r w:rsidRPr="00C86C56">
              <w:rPr>
                <w:sz w:val="19"/>
                <w:szCs w:val="19"/>
              </w:rPr>
              <w:t xml:space="preserve"> decision-making </w:t>
            </w:r>
          </w:p>
          <w:p w14:paraId="550C96DD" w14:textId="77777777" w:rsidR="00AF5C97" w:rsidRPr="00C86C56" w:rsidRDefault="00AF5C97" w:rsidP="00AF5C97">
            <w:pPr>
              <w:shd w:val="clear" w:color="auto" w:fill="FFFFFF"/>
              <w:rPr>
                <w:sz w:val="19"/>
                <w:szCs w:val="19"/>
              </w:rPr>
            </w:pPr>
            <w:r w:rsidRPr="00C86C56">
              <w:rPr>
                <w:sz w:val="19"/>
                <w:szCs w:val="19"/>
              </w:rPr>
              <w:t xml:space="preserve"> </w:t>
            </w:r>
          </w:p>
          <w:p w14:paraId="725AAABA" w14:textId="77777777" w:rsidR="000D4A24" w:rsidRPr="00C86C56" w:rsidRDefault="000D4A24" w:rsidP="000D4A24">
            <w:pPr>
              <w:shd w:val="clear" w:color="auto" w:fill="FFFFFF"/>
              <w:rPr>
                <w:sz w:val="19"/>
                <w:szCs w:val="19"/>
              </w:rPr>
            </w:pPr>
            <w:r w:rsidRPr="00C86C56">
              <w:rPr>
                <w:sz w:val="19"/>
                <w:szCs w:val="19"/>
              </w:rPr>
              <w:t xml:space="preserve">Women and girls constitute </w:t>
            </w:r>
            <w:r>
              <w:rPr>
                <w:sz w:val="19"/>
                <w:szCs w:val="19"/>
              </w:rPr>
              <w:t>more than</w:t>
            </w:r>
            <w:r w:rsidRPr="00C86C56">
              <w:rPr>
                <w:sz w:val="19"/>
                <w:szCs w:val="19"/>
              </w:rPr>
              <w:t xml:space="preserve"> 50% of beneficiaries of all SGP projects </w:t>
            </w:r>
          </w:p>
          <w:p w14:paraId="4CA133DA" w14:textId="77777777" w:rsidR="00AF5C97" w:rsidRPr="00C86C56" w:rsidRDefault="00AF5C97" w:rsidP="00AF5C97">
            <w:pPr>
              <w:shd w:val="clear" w:color="auto" w:fill="FFFFFF"/>
              <w:rPr>
                <w:sz w:val="19"/>
                <w:szCs w:val="19"/>
              </w:rPr>
            </w:pPr>
          </w:p>
          <w:p w14:paraId="7ED0D0C9" w14:textId="77777777" w:rsidR="000D4A24" w:rsidRPr="00C86C56" w:rsidRDefault="000D4A24" w:rsidP="000D4A24">
            <w:pPr>
              <w:shd w:val="clear" w:color="auto" w:fill="FFFFFF"/>
              <w:rPr>
                <w:sz w:val="19"/>
                <w:szCs w:val="19"/>
              </w:rPr>
            </w:pPr>
            <w:r w:rsidRPr="00C86C56">
              <w:rPr>
                <w:sz w:val="19"/>
                <w:szCs w:val="19"/>
              </w:rPr>
              <w:t xml:space="preserve">At least 20% of relevant SGP country programs </w:t>
            </w:r>
            <w:r>
              <w:rPr>
                <w:sz w:val="19"/>
                <w:szCs w:val="19"/>
              </w:rPr>
              <w:t xml:space="preserve">globally </w:t>
            </w:r>
            <w:r w:rsidRPr="00C86C56">
              <w:rPr>
                <w:sz w:val="19"/>
                <w:szCs w:val="19"/>
              </w:rPr>
              <w:t>include targeted support for Indigenous Peoples</w:t>
            </w:r>
            <w:r>
              <w:rPr>
                <w:sz w:val="19"/>
                <w:szCs w:val="19"/>
              </w:rPr>
              <w:t xml:space="preserve">. </w:t>
            </w:r>
          </w:p>
          <w:p w14:paraId="46D28718" w14:textId="77777777" w:rsidR="00AF5C97" w:rsidRPr="00C86C56" w:rsidRDefault="00AF5C97" w:rsidP="00AF5C97">
            <w:pPr>
              <w:shd w:val="clear" w:color="auto" w:fill="FFFFFF"/>
              <w:rPr>
                <w:sz w:val="19"/>
                <w:szCs w:val="19"/>
              </w:rPr>
            </w:pPr>
          </w:p>
          <w:p w14:paraId="1595807C" w14:textId="1A312178" w:rsidR="00AF5C97" w:rsidRPr="00C86C56" w:rsidRDefault="00AF5C97" w:rsidP="00AF5C97">
            <w:pPr>
              <w:shd w:val="clear" w:color="auto" w:fill="FFFFFF"/>
              <w:rPr>
                <w:sz w:val="19"/>
                <w:szCs w:val="19"/>
              </w:rPr>
            </w:pPr>
            <w:r w:rsidRPr="00C86C56">
              <w:rPr>
                <w:sz w:val="19"/>
                <w:szCs w:val="19"/>
              </w:rPr>
              <w:t xml:space="preserve">At least 35% of SGP country programs demonstrate appropriate models of engaging youth and persons with disabilities.  </w:t>
            </w:r>
          </w:p>
          <w:p w14:paraId="5C0A6F2A" w14:textId="77777777" w:rsidR="001533A9" w:rsidRDefault="001533A9" w:rsidP="00AF5C97">
            <w:pPr>
              <w:shd w:val="clear" w:color="auto" w:fill="FFFFFF"/>
              <w:rPr>
                <w:color w:val="000000"/>
                <w:sz w:val="19"/>
                <w:szCs w:val="19"/>
              </w:rPr>
            </w:pPr>
          </w:p>
          <w:p w14:paraId="6B51D6E2" w14:textId="49683D8A" w:rsidR="00AF5C97" w:rsidRPr="001A27F1" w:rsidRDefault="000D4A24" w:rsidP="00AF5C97">
            <w:pPr>
              <w:shd w:val="clear" w:color="auto" w:fill="FFFFFF"/>
              <w:rPr>
                <w:sz w:val="19"/>
                <w:szCs w:val="19"/>
              </w:rPr>
            </w:pPr>
            <w:r w:rsidRPr="00C86C56">
              <w:rPr>
                <w:color w:val="000000"/>
                <w:sz w:val="19"/>
                <w:szCs w:val="19"/>
              </w:rPr>
              <w:t>Guidelines and best practices</w:t>
            </w:r>
            <w:r>
              <w:rPr>
                <w:color w:val="000000"/>
                <w:sz w:val="19"/>
                <w:szCs w:val="19"/>
              </w:rPr>
              <w:t xml:space="preserve"> generated from SGP projects </w:t>
            </w:r>
            <w:r w:rsidRPr="00C86C56">
              <w:rPr>
                <w:color w:val="000000"/>
                <w:sz w:val="19"/>
                <w:szCs w:val="19"/>
              </w:rPr>
              <w:t xml:space="preserve">on </w:t>
            </w:r>
            <w:r w:rsidRPr="00C86C56">
              <w:rPr>
                <w:color w:val="000000"/>
                <w:sz w:val="19"/>
                <w:szCs w:val="19"/>
              </w:rPr>
              <w:lastRenderedPageBreak/>
              <w:t>engag</w:t>
            </w:r>
            <w:r>
              <w:rPr>
                <w:color w:val="000000"/>
                <w:sz w:val="19"/>
                <w:szCs w:val="19"/>
              </w:rPr>
              <w:t>ement with</w:t>
            </w:r>
            <w:r w:rsidRPr="00C86C56">
              <w:rPr>
                <w:color w:val="000000"/>
                <w:sz w:val="19"/>
                <w:szCs w:val="19"/>
              </w:rPr>
              <w:t xml:space="preserve"> </w:t>
            </w:r>
            <w:r>
              <w:rPr>
                <w:color w:val="000000"/>
                <w:sz w:val="19"/>
                <w:szCs w:val="19"/>
              </w:rPr>
              <w:t xml:space="preserve">women, indigenous peoples, </w:t>
            </w:r>
            <w:r w:rsidRPr="00C86C56">
              <w:rPr>
                <w:color w:val="000000"/>
                <w:sz w:val="19"/>
                <w:szCs w:val="19"/>
              </w:rPr>
              <w:t>youth and persons with disabilities are widely shared</w:t>
            </w:r>
          </w:p>
        </w:tc>
        <w:tc>
          <w:tcPr>
            <w:tcW w:w="405" w:type="pct"/>
            <w:shd w:val="clear" w:color="auto" w:fill="FFFFFF"/>
          </w:tcPr>
          <w:p w14:paraId="3DAD9F4D" w14:textId="57DA575E" w:rsidR="00AF5C97" w:rsidRPr="001A27F1" w:rsidRDefault="00AF5C97" w:rsidP="00AF5C97">
            <w:pPr>
              <w:shd w:val="clear" w:color="auto" w:fill="FFFFFF"/>
              <w:rPr>
                <w:color w:val="000000"/>
                <w:sz w:val="19"/>
                <w:szCs w:val="19"/>
              </w:rPr>
            </w:pPr>
            <w:r>
              <w:rPr>
                <w:color w:val="000000"/>
                <w:sz w:val="19"/>
                <w:szCs w:val="19"/>
              </w:rPr>
              <w:lastRenderedPageBreak/>
              <w:t>GEFTF</w:t>
            </w:r>
          </w:p>
        </w:tc>
        <w:tc>
          <w:tcPr>
            <w:tcW w:w="600" w:type="pct"/>
            <w:shd w:val="clear" w:color="auto" w:fill="FFFFFF"/>
          </w:tcPr>
          <w:p w14:paraId="48C528E9" w14:textId="43F60998" w:rsidR="00AF5C97" w:rsidRPr="001A27F1" w:rsidRDefault="00AF5C97" w:rsidP="00AF5C97">
            <w:pPr>
              <w:shd w:val="clear" w:color="auto" w:fill="FFFFFF"/>
              <w:jc w:val="right"/>
              <w:rPr>
                <w:color w:val="000000"/>
                <w:sz w:val="19"/>
                <w:szCs w:val="19"/>
              </w:rPr>
            </w:pPr>
            <w:r w:rsidRPr="00A31587">
              <w:rPr>
                <w:color w:val="000000"/>
                <w:sz w:val="19"/>
                <w:szCs w:val="19"/>
              </w:rPr>
              <w:t xml:space="preserve">2,274,641 </w:t>
            </w:r>
          </w:p>
        </w:tc>
        <w:tc>
          <w:tcPr>
            <w:tcW w:w="542" w:type="pct"/>
            <w:shd w:val="clear" w:color="auto" w:fill="FFFFFF"/>
          </w:tcPr>
          <w:p w14:paraId="4EBF479D" w14:textId="7634BC16" w:rsidR="00AF5C97" w:rsidRPr="001A27F1" w:rsidRDefault="00AF5C97" w:rsidP="00AF5C97">
            <w:pPr>
              <w:shd w:val="clear" w:color="auto" w:fill="FFFFFF"/>
              <w:jc w:val="right"/>
              <w:rPr>
                <w:color w:val="000000"/>
                <w:sz w:val="19"/>
                <w:szCs w:val="19"/>
              </w:rPr>
            </w:pPr>
            <w:r w:rsidRPr="001367CE">
              <w:rPr>
                <w:color w:val="000000"/>
                <w:sz w:val="19"/>
                <w:szCs w:val="19"/>
              </w:rPr>
              <w:t>2,375,000</w:t>
            </w:r>
          </w:p>
        </w:tc>
      </w:tr>
      <w:tr w:rsidR="00250140" w:rsidRPr="001A27F1" w14:paraId="10AFC2B0" w14:textId="77777777" w:rsidTr="00AF5C97">
        <w:trPr>
          <w:trHeight w:val="251"/>
        </w:trPr>
        <w:tc>
          <w:tcPr>
            <w:tcW w:w="663" w:type="pct"/>
            <w:shd w:val="clear" w:color="auto" w:fill="FFFFFF"/>
          </w:tcPr>
          <w:p w14:paraId="62224357" w14:textId="77777777" w:rsidR="00250140" w:rsidRPr="001A27F1" w:rsidRDefault="00250140" w:rsidP="00250140">
            <w:pPr>
              <w:shd w:val="clear" w:color="auto" w:fill="FFFFFF"/>
              <w:rPr>
                <w:color w:val="000000"/>
                <w:sz w:val="19"/>
                <w:szCs w:val="19"/>
              </w:rPr>
            </w:pPr>
            <w:bookmarkStart w:id="13" w:name="_Hlk525078149"/>
            <w:bookmarkEnd w:id="12"/>
            <w:r w:rsidRPr="001A27F1">
              <w:rPr>
                <w:color w:val="000000"/>
                <w:sz w:val="19"/>
                <w:szCs w:val="19"/>
              </w:rPr>
              <w:t xml:space="preserve">Monitoring </w:t>
            </w:r>
            <w:r>
              <w:rPr>
                <w:color w:val="000000"/>
                <w:sz w:val="19"/>
                <w:szCs w:val="19"/>
              </w:rPr>
              <w:t>&amp;</w:t>
            </w:r>
            <w:r w:rsidRPr="001A27F1">
              <w:rPr>
                <w:color w:val="000000"/>
                <w:sz w:val="19"/>
                <w:szCs w:val="19"/>
              </w:rPr>
              <w:t xml:space="preserve"> evaluation and Knowledge management</w:t>
            </w:r>
          </w:p>
        </w:tc>
        <w:tc>
          <w:tcPr>
            <w:tcW w:w="626" w:type="pct"/>
            <w:shd w:val="clear" w:color="auto" w:fill="FFFFFF"/>
          </w:tcPr>
          <w:p w14:paraId="577E3CD7" w14:textId="77777777" w:rsidR="00250140" w:rsidRPr="001A27F1" w:rsidRDefault="00250140" w:rsidP="00250140">
            <w:pPr>
              <w:shd w:val="clear" w:color="auto" w:fill="FFFFFF"/>
              <w:rPr>
                <w:color w:val="000000"/>
                <w:sz w:val="19"/>
                <w:szCs w:val="19"/>
              </w:rPr>
            </w:pPr>
            <w:r>
              <w:rPr>
                <w:color w:val="000000"/>
                <w:sz w:val="19"/>
                <w:szCs w:val="19"/>
              </w:rPr>
              <w:t>Technical assistance</w:t>
            </w:r>
          </w:p>
        </w:tc>
        <w:tc>
          <w:tcPr>
            <w:tcW w:w="731" w:type="pct"/>
            <w:shd w:val="clear" w:color="auto" w:fill="FFFFFF"/>
          </w:tcPr>
          <w:p w14:paraId="7DDDEA78" w14:textId="77777777" w:rsidR="000D43D2" w:rsidRDefault="000D43D2" w:rsidP="000D43D2">
            <w:pPr>
              <w:shd w:val="clear" w:color="auto" w:fill="FFFFFF"/>
              <w:rPr>
                <w:color w:val="000000"/>
                <w:sz w:val="19"/>
                <w:szCs w:val="19"/>
              </w:rPr>
            </w:pPr>
            <w:r>
              <w:rPr>
                <w:color w:val="000000"/>
                <w:sz w:val="19"/>
                <w:szCs w:val="19"/>
              </w:rPr>
              <w:t>A common, robust M&amp;E strategy is developed and implemented in all countries at all levels (project, country and global)</w:t>
            </w:r>
          </w:p>
          <w:p w14:paraId="4578EB4A" w14:textId="77777777" w:rsidR="000D43D2" w:rsidRDefault="000D43D2" w:rsidP="000D43D2">
            <w:pPr>
              <w:shd w:val="clear" w:color="auto" w:fill="FFFFFF"/>
              <w:rPr>
                <w:color w:val="000000"/>
                <w:sz w:val="19"/>
                <w:szCs w:val="19"/>
              </w:rPr>
            </w:pPr>
          </w:p>
          <w:p w14:paraId="30A2A1F4" w14:textId="77777777" w:rsidR="00A216CD" w:rsidRDefault="00A216CD" w:rsidP="00250140">
            <w:pPr>
              <w:shd w:val="clear" w:color="auto" w:fill="FFFFFF"/>
              <w:rPr>
                <w:color w:val="000000"/>
                <w:sz w:val="19"/>
                <w:szCs w:val="19"/>
              </w:rPr>
            </w:pPr>
          </w:p>
          <w:p w14:paraId="0818FEC8" w14:textId="77777777" w:rsidR="00B875EC" w:rsidRDefault="00B875EC" w:rsidP="00250140">
            <w:pPr>
              <w:shd w:val="clear" w:color="auto" w:fill="FFFFFF"/>
              <w:rPr>
                <w:color w:val="000000"/>
                <w:sz w:val="19"/>
                <w:szCs w:val="19"/>
              </w:rPr>
            </w:pPr>
          </w:p>
          <w:p w14:paraId="1E68693C" w14:textId="77777777" w:rsidR="00B875EC" w:rsidRDefault="00B875EC" w:rsidP="00250140">
            <w:pPr>
              <w:shd w:val="clear" w:color="auto" w:fill="FFFFFF"/>
              <w:rPr>
                <w:color w:val="000000"/>
                <w:sz w:val="19"/>
                <w:szCs w:val="19"/>
              </w:rPr>
            </w:pPr>
          </w:p>
          <w:p w14:paraId="7A392502" w14:textId="77777777" w:rsidR="00B875EC" w:rsidRDefault="00B875EC" w:rsidP="00250140">
            <w:pPr>
              <w:shd w:val="clear" w:color="auto" w:fill="FFFFFF"/>
              <w:rPr>
                <w:color w:val="000000"/>
                <w:sz w:val="19"/>
                <w:szCs w:val="19"/>
              </w:rPr>
            </w:pPr>
          </w:p>
          <w:p w14:paraId="16CD7651" w14:textId="2699ED81" w:rsidR="00250140" w:rsidRPr="001A27F1" w:rsidRDefault="00250140" w:rsidP="00250140">
            <w:pPr>
              <w:shd w:val="clear" w:color="auto" w:fill="FFFFFF"/>
              <w:rPr>
                <w:color w:val="000000"/>
                <w:sz w:val="19"/>
                <w:szCs w:val="19"/>
              </w:rPr>
            </w:pPr>
            <w:r>
              <w:rPr>
                <w:color w:val="000000"/>
                <w:sz w:val="19"/>
                <w:szCs w:val="19"/>
              </w:rPr>
              <w:t>Networking and knowledge sharing leverage local actions for global change to safeguard global environment</w:t>
            </w:r>
          </w:p>
        </w:tc>
        <w:tc>
          <w:tcPr>
            <w:tcW w:w="1433" w:type="pct"/>
            <w:shd w:val="clear" w:color="auto" w:fill="FFFFFF"/>
          </w:tcPr>
          <w:p w14:paraId="42B8733B" w14:textId="26305521" w:rsidR="00B875EC" w:rsidRDefault="00B875EC" w:rsidP="00B875EC">
            <w:pPr>
              <w:shd w:val="clear" w:color="auto" w:fill="FFFFFF"/>
              <w:rPr>
                <w:sz w:val="19"/>
                <w:szCs w:val="19"/>
              </w:rPr>
            </w:pPr>
            <w:r>
              <w:rPr>
                <w:sz w:val="19"/>
                <w:szCs w:val="19"/>
              </w:rPr>
              <w:t xml:space="preserve">Project implementation is monitored, issues and challenges identified and </w:t>
            </w:r>
            <w:r w:rsidR="004640D3">
              <w:rPr>
                <w:sz w:val="19"/>
                <w:szCs w:val="19"/>
              </w:rPr>
              <w:t>documented,</w:t>
            </w:r>
            <w:r>
              <w:rPr>
                <w:sz w:val="19"/>
                <w:szCs w:val="19"/>
              </w:rPr>
              <w:t xml:space="preserve"> and lessons learnt shared widely and systematically integrated into design of new projects with active participation of CSOs and local communities.  </w:t>
            </w:r>
          </w:p>
          <w:p w14:paraId="73568F11" w14:textId="77777777" w:rsidR="00B875EC" w:rsidRDefault="00B875EC" w:rsidP="00B875EC">
            <w:pPr>
              <w:shd w:val="clear" w:color="auto" w:fill="FFFFFF"/>
              <w:rPr>
                <w:sz w:val="19"/>
                <w:szCs w:val="19"/>
              </w:rPr>
            </w:pPr>
          </w:p>
          <w:p w14:paraId="392978CC" w14:textId="070C0633" w:rsidR="00B875EC" w:rsidRDefault="00B875EC" w:rsidP="00B875EC">
            <w:pPr>
              <w:shd w:val="clear" w:color="auto" w:fill="FFFFFF"/>
              <w:rPr>
                <w:sz w:val="19"/>
                <w:szCs w:val="19"/>
              </w:rPr>
            </w:pPr>
            <w:r>
              <w:rPr>
                <w:sz w:val="19"/>
                <w:szCs w:val="19"/>
              </w:rPr>
              <w:t>Updated SGP database developed and maintained for effective collection, archive and management of M&amp;E data and information/knowledge sharing.</w:t>
            </w:r>
          </w:p>
          <w:p w14:paraId="4868258D" w14:textId="22A19D5F" w:rsidR="00250140" w:rsidRDefault="00250140" w:rsidP="00250140">
            <w:pPr>
              <w:shd w:val="clear" w:color="auto" w:fill="FFFFFF"/>
              <w:rPr>
                <w:sz w:val="19"/>
                <w:szCs w:val="19"/>
              </w:rPr>
            </w:pPr>
          </w:p>
          <w:p w14:paraId="0922B64F" w14:textId="3B0787FF" w:rsidR="00B875EC" w:rsidRDefault="00B875EC" w:rsidP="00B875EC">
            <w:pPr>
              <w:shd w:val="clear" w:color="auto" w:fill="FFFFFF"/>
              <w:rPr>
                <w:sz w:val="19"/>
                <w:szCs w:val="19"/>
              </w:rPr>
            </w:pPr>
            <w:r>
              <w:rPr>
                <w:sz w:val="19"/>
                <w:szCs w:val="19"/>
              </w:rPr>
              <w:t xml:space="preserve">Citizen-based knowledge platform (digital library of community innovations) maintained and actively </w:t>
            </w:r>
            <w:r w:rsidR="004640D3">
              <w:rPr>
                <w:sz w:val="19"/>
                <w:szCs w:val="19"/>
              </w:rPr>
              <w:t>utilized by</w:t>
            </w:r>
            <w:r>
              <w:rPr>
                <w:sz w:val="19"/>
                <w:szCs w:val="19"/>
              </w:rPr>
              <w:t xml:space="preserve"> SGP stakeholders</w:t>
            </w:r>
          </w:p>
          <w:p w14:paraId="3DF0B553" w14:textId="77777777" w:rsidR="00B875EC" w:rsidRDefault="00B875EC" w:rsidP="00B875EC">
            <w:pPr>
              <w:shd w:val="clear" w:color="auto" w:fill="FFFFFF"/>
              <w:rPr>
                <w:sz w:val="19"/>
                <w:szCs w:val="19"/>
              </w:rPr>
            </w:pPr>
          </w:p>
          <w:p w14:paraId="4A5EC5FB" w14:textId="2C07AFD1" w:rsidR="00250140" w:rsidRPr="001A27F1" w:rsidRDefault="00B875EC" w:rsidP="00B875EC">
            <w:pPr>
              <w:shd w:val="clear" w:color="auto" w:fill="FFFFFF"/>
              <w:rPr>
                <w:sz w:val="19"/>
                <w:szCs w:val="19"/>
              </w:rPr>
            </w:pPr>
            <w:r>
              <w:rPr>
                <w:sz w:val="19"/>
                <w:szCs w:val="19"/>
              </w:rPr>
              <w:t>Global and regional knowledge transfer and replication of appropriate technology, tool, and approach on global environmental issues through at least 30-40 s</w:t>
            </w:r>
            <w:r w:rsidRPr="00C86C56">
              <w:rPr>
                <w:sz w:val="19"/>
                <w:szCs w:val="19"/>
              </w:rPr>
              <w:t>outh-south community innovation exchange</w:t>
            </w:r>
            <w:r>
              <w:rPr>
                <w:sz w:val="19"/>
                <w:szCs w:val="19"/>
              </w:rPr>
              <w:t>s</w:t>
            </w:r>
          </w:p>
        </w:tc>
        <w:tc>
          <w:tcPr>
            <w:tcW w:w="405" w:type="pct"/>
            <w:shd w:val="clear" w:color="auto" w:fill="FFFFFF"/>
          </w:tcPr>
          <w:p w14:paraId="0167A926" w14:textId="77777777" w:rsidR="00B40261" w:rsidRDefault="00B40261" w:rsidP="00250140">
            <w:pPr>
              <w:shd w:val="clear" w:color="auto" w:fill="FFFFFF"/>
              <w:rPr>
                <w:color w:val="000000"/>
                <w:sz w:val="19"/>
                <w:szCs w:val="19"/>
              </w:rPr>
            </w:pPr>
          </w:p>
          <w:p w14:paraId="629CD878" w14:textId="77777777" w:rsidR="00B40261" w:rsidRDefault="00B40261" w:rsidP="00250140">
            <w:pPr>
              <w:shd w:val="clear" w:color="auto" w:fill="FFFFFF"/>
              <w:rPr>
                <w:color w:val="000000"/>
                <w:sz w:val="19"/>
                <w:szCs w:val="19"/>
              </w:rPr>
            </w:pPr>
          </w:p>
          <w:p w14:paraId="6BF20A6B" w14:textId="77777777" w:rsidR="00B40261" w:rsidRDefault="00B40261" w:rsidP="00250140">
            <w:pPr>
              <w:shd w:val="clear" w:color="auto" w:fill="FFFFFF"/>
              <w:rPr>
                <w:color w:val="000000"/>
                <w:sz w:val="19"/>
                <w:szCs w:val="19"/>
              </w:rPr>
            </w:pPr>
          </w:p>
          <w:p w14:paraId="28CE92B9" w14:textId="77777777" w:rsidR="00B40261" w:rsidRDefault="00B40261" w:rsidP="00250140">
            <w:pPr>
              <w:shd w:val="clear" w:color="auto" w:fill="FFFFFF"/>
              <w:rPr>
                <w:color w:val="000000"/>
                <w:sz w:val="19"/>
                <w:szCs w:val="19"/>
              </w:rPr>
            </w:pPr>
          </w:p>
          <w:p w14:paraId="752BEE79" w14:textId="77777777" w:rsidR="00B40261" w:rsidRDefault="00B40261" w:rsidP="00250140">
            <w:pPr>
              <w:shd w:val="clear" w:color="auto" w:fill="FFFFFF"/>
              <w:rPr>
                <w:color w:val="000000"/>
                <w:sz w:val="19"/>
                <w:szCs w:val="19"/>
              </w:rPr>
            </w:pPr>
          </w:p>
          <w:p w14:paraId="13351EFE" w14:textId="77777777" w:rsidR="00B40261" w:rsidRDefault="00B40261" w:rsidP="00250140">
            <w:pPr>
              <w:shd w:val="clear" w:color="auto" w:fill="FFFFFF"/>
              <w:rPr>
                <w:color w:val="000000"/>
                <w:sz w:val="19"/>
                <w:szCs w:val="19"/>
              </w:rPr>
            </w:pPr>
          </w:p>
          <w:p w14:paraId="30DE01BB" w14:textId="31688EA5" w:rsidR="00250140" w:rsidRPr="001A27F1" w:rsidRDefault="00250140" w:rsidP="00250140">
            <w:pPr>
              <w:shd w:val="clear" w:color="auto" w:fill="FFFFFF"/>
              <w:rPr>
                <w:color w:val="000000"/>
                <w:sz w:val="19"/>
                <w:szCs w:val="19"/>
              </w:rPr>
            </w:pPr>
            <w:r>
              <w:rPr>
                <w:color w:val="000000"/>
                <w:sz w:val="19"/>
                <w:szCs w:val="19"/>
              </w:rPr>
              <w:t>GEFTF</w:t>
            </w:r>
          </w:p>
        </w:tc>
        <w:tc>
          <w:tcPr>
            <w:tcW w:w="600" w:type="pct"/>
            <w:shd w:val="clear" w:color="auto" w:fill="FFFFFF"/>
          </w:tcPr>
          <w:p w14:paraId="43AD3762" w14:textId="77777777" w:rsidR="00250140" w:rsidRPr="00933232" w:rsidRDefault="00250140" w:rsidP="00250140">
            <w:pPr>
              <w:shd w:val="clear" w:color="auto" w:fill="FFFFFF"/>
              <w:jc w:val="right"/>
              <w:rPr>
                <w:color w:val="000000"/>
                <w:sz w:val="19"/>
                <w:szCs w:val="19"/>
              </w:rPr>
            </w:pPr>
            <w:r w:rsidRPr="00933232">
              <w:rPr>
                <w:color w:val="000000"/>
                <w:sz w:val="19"/>
                <w:szCs w:val="19"/>
              </w:rPr>
              <w:t>2,713,600</w:t>
            </w:r>
          </w:p>
          <w:p w14:paraId="67328051" w14:textId="77777777" w:rsidR="00250140" w:rsidRPr="00933232" w:rsidRDefault="00250140" w:rsidP="00250140">
            <w:pPr>
              <w:shd w:val="clear" w:color="auto" w:fill="FFFFFF"/>
              <w:jc w:val="right"/>
              <w:rPr>
                <w:color w:val="000000"/>
                <w:sz w:val="19"/>
                <w:szCs w:val="19"/>
              </w:rPr>
            </w:pPr>
          </w:p>
          <w:p w14:paraId="17719BD7" w14:textId="77777777" w:rsidR="00250140" w:rsidRPr="00933232" w:rsidRDefault="00250140" w:rsidP="00250140">
            <w:pPr>
              <w:shd w:val="clear" w:color="auto" w:fill="FFFFFF"/>
              <w:jc w:val="right"/>
              <w:rPr>
                <w:color w:val="000000"/>
                <w:sz w:val="19"/>
                <w:szCs w:val="19"/>
              </w:rPr>
            </w:pPr>
          </w:p>
          <w:p w14:paraId="7C74369B" w14:textId="77777777" w:rsidR="00250140" w:rsidRPr="00933232" w:rsidRDefault="00250140" w:rsidP="00250140">
            <w:pPr>
              <w:shd w:val="clear" w:color="auto" w:fill="FFFFFF"/>
              <w:jc w:val="right"/>
              <w:rPr>
                <w:color w:val="000000"/>
                <w:sz w:val="19"/>
                <w:szCs w:val="19"/>
              </w:rPr>
            </w:pPr>
          </w:p>
          <w:p w14:paraId="115FDEA8" w14:textId="77777777" w:rsidR="00250140" w:rsidRPr="00933232" w:rsidRDefault="00250140" w:rsidP="00250140">
            <w:pPr>
              <w:shd w:val="clear" w:color="auto" w:fill="FFFFFF"/>
              <w:jc w:val="right"/>
              <w:rPr>
                <w:color w:val="000000"/>
                <w:sz w:val="19"/>
                <w:szCs w:val="19"/>
              </w:rPr>
            </w:pPr>
          </w:p>
          <w:p w14:paraId="25EDA0BC" w14:textId="77777777" w:rsidR="00250140" w:rsidRPr="00933232" w:rsidRDefault="00250140" w:rsidP="00250140">
            <w:pPr>
              <w:shd w:val="clear" w:color="auto" w:fill="FFFFFF"/>
              <w:jc w:val="right"/>
              <w:rPr>
                <w:color w:val="000000"/>
                <w:sz w:val="19"/>
                <w:szCs w:val="19"/>
              </w:rPr>
            </w:pPr>
          </w:p>
          <w:p w14:paraId="283C0DA3" w14:textId="77777777" w:rsidR="00250140" w:rsidRPr="00933232" w:rsidRDefault="00250140" w:rsidP="00250140">
            <w:pPr>
              <w:shd w:val="clear" w:color="auto" w:fill="FFFFFF"/>
              <w:jc w:val="right"/>
              <w:rPr>
                <w:color w:val="000000"/>
                <w:sz w:val="19"/>
                <w:szCs w:val="19"/>
              </w:rPr>
            </w:pPr>
          </w:p>
          <w:p w14:paraId="45236C2E" w14:textId="77777777" w:rsidR="00250140" w:rsidRPr="00933232" w:rsidRDefault="00250140" w:rsidP="00250140">
            <w:pPr>
              <w:shd w:val="clear" w:color="auto" w:fill="FFFFFF"/>
              <w:jc w:val="right"/>
              <w:rPr>
                <w:color w:val="000000"/>
                <w:sz w:val="19"/>
                <w:szCs w:val="19"/>
              </w:rPr>
            </w:pPr>
          </w:p>
          <w:p w14:paraId="31BB945D" w14:textId="77777777" w:rsidR="00D10679" w:rsidRPr="00933232" w:rsidRDefault="00250140" w:rsidP="00250140">
            <w:pPr>
              <w:shd w:val="clear" w:color="auto" w:fill="FFFFFF"/>
              <w:jc w:val="right"/>
              <w:rPr>
                <w:color w:val="000000"/>
                <w:sz w:val="19"/>
                <w:szCs w:val="19"/>
              </w:rPr>
            </w:pPr>
            <w:r w:rsidRPr="00933232">
              <w:rPr>
                <w:color w:val="000000"/>
                <w:sz w:val="19"/>
                <w:szCs w:val="19"/>
              </w:rPr>
              <w:t xml:space="preserve">           </w:t>
            </w:r>
          </w:p>
          <w:p w14:paraId="61554F66" w14:textId="77777777" w:rsidR="00D10679" w:rsidRPr="00933232" w:rsidRDefault="00D10679" w:rsidP="00250140">
            <w:pPr>
              <w:shd w:val="clear" w:color="auto" w:fill="FFFFFF"/>
              <w:jc w:val="right"/>
              <w:rPr>
                <w:color w:val="000000"/>
                <w:sz w:val="19"/>
                <w:szCs w:val="19"/>
              </w:rPr>
            </w:pPr>
          </w:p>
          <w:p w14:paraId="7E564F18" w14:textId="77777777" w:rsidR="00D10679" w:rsidRPr="00933232" w:rsidRDefault="00D10679" w:rsidP="00250140">
            <w:pPr>
              <w:shd w:val="clear" w:color="auto" w:fill="FFFFFF"/>
              <w:jc w:val="right"/>
              <w:rPr>
                <w:color w:val="000000"/>
                <w:sz w:val="19"/>
                <w:szCs w:val="19"/>
              </w:rPr>
            </w:pPr>
          </w:p>
          <w:p w14:paraId="42CA23E0" w14:textId="77777777" w:rsidR="00D10679" w:rsidRPr="00933232" w:rsidRDefault="00D10679" w:rsidP="00250140">
            <w:pPr>
              <w:shd w:val="clear" w:color="auto" w:fill="FFFFFF"/>
              <w:jc w:val="right"/>
              <w:rPr>
                <w:color w:val="000000"/>
                <w:sz w:val="19"/>
                <w:szCs w:val="19"/>
              </w:rPr>
            </w:pPr>
          </w:p>
          <w:p w14:paraId="4FF52AB7" w14:textId="50255211" w:rsidR="00250140" w:rsidRPr="00933232" w:rsidRDefault="00250140" w:rsidP="00250140">
            <w:pPr>
              <w:shd w:val="clear" w:color="auto" w:fill="FFFFFF"/>
              <w:jc w:val="right"/>
              <w:rPr>
                <w:color w:val="000000"/>
                <w:sz w:val="19"/>
                <w:szCs w:val="19"/>
              </w:rPr>
            </w:pPr>
            <w:r w:rsidRPr="00933232">
              <w:rPr>
                <w:color w:val="000000"/>
                <w:sz w:val="19"/>
                <w:szCs w:val="19"/>
              </w:rPr>
              <w:t>760,959</w:t>
            </w:r>
          </w:p>
        </w:tc>
        <w:tc>
          <w:tcPr>
            <w:tcW w:w="542" w:type="pct"/>
            <w:shd w:val="clear" w:color="auto" w:fill="FFFFFF"/>
          </w:tcPr>
          <w:p w14:paraId="0BA9F629" w14:textId="77777777" w:rsidR="00250140" w:rsidRPr="00933232" w:rsidRDefault="00250140" w:rsidP="00250140">
            <w:pPr>
              <w:shd w:val="clear" w:color="auto" w:fill="FFFFFF"/>
              <w:jc w:val="right"/>
              <w:rPr>
                <w:color w:val="000000"/>
                <w:sz w:val="19"/>
                <w:szCs w:val="19"/>
              </w:rPr>
            </w:pPr>
            <w:r w:rsidRPr="00933232">
              <w:rPr>
                <w:color w:val="000000"/>
                <w:sz w:val="19"/>
                <w:szCs w:val="19"/>
              </w:rPr>
              <w:t>2,833,000</w:t>
            </w:r>
          </w:p>
          <w:p w14:paraId="125543DC" w14:textId="77777777" w:rsidR="00250140" w:rsidRPr="00933232" w:rsidRDefault="00250140" w:rsidP="00250140">
            <w:pPr>
              <w:shd w:val="clear" w:color="auto" w:fill="FFFFFF"/>
              <w:jc w:val="right"/>
              <w:rPr>
                <w:color w:val="000000"/>
                <w:sz w:val="19"/>
                <w:szCs w:val="19"/>
              </w:rPr>
            </w:pPr>
          </w:p>
          <w:p w14:paraId="6C1914E7" w14:textId="77777777" w:rsidR="00250140" w:rsidRPr="00933232" w:rsidRDefault="00250140" w:rsidP="00250140">
            <w:pPr>
              <w:shd w:val="clear" w:color="auto" w:fill="FFFFFF"/>
              <w:jc w:val="right"/>
              <w:rPr>
                <w:color w:val="000000"/>
                <w:sz w:val="19"/>
                <w:szCs w:val="19"/>
              </w:rPr>
            </w:pPr>
          </w:p>
          <w:p w14:paraId="1943D4C9" w14:textId="77777777" w:rsidR="00250140" w:rsidRPr="00933232" w:rsidRDefault="00250140" w:rsidP="00250140">
            <w:pPr>
              <w:shd w:val="clear" w:color="auto" w:fill="FFFFFF"/>
              <w:jc w:val="right"/>
              <w:rPr>
                <w:color w:val="000000"/>
                <w:sz w:val="19"/>
                <w:szCs w:val="19"/>
              </w:rPr>
            </w:pPr>
          </w:p>
          <w:p w14:paraId="5A46E807" w14:textId="77777777" w:rsidR="00250140" w:rsidRPr="00933232" w:rsidRDefault="00250140" w:rsidP="00250140">
            <w:pPr>
              <w:shd w:val="clear" w:color="auto" w:fill="FFFFFF"/>
              <w:jc w:val="right"/>
              <w:rPr>
                <w:color w:val="000000"/>
                <w:sz w:val="19"/>
                <w:szCs w:val="19"/>
              </w:rPr>
            </w:pPr>
          </w:p>
          <w:p w14:paraId="6D40398B" w14:textId="77777777" w:rsidR="00250140" w:rsidRPr="00933232" w:rsidRDefault="00250140" w:rsidP="00250140">
            <w:pPr>
              <w:shd w:val="clear" w:color="auto" w:fill="FFFFFF"/>
              <w:jc w:val="right"/>
              <w:rPr>
                <w:color w:val="000000"/>
                <w:sz w:val="19"/>
                <w:szCs w:val="19"/>
              </w:rPr>
            </w:pPr>
          </w:p>
          <w:p w14:paraId="53EC8401" w14:textId="77777777" w:rsidR="00250140" w:rsidRPr="00933232" w:rsidRDefault="00250140" w:rsidP="00250140">
            <w:pPr>
              <w:shd w:val="clear" w:color="auto" w:fill="FFFFFF"/>
              <w:jc w:val="right"/>
              <w:rPr>
                <w:color w:val="000000"/>
                <w:sz w:val="19"/>
                <w:szCs w:val="19"/>
              </w:rPr>
            </w:pPr>
          </w:p>
          <w:p w14:paraId="3390F39B" w14:textId="77777777" w:rsidR="00250140" w:rsidRPr="00933232" w:rsidRDefault="00250140" w:rsidP="00250140">
            <w:pPr>
              <w:shd w:val="clear" w:color="auto" w:fill="FFFFFF"/>
              <w:jc w:val="right"/>
              <w:rPr>
                <w:color w:val="000000"/>
                <w:sz w:val="19"/>
                <w:szCs w:val="19"/>
              </w:rPr>
            </w:pPr>
          </w:p>
          <w:p w14:paraId="5193A109" w14:textId="77777777" w:rsidR="00250140" w:rsidRPr="00933232" w:rsidRDefault="00250140" w:rsidP="00250140">
            <w:pPr>
              <w:shd w:val="clear" w:color="auto" w:fill="FFFFFF"/>
              <w:jc w:val="right"/>
              <w:rPr>
                <w:color w:val="000000"/>
                <w:sz w:val="19"/>
                <w:szCs w:val="19"/>
              </w:rPr>
            </w:pPr>
          </w:p>
          <w:p w14:paraId="2A7431BB" w14:textId="77777777" w:rsidR="00D10679" w:rsidRPr="00933232" w:rsidRDefault="00D10679" w:rsidP="00250140">
            <w:pPr>
              <w:shd w:val="clear" w:color="auto" w:fill="FFFFFF"/>
              <w:jc w:val="right"/>
              <w:rPr>
                <w:color w:val="000000"/>
                <w:sz w:val="19"/>
                <w:szCs w:val="19"/>
              </w:rPr>
            </w:pPr>
          </w:p>
          <w:p w14:paraId="316ED430" w14:textId="77777777" w:rsidR="00D10679" w:rsidRPr="00933232" w:rsidRDefault="00D10679" w:rsidP="00250140">
            <w:pPr>
              <w:shd w:val="clear" w:color="auto" w:fill="FFFFFF"/>
              <w:jc w:val="right"/>
              <w:rPr>
                <w:color w:val="000000"/>
                <w:sz w:val="19"/>
                <w:szCs w:val="19"/>
              </w:rPr>
            </w:pPr>
          </w:p>
          <w:p w14:paraId="37875F9D" w14:textId="77777777" w:rsidR="00D10679" w:rsidRPr="00933232" w:rsidRDefault="00D10679" w:rsidP="00250140">
            <w:pPr>
              <w:shd w:val="clear" w:color="auto" w:fill="FFFFFF"/>
              <w:jc w:val="right"/>
              <w:rPr>
                <w:color w:val="000000"/>
                <w:sz w:val="19"/>
                <w:szCs w:val="19"/>
              </w:rPr>
            </w:pPr>
          </w:p>
          <w:p w14:paraId="0B7488C6" w14:textId="21EC9A70" w:rsidR="00250140" w:rsidRPr="00933232" w:rsidRDefault="00250140" w:rsidP="00250140">
            <w:pPr>
              <w:shd w:val="clear" w:color="auto" w:fill="FFFFFF"/>
              <w:jc w:val="right"/>
              <w:rPr>
                <w:color w:val="000000"/>
                <w:sz w:val="19"/>
                <w:szCs w:val="19"/>
              </w:rPr>
            </w:pPr>
            <w:r w:rsidRPr="00933232">
              <w:rPr>
                <w:color w:val="000000"/>
                <w:sz w:val="19"/>
                <w:szCs w:val="19"/>
              </w:rPr>
              <w:t>79</w:t>
            </w:r>
            <w:r w:rsidR="00C4165B">
              <w:rPr>
                <w:color w:val="000000"/>
                <w:sz w:val="19"/>
                <w:szCs w:val="19"/>
              </w:rPr>
              <w:t>4</w:t>
            </w:r>
            <w:r w:rsidRPr="00933232">
              <w:rPr>
                <w:color w:val="000000"/>
                <w:sz w:val="19"/>
                <w:szCs w:val="19"/>
              </w:rPr>
              <w:t>,000</w:t>
            </w:r>
          </w:p>
        </w:tc>
      </w:tr>
      <w:bookmarkEnd w:id="13"/>
      <w:tr w:rsidR="00C4165B" w:rsidRPr="001A27F1" w14:paraId="060D792F" w14:textId="77777777" w:rsidTr="00AF5C97">
        <w:tc>
          <w:tcPr>
            <w:tcW w:w="3453" w:type="pct"/>
            <w:gridSpan w:val="4"/>
            <w:tcBorders>
              <w:bottom w:val="single" w:sz="4" w:space="0" w:color="auto"/>
            </w:tcBorders>
            <w:shd w:val="clear" w:color="auto" w:fill="FFFFFF"/>
          </w:tcPr>
          <w:p w14:paraId="41CC9A9A" w14:textId="77777777" w:rsidR="00C4165B" w:rsidRPr="001A27F1" w:rsidRDefault="00C4165B" w:rsidP="00C4165B">
            <w:pPr>
              <w:shd w:val="clear" w:color="auto" w:fill="FFFFFF"/>
              <w:jc w:val="right"/>
              <w:rPr>
                <w:color w:val="000000"/>
                <w:sz w:val="19"/>
                <w:szCs w:val="19"/>
              </w:rPr>
            </w:pPr>
            <w:r w:rsidRPr="001A27F1">
              <w:rPr>
                <w:color w:val="000000"/>
                <w:sz w:val="19"/>
                <w:szCs w:val="19"/>
              </w:rPr>
              <w:t>Subtotal</w:t>
            </w:r>
          </w:p>
        </w:tc>
        <w:tc>
          <w:tcPr>
            <w:tcW w:w="405" w:type="pct"/>
            <w:tcBorders>
              <w:bottom w:val="single" w:sz="4" w:space="0" w:color="auto"/>
            </w:tcBorders>
            <w:shd w:val="clear" w:color="auto" w:fill="FFFFFF"/>
          </w:tcPr>
          <w:p w14:paraId="6153D66B" w14:textId="35B5BC1E" w:rsidR="00C4165B" w:rsidRPr="001A27F1" w:rsidRDefault="00C4165B" w:rsidP="00C4165B">
            <w:pPr>
              <w:shd w:val="clear" w:color="auto" w:fill="FFFFFF"/>
              <w:jc w:val="right"/>
              <w:rPr>
                <w:color w:val="000000"/>
                <w:sz w:val="19"/>
                <w:szCs w:val="19"/>
              </w:rPr>
            </w:pPr>
            <w:r>
              <w:rPr>
                <w:color w:val="000000"/>
                <w:sz w:val="19"/>
                <w:szCs w:val="19"/>
              </w:rPr>
              <w:t>GEFTF</w:t>
            </w:r>
          </w:p>
        </w:tc>
        <w:tc>
          <w:tcPr>
            <w:tcW w:w="600" w:type="pct"/>
            <w:tcBorders>
              <w:bottom w:val="single" w:sz="4" w:space="0" w:color="auto"/>
            </w:tcBorders>
            <w:shd w:val="clear" w:color="auto" w:fill="FFFFFF"/>
          </w:tcPr>
          <w:p w14:paraId="6855A3DB" w14:textId="0A2B7FB2" w:rsidR="00C4165B" w:rsidRPr="00F1498B" w:rsidRDefault="00F1498B" w:rsidP="00C4165B">
            <w:pPr>
              <w:shd w:val="clear" w:color="auto" w:fill="FFFFFF"/>
              <w:jc w:val="right"/>
              <w:rPr>
                <w:color w:val="000000"/>
                <w:sz w:val="19"/>
                <w:szCs w:val="19"/>
                <w:highlight w:val="yellow"/>
              </w:rPr>
            </w:pPr>
            <w:r w:rsidRPr="00F1498B">
              <w:rPr>
                <w:color w:val="000000"/>
                <w:sz w:val="19"/>
                <w:szCs w:val="19"/>
                <w:highlight w:val="yellow"/>
              </w:rPr>
              <w:t>55,944,056</w:t>
            </w:r>
          </w:p>
        </w:tc>
        <w:tc>
          <w:tcPr>
            <w:tcW w:w="542" w:type="pct"/>
            <w:tcBorders>
              <w:bottom w:val="single" w:sz="4" w:space="0" w:color="auto"/>
            </w:tcBorders>
            <w:shd w:val="clear" w:color="auto" w:fill="FFFFFF"/>
          </w:tcPr>
          <w:p w14:paraId="387BF25C" w14:textId="10617F58" w:rsidR="00C4165B" w:rsidRPr="00F1498B" w:rsidRDefault="0023396F" w:rsidP="00C4165B">
            <w:pPr>
              <w:shd w:val="clear" w:color="auto" w:fill="FFFFFF"/>
              <w:jc w:val="right"/>
              <w:rPr>
                <w:color w:val="000000"/>
                <w:sz w:val="19"/>
                <w:szCs w:val="19"/>
                <w:highlight w:val="yellow"/>
              </w:rPr>
            </w:pPr>
            <w:r>
              <w:rPr>
                <w:color w:val="000000"/>
                <w:sz w:val="19"/>
                <w:szCs w:val="19"/>
                <w:highlight w:val="yellow"/>
              </w:rPr>
              <w:t>58,406,000</w:t>
            </w:r>
          </w:p>
        </w:tc>
      </w:tr>
      <w:tr w:rsidR="00C4165B" w:rsidRPr="001A27F1" w14:paraId="2720E51C" w14:textId="77777777" w:rsidTr="00AF5C97">
        <w:trPr>
          <w:trHeight w:val="215"/>
        </w:trPr>
        <w:tc>
          <w:tcPr>
            <w:tcW w:w="3453" w:type="pct"/>
            <w:gridSpan w:val="4"/>
            <w:tcBorders>
              <w:top w:val="single" w:sz="4" w:space="0" w:color="auto"/>
              <w:left w:val="single" w:sz="4" w:space="0" w:color="auto"/>
              <w:bottom w:val="single" w:sz="4" w:space="0" w:color="auto"/>
              <w:right w:val="single" w:sz="4" w:space="0" w:color="auto"/>
            </w:tcBorders>
            <w:shd w:val="clear" w:color="auto" w:fill="FFFFFF"/>
          </w:tcPr>
          <w:p w14:paraId="4DEEB7AC" w14:textId="77777777" w:rsidR="00C4165B" w:rsidRPr="001A27F1" w:rsidRDefault="00C4165B" w:rsidP="00C4165B">
            <w:pPr>
              <w:shd w:val="clear" w:color="auto" w:fill="FFFFFF"/>
              <w:jc w:val="right"/>
              <w:rPr>
                <w:color w:val="000000"/>
                <w:sz w:val="19"/>
                <w:szCs w:val="19"/>
              </w:rPr>
            </w:pPr>
            <w:bookmarkStart w:id="14" w:name="PMC"/>
            <w:r w:rsidRPr="001A27F1">
              <w:rPr>
                <w:color w:val="000000"/>
                <w:sz w:val="19"/>
                <w:szCs w:val="19"/>
              </w:rPr>
              <w:t>Project Management Cost (PMC)</w:t>
            </w:r>
            <w:bookmarkEnd w:id="14"/>
          </w:p>
        </w:tc>
        <w:tc>
          <w:tcPr>
            <w:tcW w:w="405" w:type="pct"/>
            <w:tcBorders>
              <w:top w:val="single" w:sz="4" w:space="0" w:color="auto"/>
              <w:left w:val="single" w:sz="4" w:space="0" w:color="auto"/>
              <w:bottom w:val="single" w:sz="4" w:space="0" w:color="auto"/>
            </w:tcBorders>
            <w:shd w:val="clear" w:color="auto" w:fill="FFFFFF"/>
          </w:tcPr>
          <w:p w14:paraId="5A0912C8" w14:textId="47E8BE55" w:rsidR="00C4165B" w:rsidRPr="001A27F1" w:rsidRDefault="00C4165B" w:rsidP="00C4165B">
            <w:pPr>
              <w:shd w:val="clear" w:color="auto" w:fill="FFFFFF"/>
              <w:rPr>
                <w:color w:val="000000"/>
                <w:sz w:val="19"/>
                <w:szCs w:val="19"/>
              </w:rPr>
            </w:pPr>
            <w:r>
              <w:rPr>
                <w:color w:val="000000"/>
                <w:sz w:val="19"/>
                <w:szCs w:val="19"/>
              </w:rPr>
              <w:t>GEFTF</w:t>
            </w:r>
          </w:p>
        </w:tc>
        <w:tc>
          <w:tcPr>
            <w:tcW w:w="600" w:type="pct"/>
            <w:tcBorders>
              <w:top w:val="single" w:sz="4" w:space="0" w:color="auto"/>
              <w:bottom w:val="single" w:sz="4" w:space="0" w:color="auto"/>
              <w:right w:val="single" w:sz="4" w:space="0" w:color="auto"/>
            </w:tcBorders>
            <w:shd w:val="clear" w:color="auto" w:fill="FFFFFF"/>
          </w:tcPr>
          <w:p w14:paraId="29225F92" w14:textId="1B78CD1A" w:rsidR="00C4165B" w:rsidRPr="00F1498B" w:rsidRDefault="00F1498B" w:rsidP="00C4165B">
            <w:pPr>
              <w:shd w:val="clear" w:color="auto" w:fill="FFFFFF"/>
              <w:jc w:val="right"/>
              <w:rPr>
                <w:color w:val="000000"/>
                <w:sz w:val="19"/>
                <w:szCs w:val="19"/>
                <w:highlight w:val="yellow"/>
              </w:rPr>
            </w:pPr>
            <w:r w:rsidRPr="00F1498B">
              <w:rPr>
                <w:color w:val="000000"/>
                <w:sz w:val="19"/>
                <w:szCs w:val="19"/>
                <w:highlight w:val="yellow"/>
              </w:rPr>
              <w:t>5,594,406</w:t>
            </w:r>
          </w:p>
        </w:tc>
        <w:tc>
          <w:tcPr>
            <w:tcW w:w="542" w:type="pct"/>
            <w:tcBorders>
              <w:top w:val="single" w:sz="4" w:space="0" w:color="auto"/>
              <w:left w:val="single" w:sz="4" w:space="0" w:color="auto"/>
              <w:bottom w:val="single" w:sz="4" w:space="0" w:color="auto"/>
              <w:right w:val="single" w:sz="4" w:space="0" w:color="auto"/>
            </w:tcBorders>
            <w:shd w:val="clear" w:color="auto" w:fill="FFFFFF"/>
          </w:tcPr>
          <w:p w14:paraId="26B92082" w14:textId="1098BE06" w:rsidR="00C4165B" w:rsidRPr="00E76D25" w:rsidRDefault="00E76D25" w:rsidP="00C4165B">
            <w:pPr>
              <w:shd w:val="clear" w:color="auto" w:fill="FFFFFF"/>
              <w:jc w:val="right"/>
              <w:rPr>
                <w:color w:val="000000"/>
                <w:sz w:val="19"/>
                <w:szCs w:val="19"/>
                <w:highlight w:val="yellow"/>
              </w:rPr>
            </w:pPr>
            <w:r w:rsidRPr="00E76D25">
              <w:rPr>
                <w:color w:val="000000"/>
                <w:sz w:val="19"/>
                <w:szCs w:val="19"/>
                <w:highlight w:val="yellow"/>
              </w:rPr>
              <w:t>5,594,000</w:t>
            </w:r>
          </w:p>
        </w:tc>
      </w:tr>
      <w:tr w:rsidR="00C4165B" w:rsidRPr="001A27F1" w14:paraId="704FA6AB" w14:textId="77777777" w:rsidTr="00AF5C97">
        <w:tc>
          <w:tcPr>
            <w:tcW w:w="3453" w:type="pct"/>
            <w:gridSpan w:val="4"/>
            <w:tcBorders>
              <w:top w:val="single" w:sz="4" w:space="0" w:color="auto"/>
              <w:bottom w:val="double" w:sz="4" w:space="0" w:color="auto"/>
            </w:tcBorders>
            <w:shd w:val="clear" w:color="auto" w:fill="FFFFFF"/>
          </w:tcPr>
          <w:p w14:paraId="34021A65" w14:textId="77777777" w:rsidR="00C4165B" w:rsidRPr="001A27F1" w:rsidRDefault="00C4165B" w:rsidP="00C4165B">
            <w:pPr>
              <w:shd w:val="clear" w:color="auto" w:fill="FFFFFF"/>
              <w:jc w:val="right"/>
              <w:rPr>
                <w:b/>
                <w:color w:val="000000"/>
                <w:sz w:val="19"/>
                <w:szCs w:val="19"/>
              </w:rPr>
            </w:pPr>
            <w:r w:rsidRPr="001A27F1">
              <w:rPr>
                <w:b/>
                <w:color w:val="000000"/>
                <w:sz w:val="19"/>
                <w:szCs w:val="19"/>
              </w:rPr>
              <w:t>Total Project Cost</w:t>
            </w:r>
          </w:p>
        </w:tc>
        <w:tc>
          <w:tcPr>
            <w:tcW w:w="405" w:type="pct"/>
            <w:tcBorders>
              <w:top w:val="single" w:sz="4" w:space="0" w:color="auto"/>
              <w:bottom w:val="double" w:sz="4" w:space="0" w:color="auto"/>
            </w:tcBorders>
            <w:shd w:val="clear" w:color="auto" w:fill="FFFFFF"/>
          </w:tcPr>
          <w:p w14:paraId="4FBB6982" w14:textId="77777777" w:rsidR="00C4165B" w:rsidRPr="001A27F1" w:rsidRDefault="00C4165B" w:rsidP="00C4165B">
            <w:pPr>
              <w:shd w:val="clear" w:color="auto" w:fill="FFFFFF"/>
              <w:jc w:val="right"/>
              <w:rPr>
                <w:color w:val="000000"/>
                <w:sz w:val="19"/>
                <w:szCs w:val="19"/>
              </w:rPr>
            </w:pPr>
          </w:p>
        </w:tc>
        <w:tc>
          <w:tcPr>
            <w:tcW w:w="600" w:type="pct"/>
            <w:tcBorders>
              <w:top w:val="single" w:sz="4" w:space="0" w:color="auto"/>
              <w:bottom w:val="double" w:sz="4" w:space="0" w:color="auto"/>
            </w:tcBorders>
            <w:shd w:val="clear" w:color="auto" w:fill="FFFFFF"/>
          </w:tcPr>
          <w:p w14:paraId="63CB91BE" w14:textId="4F625389" w:rsidR="00C4165B" w:rsidRPr="00F1498B" w:rsidRDefault="00F1498B" w:rsidP="00C4165B">
            <w:pPr>
              <w:shd w:val="clear" w:color="auto" w:fill="FFFFFF"/>
              <w:jc w:val="right"/>
              <w:rPr>
                <w:b/>
                <w:color w:val="000000"/>
                <w:sz w:val="19"/>
                <w:szCs w:val="19"/>
                <w:highlight w:val="yellow"/>
              </w:rPr>
            </w:pPr>
            <w:r w:rsidRPr="00F1498B">
              <w:rPr>
                <w:b/>
                <w:color w:val="000000"/>
                <w:sz w:val="19"/>
                <w:szCs w:val="19"/>
                <w:highlight w:val="yellow"/>
              </w:rPr>
              <w:t>61,538,462</w:t>
            </w:r>
          </w:p>
        </w:tc>
        <w:tc>
          <w:tcPr>
            <w:tcW w:w="542" w:type="pct"/>
            <w:tcBorders>
              <w:top w:val="single" w:sz="4" w:space="0" w:color="auto"/>
              <w:bottom w:val="double" w:sz="4" w:space="0" w:color="auto"/>
            </w:tcBorders>
            <w:shd w:val="clear" w:color="auto" w:fill="FFFFFF"/>
          </w:tcPr>
          <w:p w14:paraId="13A306FC" w14:textId="2BAAB805" w:rsidR="00C4165B" w:rsidRPr="00F1498B" w:rsidRDefault="00E76D25" w:rsidP="00C4165B">
            <w:pPr>
              <w:shd w:val="clear" w:color="auto" w:fill="FFFFFF"/>
              <w:jc w:val="right"/>
              <w:rPr>
                <w:b/>
                <w:color w:val="000000"/>
                <w:sz w:val="19"/>
                <w:szCs w:val="19"/>
                <w:highlight w:val="yellow"/>
              </w:rPr>
            </w:pPr>
            <w:r w:rsidRPr="00E76D25">
              <w:rPr>
                <w:b/>
                <w:color w:val="000000"/>
                <w:sz w:val="19"/>
                <w:szCs w:val="19"/>
              </w:rPr>
              <w:t>64,000,000</w:t>
            </w:r>
          </w:p>
        </w:tc>
      </w:tr>
    </w:tbl>
    <w:p w14:paraId="3AB9E602" w14:textId="77777777" w:rsidR="00134B58" w:rsidRPr="001731CE" w:rsidRDefault="00134B58" w:rsidP="00AA4E74">
      <w:pPr>
        <w:pStyle w:val="GEFInstruction"/>
        <w:shd w:val="clear" w:color="auto" w:fill="FFFFFF"/>
        <w:ind w:left="-720"/>
      </w:pPr>
      <w:r w:rsidRPr="001731CE">
        <w:t>For multi-trust fund projects, provide the total amount of PMC in Table B, and indicate the split of PMC among the different trust funds here: (</w:t>
      </w:r>
      <w:r w:rsidRPr="001731CE">
        <w:fldChar w:fldCharType="begin">
          <w:ffData>
            <w:name w:val="mtf_breakdown"/>
            <w:enabled/>
            <w:calcOnExit/>
            <w:textInput/>
          </w:ffData>
        </w:fldChar>
      </w:r>
      <w:bookmarkStart w:id="15" w:name="mtf_breakdown"/>
      <w:r w:rsidRPr="001731CE">
        <w:instrText xml:space="preserve"> FORMTEXT </w:instrText>
      </w:r>
      <w:r w:rsidRPr="001731CE">
        <w:fldChar w:fldCharType="separate"/>
      </w:r>
      <w:r w:rsidRPr="001731CE">
        <w:rPr>
          <w:noProof/>
        </w:rPr>
        <w:t> </w:t>
      </w:r>
      <w:r w:rsidRPr="001731CE">
        <w:rPr>
          <w:noProof/>
        </w:rPr>
        <w:t> </w:t>
      </w:r>
      <w:r w:rsidRPr="001731CE">
        <w:rPr>
          <w:noProof/>
        </w:rPr>
        <w:t> </w:t>
      </w:r>
      <w:r w:rsidRPr="001731CE">
        <w:rPr>
          <w:noProof/>
        </w:rPr>
        <w:t> </w:t>
      </w:r>
      <w:r w:rsidRPr="001731CE">
        <w:rPr>
          <w:noProof/>
        </w:rPr>
        <w:t> </w:t>
      </w:r>
      <w:r w:rsidRPr="001731CE">
        <w:fldChar w:fldCharType="end"/>
      </w:r>
      <w:bookmarkEnd w:id="15"/>
      <w:r w:rsidRPr="001731CE">
        <w:t>)</w:t>
      </w:r>
    </w:p>
    <w:p w14:paraId="08B9A62F" w14:textId="77777777" w:rsidR="006E694C" w:rsidRPr="001731CE" w:rsidRDefault="006E694C" w:rsidP="00AA4E74">
      <w:pPr>
        <w:shd w:val="clear" w:color="auto" w:fill="FFFFFF"/>
      </w:pPr>
    </w:p>
    <w:p w14:paraId="6005E823" w14:textId="77777777" w:rsidR="00407489" w:rsidRDefault="00407489" w:rsidP="00AA4E74">
      <w:pPr>
        <w:pStyle w:val="GEFInstruction"/>
        <w:shd w:val="clear" w:color="auto" w:fill="FFFFFF"/>
        <w:ind w:left="-720"/>
        <w:rPr>
          <w:b/>
          <w:smallCaps/>
          <w:sz w:val="22"/>
        </w:rPr>
      </w:pPr>
    </w:p>
    <w:p w14:paraId="7E461EAB" w14:textId="77777777" w:rsidR="00407489" w:rsidRDefault="00407489" w:rsidP="00AA4E74">
      <w:pPr>
        <w:pStyle w:val="GEFInstruction"/>
        <w:shd w:val="clear" w:color="auto" w:fill="FFFFFF"/>
        <w:ind w:left="-720"/>
        <w:rPr>
          <w:b/>
          <w:smallCaps/>
          <w:sz w:val="22"/>
        </w:rPr>
      </w:pPr>
    </w:p>
    <w:p w14:paraId="00F4FA61" w14:textId="77777777" w:rsidR="00407489" w:rsidRDefault="00407489" w:rsidP="00AA4E74">
      <w:pPr>
        <w:pStyle w:val="GEFInstruction"/>
        <w:shd w:val="clear" w:color="auto" w:fill="FFFFFF"/>
        <w:ind w:left="-720"/>
        <w:rPr>
          <w:b/>
          <w:smallCaps/>
          <w:sz w:val="22"/>
        </w:rPr>
      </w:pPr>
    </w:p>
    <w:p w14:paraId="243DD8DE" w14:textId="77777777" w:rsidR="00407489" w:rsidRDefault="00407489" w:rsidP="00AA4E74">
      <w:pPr>
        <w:pStyle w:val="GEFInstruction"/>
        <w:shd w:val="clear" w:color="auto" w:fill="FFFFFF"/>
        <w:ind w:left="-720"/>
        <w:rPr>
          <w:b/>
          <w:smallCaps/>
          <w:sz w:val="22"/>
        </w:rPr>
      </w:pPr>
    </w:p>
    <w:p w14:paraId="162D642D" w14:textId="77777777" w:rsidR="00407489" w:rsidRDefault="00407489" w:rsidP="00AA4E74">
      <w:pPr>
        <w:pStyle w:val="GEFInstruction"/>
        <w:shd w:val="clear" w:color="auto" w:fill="FFFFFF"/>
        <w:ind w:left="-720"/>
        <w:rPr>
          <w:b/>
          <w:smallCaps/>
          <w:sz w:val="22"/>
        </w:rPr>
      </w:pPr>
    </w:p>
    <w:p w14:paraId="5B7D0CB4" w14:textId="77777777" w:rsidR="00407489" w:rsidRDefault="00407489" w:rsidP="00AA4E74">
      <w:pPr>
        <w:pStyle w:val="GEFInstruction"/>
        <w:shd w:val="clear" w:color="auto" w:fill="FFFFFF"/>
        <w:ind w:left="-720"/>
        <w:rPr>
          <w:b/>
          <w:smallCaps/>
          <w:sz w:val="22"/>
        </w:rPr>
      </w:pPr>
    </w:p>
    <w:p w14:paraId="7F735EE0" w14:textId="77777777" w:rsidR="00407489" w:rsidRDefault="00407489" w:rsidP="00AA4E74">
      <w:pPr>
        <w:pStyle w:val="GEFInstruction"/>
        <w:shd w:val="clear" w:color="auto" w:fill="FFFFFF"/>
        <w:ind w:left="-720"/>
        <w:rPr>
          <w:b/>
          <w:smallCaps/>
          <w:sz w:val="22"/>
        </w:rPr>
      </w:pPr>
    </w:p>
    <w:p w14:paraId="42E50DA7" w14:textId="77777777" w:rsidR="00407489" w:rsidRDefault="00407489" w:rsidP="00AA4E74">
      <w:pPr>
        <w:pStyle w:val="GEFInstruction"/>
        <w:shd w:val="clear" w:color="auto" w:fill="FFFFFF"/>
        <w:ind w:left="-720"/>
        <w:rPr>
          <w:b/>
          <w:smallCaps/>
          <w:sz w:val="22"/>
        </w:rPr>
      </w:pPr>
    </w:p>
    <w:p w14:paraId="6AF77D5F" w14:textId="77777777" w:rsidR="00407489" w:rsidRDefault="00407489" w:rsidP="00AA4E74">
      <w:pPr>
        <w:pStyle w:val="GEFInstruction"/>
        <w:shd w:val="clear" w:color="auto" w:fill="FFFFFF"/>
        <w:ind w:left="-720"/>
        <w:rPr>
          <w:b/>
          <w:smallCaps/>
          <w:sz w:val="22"/>
        </w:rPr>
      </w:pPr>
    </w:p>
    <w:p w14:paraId="7FD23173" w14:textId="68499C21" w:rsidR="00C4165B" w:rsidRDefault="00155122" w:rsidP="00AA4E74">
      <w:pPr>
        <w:pStyle w:val="GEFInstruction"/>
        <w:shd w:val="clear" w:color="auto" w:fill="FFFFFF"/>
        <w:ind w:left="-720"/>
        <w:rPr>
          <w:b/>
          <w:smallCaps/>
          <w:sz w:val="22"/>
        </w:rPr>
      </w:pPr>
      <w:r w:rsidRPr="001731CE">
        <w:rPr>
          <w:b/>
          <w:smallCaps/>
          <w:sz w:val="22"/>
        </w:rPr>
        <w:t xml:space="preserve">C. </w:t>
      </w:r>
      <w:r w:rsidR="00407952" w:rsidRPr="001731CE">
        <w:rPr>
          <w:b/>
          <w:smallCaps/>
          <w:sz w:val="22"/>
        </w:rPr>
        <w:t>Indicative</w:t>
      </w:r>
      <w:r w:rsidR="007D2EF6" w:rsidRPr="001731CE">
        <w:rPr>
          <w:b/>
          <w:smallCaps/>
          <w:sz w:val="22"/>
        </w:rPr>
        <w:t xml:space="preserve"> sources of </w:t>
      </w:r>
      <w:r w:rsidR="00407952" w:rsidRPr="001731CE">
        <w:rPr>
          <w:rFonts w:ascii="Times New Roman Bold" w:hAnsi="Times New Roman Bold"/>
          <w:b/>
          <w:smallCaps/>
          <w:sz w:val="22"/>
        </w:rPr>
        <w:t xml:space="preserve"> Co-financing</w:t>
      </w:r>
      <w:r w:rsidR="00407952" w:rsidRPr="001731CE">
        <w:rPr>
          <w:b/>
          <w:smallCaps/>
          <w:sz w:val="22"/>
        </w:rPr>
        <w:t xml:space="preserve"> for the project by </w:t>
      </w:r>
      <w:r w:rsidR="005942E4" w:rsidRPr="001731CE">
        <w:rPr>
          <w:b/>
          <w:smallCaps/>
          <w:sz w:val="22"/>
        </w:rPr>
        <w:t xml:space="preserve">name and by </w:t>
      </w:r>
      <w:r w:rsidR="007D2EF6" w:rsidRPr="001731CE">
        <w:rPr>
          <w:b/>
          <w:smallCaps/>
          <w:sz w:val="22"/>
        </w:rPr>
        <w:t>type</w:t>
      </w:r>
      <w:r w:rsidR="005942E4" w:rsidRPr="001731CE">
        <w:rPr>
          <w:b/>
          <w:smallCaps/>
          <w:sz w:val="22"/>
        </w:rPr>
        <w:t>,</w:t>
      </w:r>
      <w:r w:rsidR="00407952" w:rsidRPr="001731CE">
        <w:rPr>
          <w:b/>
          <w:smallCaps/>
          <w:sz w:val="22"/>
        </w:rPr>
        <w:t xml:space="preserve"> if </w:t>
      </w:r>
      <w:r w:rsidR="007D2EF6" w:rsidRPr="001731CE">
        <w:rPr>
          <w:b/>
          <w:smallCaps/>
          <w:sz w:val="22"/>
        </w:rPr>
        <w:t>available</w:t>
      </w:r>
      <w:r w:rsidR="00007668" w:rsidRPr="001731CE">
        <w:rPr>
          <w:b/>
          <w:smallCaps/>
          <w:sz w:val="22"/>
        </w:rPr>
        <w:t xml:space="preserve"> </w:t>
      </w:r>
    </w:p>
    <w:p w14:paraId="5529092D" w14:textId="44F18042" w:rsidR="00007668" w:rsidRPr="001731CE" w:rsidRDefault="00007668" w:rsidP="00AA4E74">
      <w:pPr>
        <w:pStyle w:val="GEFInstruction"/>
        <w:shd w:val="clear" w:color="auto" w:fill="FFFFFF"/>
        <w:ind w:left="-720"/>
        <w:rPr>
          <w:b/>
          <w:smallCaps/>
          <w:sz w:val="22"/>
        </w:rPr>
      </w:pPr>
      <w:r w:rsidRPr="001731CE">
        <w:rPr>
          <w:b/>
          <w:smallCaps/>
          <w:sz w:val="22"/>
        </w:rPr>
        <w:t xml:space="preserve">                                                                                              </w:t>
      </w:r>
    </w:p>
    <w:tbl>
      <w:tblPr>
        <w:tblW w:w="5183"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13"/>
        <w:gridCol w:w="2617"/>
        <w:gridCol w:w="1346"/>
        <w:gridCol w:w="1833"/>
        <w:gridCol w:w="2363"/>
      </w:tblGrid>
      <w:tr w:rsidR="00C4165B" w:rsidRPr="001731CE" w14:paraId="2404C3AA" w14:textId="77777777" w:rsidTr="00EE6E93">
        <w:trPr>
          <w:cantSplit/>
        </w:trPr>
        <w:tc>
          <w:tcPr>
            <w:tcW w:w="909" w:type="pct"/>
            <w:vAlign w:val="center"/>
          </w:tcPr>
          <w:p w14:paraId="4DB21EA3" w14:textId="77777777" w:rsidR="00C4165B" w:rsidRPr="001731CE" w:rsidRDefault="00C4165B" w:rsidP="000457AF">
            <w:pPr>
              <w:shd w:val="clear" w:color="auto" w:fill="FFFFFF"/>
              <w:jc w:val="center"/>
              <w:rPr>
                <w:b/>
                <w:color w:val="000000"/>
                <w:sz w:val="22"/>
                <w:szCs w:val="22"/>
              </w:rPr>
            </w:pPr>
            <w:bookmarkStart w:id="16" w:name="_Hlk520908125"/>
            <w:bookmarkStart w:id="17" w:name="_Hlk521279478"/>
            <w:r w:rsidRPr="001731CE">
              <w:rPr>
                <w:b/>
                <w:color w:val="000000"/>
                <w:sz w:val="22"/>
                <w:szCs w:val="22"/>
              </w:rPr>
              <w:t xml:space="preserve">Sources of Co-financing </w:t>
            </w:r>
          </w:p>
        </w:tc>
        <w:tc>
          <w:tcPr>
            <w:tcW w:w="1312" w:type="pct"/>
            <w:vAlign w:val="center"/>
          </w:tcPr>
          <w:p w14:paraId="454E3ED0" w14:textId="77777777" w:rsidR="00C4165B" w:rsidRPr="001731CE" w:rsidRDefault="00C4165B" w:rsidP="000457AF">
            <w:pPr>
              <w:shd w:val="clear" w:color="auto" w:fill="FFFFFF"/>
              <w:jc w:val="center"/>
              <w:rPr>
                <w:b/>
                <w:color w:val="000000"/>
                <w:sz w:val="22"/>
                <w:szCs w:val="22"/>
              </w:rPr>
            </w:pPr>
            <w:r w:rsidRPr="001731CE">
              <w:rPr>
                <w:b/>
                <w:color w:val="000000"/>
                <w:sz w:val="22"/>
                <w:szCs w:val="22"/>
              </w:rPr>
              <w:t>Name of Co-financier</w:t>
            </w:r>
          </w:p>
        </w:tc>
        <w:tc>
          <w:tcPr>
            <w:tcW w:w="675" w:type="pct"/>
            <w:shd w:val="clear" w:color="auto" w:fill="auto"/>
            <w:vAlign w:val="center"/>
          </w:tcPr>
          <w:p w14:paraId="65CC851B" w14:textId="77777777" w:rsidR="00C4165B" w:rsidRPr="001731CE" w:rsidRDefault="00C4165B" w:rsidP="000457AF">
            <w:pPr>
              <w:shd w:val="clear" w:color="auto" w:fill="FFFFFF"/>
              <w:ind w:left="5"/>
              <w:jc w:val="center"/>
              <w:rPr>
                <w:b/>
                <w:color w:val="000000"/>
                <w:sz w:val="22"/>
                <w:szCs w:val="22"/>
              </w:rPr>
            </w:pPr>
            <w:r w:rsidRPr="001731CE">
              <w:rPr>
                <w:b/>
                <w:color w:val="000000"/>
                <w:sz w:val="22"/>
                <w:szCs w:val="22"/>
              </w:rPr>
              <w:t>Type of Co-financing</w:t>
            </w:r>
          </w:p>
        </w:tc>
        <w:tc>
          <w:tcPr>
            <w:tcW w:w="919" w:type="pct"/>
            <w:shd w:val="clear" w:color="auto" w:fill="auto"/>
            <w:vAlign w:val="center"/>
          </w:tcPr>
          <w:p w14:paraId="721B4AF3" w14:textId="77777777" w:rsidR="00C4165B" w:rsidRPr="001731CE" w:rsidRDefault="00C4165B" w:rsidP="000457AF">
            <w:pPr>
              <w:shd w:val="clear" w:color="auto" w:fill="FFFFFF"/>
              <w:ind w:left="5"/>
              <w:jc w:val="center"/>
              <w:rPr>
                <w:b/>
                <w:color w:val="000000"/>
                <w:sz w:val="22"/>
                <w:szCs w:val="22"/>
              </w:rPr>
            </w:pPr>
            <w:r w:rsidRPr="001731CE">
              <w:rPr>
                <w:b/>
                <w:color w:val="000000"/>
                <w:sz w:val="22"/>
                <w:szCs w:val="22"/>
              </w:rPr>
              <w:t>Investment</w:t>
            </w:r>
          </w:p>
          <w:p w14:paraId="1C174CEF" w14:textId="77777777" w:rsidR="00C4165B" w:rsidRPr="001731CE" w:rsidRDefault="00C4165B" w:rsidP="000457AF">
            <w:pPr>
              <w:shd w:val="clear" w:color="auto" w:fill="FFFFFF"/>
              <w:ind w:left="5"/>
              <w:jc w:val="center"/>
              <w:rPr>
                <w:b/>
                <w:color w:val="000000"/>
                <w:sz w:val="22"/>
                <w:szCs w:val="22"/>
              </w:rPr>
            </w:pPr>
            <w:r w:rsidRPr="001731CE">
              <w:rPr>
                <w:b/>
                <w:color w:val="000000"/>
                <w:sz w:val="22"/>
                <w:szCs w:val="22"/>
              </w:rPr>
              <w:t>Mobilized</w:t>
            </w:r>
          </w:p>
        </w:tc>
        <w:tc>
          <w:tcPr>
            <w:tcW w:w="1185" w:type="pct"/>
            <w:vAlign w:val="center"/>
          </w:tcPr>
          <w:p w14:paraId="44EF1BA8" w14:textId="77777777" w:rsidR="00C4165B" w:rsidRPr="001731CE" w:rsidRDefault="00C4165B" w:rsidP="000457AF">
            <w:pPr>
              <w:shd w:val="clear" w:color="auto" w:fill="FFFFFF"/>
              <w:ind w:left="-6"/>
              <w:jc w:val="center"/>
              <w:rPr>
                <w:b/>
                <w:color w:val="000000"/>
                <w:sz w:val="22"/>
                <w:szCs w:val="22"/>
              </w:rPr>
            </w:pPr>
            <w:r w:rsidRPr="001731CE">
              <w:rPr>
                <w:b/>
                <w:color w:val="000000"/>
                <w:sz w:val="22"/>
                <w:szCs w:val="22"/>
              </w:rPr>
              <w:t>Amount ($)</w:t>
            </w:r>
          </w:p>
        </w:tc>
      </w:tr>
      <w:tr w:rsidR="002C74D3" w:rsidRPr="001731CE" w14:paraId="08801F62" w14:textId="77777777" w:rsidTr="00EE6E93">
        <w:trPr>
          <w:cantSplit/>
        </w:trPr>
        <w:tc>
          <w:tcPr>
            <w:tcW w:w="909" w:type="pct"/>
          </w:tcPr>
          <w:p w14:paraId="65D31D1C" w14:textId="77777777" w:rsidR="002C74D3" w:rsidRPr="001731CE" w:rsidRDefault="002C74D3" w:rsidP="002C74D3">
            <w:pPr>
              <w:shd w:val="clear" w:color="auto" w:fill="FFFFFF"/>
              <w:rPr>
                <w:color w:val="000000"/>
                <w:sz w:val="20"/>
                <w:szCs w:val="20"/>
              </w:rPr>
            </w:pPr>
            <w:r w:rsidRPr="00CA190B">
              <w:rPr>
                <w:rFonts w:eastAsia="SimSun"/>
                <w:color w:val="000000"/>
                <w:sz w:val="20"/>
                <w:szCs w:val="20"/>
              </w:rPr>
              <w:t>GEF Agency</w:t>
            </w:r>
          </w:p>
        </w:tc>
        <w:tc>
          <w:tcPr>
            <w:tcW w:w="1312" w:type="pct"/>
          </w:tcPr>
          <w:p w14:paraId="6F109888" w14:textId="77777777" w:rsidR="002C74D3" w:rsidRPr="001731CE" w:rsidRDefault="002C74D3" w:rsidP="002C74D3">
            <w:pPr>
              <w:shd w:val="clear" w:color="auto" w:fill="FFFFFF"/>
              <w:rPr>
                <w:color w:val="000000"/>
                <w:sz w:val="20"/>
                <w:szCs w:val="20"/>
              </w:rPr>
            </w:pPr>
            <w:r w:rsidRPr="00CA190B">
              <w:rPr>
                <w:color w:val="000000"/>
                <w:sz w:val="20"/>
                <w:szCs w:val="20"/>
              </w:rPr>
              <w:t>UNDP</w:t>
            </w:r>
          </w:p>
        </w:tc>
        <w:tc>
          <w:tcPr>
            <w:tcW w:w="675" w:type="pct"/>
            <w:shd w:val="clear" w:color="auto" w:fill="auto"/>
          </w:tcPr>
          <w:p w14:paraId="6AB87FAE" w14:textId="77777777" w:rsidR="002C74D3" w:rsidRPr="001731CE" w:rsidRDefault="002C74D3" w:rsidP="002C74D3">
            <w:pPr>
              <w:shd w:val="clear" w:color="auto" w:fill="FFFFFF"/>
              <w:rPr>
                <w:color w:val="000000"/>
              </w:rPr>
            </w:pPr>
            <w:r w:rsidRPr="00CA190B">
              <w:rPr>
                <w:color w:val="000000"/>
                <w:sz w:val="20"/>
                <w:szCs w:val="20"/>
              </w:rPr>
              <w:t>Grants</w:t>
            </w:r>
          </w:p>
        </w:tc>
        <w:tc>
          <w:tcPr>
            <w:tcW w:w="919" w:type="pct"/>
            <w:shd w:val="clear" w:color="auto" w:fill="auto"/>
          </w:tcPr>
          <w:p w14:paraId="4307342A" w14:textId="6F79A6DE" w:rsidR="002C74D3" w:rsidRPr="00712309" w:rsidRDefault="002C74D3" w:rsidP="002C74D3">
            <w:pPr>
              <w:shd w:val="clear" w:color="auto" w:fill="FFFFFF"/>
              <w:rPr>
                <w:color w:val="000000"/>
                <w:sz w:val="20"/>
                <w:szCs w:val="20"/>
                <w:highlight w:val="yellow"/>
              </w:rPr>
            </w:pPr>
            <w:r w:rsidRPr="00712309">
              <w:rPr>
                <w:color w:val="000000"/>
                <w:sz w:val="20"/>
                <w:szCs w:val="20"/>
                <w:highlight w:val="yellow"/>
              </w:rPr>
              <w:t>Recurrent expenditures</w:t>
            </w:r>
          </w:p>
        </w:tc>
        <w:tc>
          <w:tcPr>
            <w:tcW w:w="1185" w:type="pct"/>
          </w:tcPr>
          <w:p w14:paraId="06691610" w14:textId="1DDBBFA8" w:rsidR="002C74D3" w:rsidRPr="00712309" w:rsidRDefault="007807E4" w:rsidP="002C74D3">
            <w:pPr>
              <w:shd w:val="clear" w:color="auto" w:fill="FFFFFF"/>
              <w:ind w:left="-6"/>
              <w:jc w:val="right"/>
              <w:rPr>
                <w:color w:val="000000"/>
                <w:sz w:val="20"/>
                <w:szCs w:val="20"/>
                <w:highlight w:val="yellow"/>
              </w:rPr>
            </w:pPr>
            <w:r w:rsidRPr="00712309">
              <w:rPr>
                <w:sz w:val="20"/>
                <w:szCs w:val="20"/>
                <w:highlight w:val="yellow"/>
              </w:rPr>
              <w:t>1</w:t>
            </w:r>
            <w:r w:rsidR="002C74D3" w:rsidRPr="00712309">
              <w:rPr>
                <w:sz w:val="20"/>
                <w:szCs w:val="20"/>
                <w:highlight w:val="yellow"/>
              </w:rPr>
              <w:t>,000,000</w:t>
            </w:r>
          </w:p>
        </w:tc>
      </w:tr>
      <w:tr w:rsidR="002C74D3" w:rsidRPr="001731CE" w14:paraId="3D18D115" w14:textId="77777777" w:rsidTr="00EE6E93">
        <w:trPr>
          <w:cantSplit/>
        </w:trPr>
        <w:tc>
          <w:tcPr>
            <w:tcW w:w="909" w:type="pct"/>
          </w:tcPr>
          <w:p w14:paraId="528D0274" w14:textId="745F9BC1" w:rsidR="002C74D3" w:rsidRPr="00CA190B" w:rsidRDefault="002C74D3" w:rsidP="002C74D3">
            <w:pPr>
              <w:shd w:val="clear" w:color="auto" w:fill="FFFFFF"/>
              <w:rPr>
                <w:rFonts w:eastAsia="SimSun"/>
                <w:color w:val="000000"/>
                <w:sz w:val="20"/>
                <w:szCs w:val="20"/>
              </w:rPr>
            </w:pPr>
            <w:r w:rsidRPr="00CA190B">
              <w:rPr>
                <w:rFonts w:eastAsia="SimSun"/>
                <w:color w:val="000000"/>
                <w:sz w:val="20"/>
                <w:szCs w:val="20"/>
              </w:rPr>
              <w:t>GEF Agency</w:t>
            </w:r>
          </w:p>
        </w:tc>
        <w:tc>
          <w:tcPr>
            <w:tcW w:w="1312" w:type="pct"/>
          </w:tcPr>
          <w:p w14:paraId="06A402DF" w14:textId="6CBA8108" w:rsidR="002C74D3" w:rsidRPr="00CA190B" w:rsidRDefault="002C74D3" w:rsidP="002C74D3">
            <w:pPr>
              <w:shd w:val="clear" w:color="auto" w:fill="FFFFFF"/>
              <w:rPr>
                <w:color w:val="000000"/>
                <w:sz w:val="20"/>
                <w:szCs w:val="20"/>
              </w:rPr>
            </w:pPr>
            <w:r w:rsidRPr="00CA190B">
              <w:rPr>
                <w:color w:val="000000"/>
                <w:sz w:val="20"/>
                <w:szCs w:val="20"/>
              </w:rPr>
              <w:t>UNDP</w:t>
            </w:r>
          </w:p>
        </w:tc>
        <w:tc>
          <w:tcPr>
            <w:tcW w:w="675" w:type="pct"/>
            <w:shd w:val="clear" w:color="auto" w:fill="auto"/>
          </w:tcPr>
          <w:p w14:paraId="5D0ED99C" w14:textId="7C821881" w:rsidR="002C74D3" w:rsidRPr="00CA190B" w:rsidRDefault="002C74D3" w:rsidP="002C74D3">
            <w:pPr>
              <w:shd w:val="clear" w:color="auto" w:fill="FFFFFF"/>
              <w:rPr>
                <w:color w:val="000000"/>
                <w:sz w:val="20"/>
                <w:szCs w:val="20"/>
              </w:rPr>
            </w:pPr>
            <w:r w:rsidRPr="00CA190B">
              <w:rPr>
                <w:color w:val="000000"/>
                <w:sz w:val="20"/>
                <w:szCs w:val="20"/>
              </w:rPr>
              <w:t>Grants</w:t>
            </w:r>
          </w:p>
        </w:tc>
        <w:tc>
          <w:tcPr>
            <w:tcW w:w="919" w:type="pct"/>
            <w:shd w:val="clear" w:color="auto" w:fill="auto"/>
          </w:tcPr>
          <w:p w14:paraId="1DBF2325" w14:textId="0517D5B5" w:rsidR="002C74D3" w:rsidRPr="00712309" w:rsidRDefault="002C74D3" w:rsidP="002C74D3">
            <w:pPr>
              <w:shd w:val="clear" w:color="auto" w:fill="FFFFFF"/>
              <w:rPr>
                <w:color w:val="000000"/>
                <w:sz w:val="20"/>
                <w:szCs w:val="20"/>
                <w:highlight w:val="yellow"/>
              </w:rPr>
            </w:pPr>
            <w:r w:rsidRPr="00712309">
              <w:rPr>
                <w:color w:val="000000"/>
                <w:sz w:val="20"/>
                <w:szCs w:val="20"/>
                <w:highlight w:val="yellow"/>
              </w:rPr>
              <w:t>Investment mobilized</w:t>
            </w:r>
          </w:p>
        </w:tc>
        <w:tc>
          <w:tcPr>
            <w:tcW w:w="1185" w:type="pct"/>
          </w:tcPr>
          <w:p w14:paraId="48B40461" w14:textId="1254563E" w:rsidR="002C74D3" w:rsidRPr="00712309" w:rsidRDefault="007807E4" w:rsidP="002C74D3">
            <w:pPr>
              <w:shd w:val="clear" w:color="auto" w:fill="FFFFFF"/>
              <w:ind w:left="-6"/>
              <w:jc w:val="right"/>
              <w:rPr>
                <w:sz w:val="20"/>
                <w:szCs w:val="20"/>
                <w:highlight w:val="yellow"/>
              </w:rPr>
            </w:pPr>
            <w:r w:rsidRPr="00712309">
              <w:rPr>
                <w:sz w:val="20"/>
                <w:szCs w:val="20"/>
                <w:highlight w:val="yellow"/>
              </w:rPr>
              <w:t>3</w:t>
            </w:r>
            <w:r w:rsidR="002C74D3" w:rsidRPr="00712309">
              <w:rPr>
                <w:sz w:val="20"/>
                <w:szCs w:val="20"/>
                <w:highlight w:val="yellow"/>
              </w:rPr>
              <w:t>,000,000</w:t>
            </w:r>
          </w:p>
        </w:tc>
      </w:tr>
      <w:tr w:rsidR="002C74D3" w:rsidRPr="001731CE" w14:paraId="34910211" w14:textId="77777777" w:rsidTr="00EE6E93">
        <w:trPr>
          <w:cantSplit/>
        </w:trPr>
        <w:tc>
          <w:tcPr>
            <w:tcW w:w="909" w:type="pct"/>
          </w:tcPr>
          <w:p w14:paraId="54B926FF" w14:textId="1D123957" w:rsidR="002C74D3" w:rsidRPr="00CA190B" w:rsidRDefault="002C74D3" w:rsidP="002C74D3">
            <w:pPr>
              <w:shd w:val="clear" w:color="auto" w:fill="FFFFFF"/>
              <w:rPr>
                <w:rFonts w:eastAsia="SimSun"/>
                <w:color w:val="000000"/>
                <w:sz w:val="20"/>
                <w:szCs w:val="20"/>
              </w:rPr>
            </w:pPr>
            <w:r w:rsidRPr="00CA190B">
              <w:rPr>
                <w:rFonts w:eastAsia="SimSun"/>
                <w:color w:val="000000"/>
                <w:sz w:val="20"/>
                <w:szCs w:val="20"/>
              </w:rPr>
              <w:t>Donor Agency</w:t>
            </w:r>
          </w:p>
        </w:tc>
        <w:tc>
          <w:tcPr>
            <w:tcW w:w="1312" w:type="pct"/>
          </w:tcPr>
          <w:p w14:paraId="5E19DB2D" w14:textId="7AE754D9" w:rsidR="002C74D3" w:rsidRPr="00CA190B" w:rsidRDefault="002C74D3" w:rsidP="002C74D3">
            <w:pPr>
              <w:shd w:val="clear" w:color="auto" w:fill="FFFFFF"/>
              <w:rPr>
                <w:color w:val="000000"/>
                <w:sz w:val="20"/>
                <w:szCs w:val="20"/>
              </w:rPr>
            </w:pPr>
            <w:r w:rsidRPr="002C74D3">
              <w:rPr>
                <w:color w:val="000000"/>
                <w:sz w:val="20"/>
                <w:szCs w:val="20"/>
              </w:rPr>
              <w:t>TBD</w:t>
            </w:r>
          </w:p>
        </w:tc>
        <w:tc>
          <w:tcPr>
            <w:tcW w:w="675" w:type="pct"/>
            <w:shd w:val="clear" w:color="auto" w:fill="auto"/>
          </w:tcPr>
          <w:p w14:paraId="20FA45AF" w14:textId="2994B7E2" w:rsidR="002C74D3" w:rsidRPr="00CA190B" w:rsidRDefault="002C74D3" w:rsidP="002C74D3">
            <w:pPr>
              <w:shd w:val="clear" w:color="auto" w:fill="FFFFFF"/>
              <w:rPr>
                <w:color w:val="000000"/>
                <w:sz w:val="20"/>
                <w:szCs w:val="20"/>
              </w:rPr>
            </w:pPr>
            <w:r w:rsidRPr="00CA190B">
              <w:rPr>
                <w:color w:val="000000"/>
                <w:sz w:val="20"/>
                <w:szCs w:val="20"/>
              </w:rPr>
              <w:t>Grants</w:t>
            </w:r>
          </w:p>
        </w:tc>
        <w:tc>
          <w:tcPr>
            <w:tcW w:w="919" w:type="pct"/>
            <w:shd w:val="clear" w:color="auto" w:fill="auto"/>
          </w:tcPr>
          <w:p w14:paraId="3C501979" w14:textId="65972470" w:rsidR="002C74D3" w:rsidRPr="00712309" w:rsidRDefault="002C74D3" w:rsidP="002C74D3">
            <w:pPr>
              <w:shd w:val="clear" w:color="auto" w:fill="FFFFFF"/>
              <w:rPr>
                <w:color w:val="000000"/>
                <w:sz w:val="20"/>
                <w:szCs w:val="20"/>
                <w:highlight w:val="yellow"/>
              </w:rPr>
            </w:pPr>
            <w:r w:rsidRPr="00712309">
              <w:rPr>
                <w:color w:val="000000"/>
                <w:sz w:val="20"/>
                <w:szCs w:val="20"/>
                <w:highlight w:val="yellow"/>
              </w:rPr>
              <w:t>Recurrent expenditures</w:t>
            </w:r>
          </w:p>
        </w:tc>
        <w:tc>
          <w:tcPr>
            <w:tcW w:w="1185" w:type="pct"/>
          </w:tcPr>
          <w:p w14:paraId="67EE1B0F" w14:textId="487D4391" w:rsidR="002C74D3" w:rsidRPr="00712309" w:rsidRDefault="007807E4" w:rsidP="002C74D3">
            <w:pPr>
              <w:shd w:val="clear" w:color="auto" w:fill="FFFFFF"/>
              <w:ind w:left="-6"/>
              <w:jc w:val="right"/>
              <w:rPr>
                <w:sz w:val="20"/>
                <w:szCs w:val="20"/>
                <w:highlight w:val="yellow"/>
              </w:rPr>
            </w:pPr>
            <w:r w:rsidRPr="00712309">
              <w:rPr>
                <w:sz w:val="20"/>
                <w:szCs w:val="20"/>
                <w:highlight w:val="yellow"/>
              </w:rPr>
              <w:t>3</w:t>
            </w:r>
            <w:r w:rsidR="002C74D3" w:rsidRPr="00712309">
              <w:rPr>
                <w:sz w:val="20"/>
                <w:szCs w:val="20"/>
                <w:highlight w:val="yellow"/>
              </w:rPr>
              <w:t>,000,000</w:t>
            </w:r>
          </w:p>
        </w:tc>
      </w:tr>
      <w:tr w:rsidR="002C74D3" w:rsidRPr="001731CE" w14:paraId="11747F28" w14:textId="77777777" w:rsidTr="00EE6E93">
        <w:trPr>
          <w:cantSplit/>
        </w:trPr>
        <w:tc>
          <w:tcPr>
            <w:tcW w:w="909" w:type="pct"/>
          </w:tcPr>
          <w:p w14:paraId="3640B597" w14:textId="77777777" w:rsidR="002C74D3" w:rsidRPr="001731CE" w:rsidRDefault="002C74D3" w:rsidP="002C74D3">
            <w:pPr>
              <w:shd w:val="clear" w:color="auto" w:fill="FFFFFF"/>
              <w:rPr>
                <w:color w:val="000000"/>
                <w:sz w:val="20"/>
                <w:szCs w:val="20"/>
              </w:rPr>
            </w:pPr>
            <w:r w:rsidRPr="00CA190B">
              <w:rPr>
                <w:rFonts w:eastAsia="SimSun"/>
                <w:color w:val="000000"/>
                <w:sz w:val="20"/>
                <w:szCs w:val="20"/>
              </w:rPr>
              <w:lastRenderedPageBreak/>
              <w:t>Donor Agency</w:t>
            </w:r>
          </w:p>
        </w:tc>
        <w:tc>
          <w:tcPr>
            <w:tcW w:w="1312" w:type="pct"/>
          </w:tcPr>
          <w:p w14:paraId="6B83242A" w14:textId="77777777" w:rsidR="002C74D3" w:rsidRPr="001731CE" w:rsidRDefault="002C74D3" w:rsidP="002C74D3">
            <w:pPr>
              <w:shd w:val="clear" w:color="auto" w:fill="FFFFFF"/>
              <w:rPr>
                <w:color w:val="000000"/>
                <w:sz w:val="20"/>
                <w:szCs w:val="20"/>
              </w:rPr>
            </w:pPr>
            <w:r w:rsidRPr="00CA190B">
              <w:rPr>
                <w:color w:val="000000"/>
                <w:sz w:val="20"/>
                <w:szCs w:val="20"/>
              </w:rPr>
              <w:t>TBD</w:t>
            </w:r>
          </w:p>
        </w:tc>
        <w:tc>
          <w:tcPr>
            <w:tcW w:w="675" w:type="pct"/>
            <w:shd w:val="clear" w:color="auto" w:fill="auto"/>
          </w:tcPr>
          <w:p w14:paraId="210F55F2" w14:textId="77777777" w:rsidR="002C74D3" w:rsidRPr="001731CE" w:rsidRDefault="002C74D3" w:rsidP="002C74D3">
            <w:pPr>
              <w:shd w:val="clear" w:color="auto" w:fill="FFFFFF"/>
              <w:rPr>
                <w:color w:val="000000"/>
              </w:rPr>
            </w:pPr>
            <w:r w:rsidRPr="00CA190B">
              <w:rPr>
                <w:color w:val="000000"/>
                <w:sz w:val="20"/>
                <w:szCs w:val="20"/>
              </w:rPr>
              <w:t>Grants</w:t>
            </w:r>
          </w:p>
        </w:tc>
        <w:tc>
          <w:tcPr>
            <w:tcW w:w="919" w:type="pct"/>
            <w:shd w:val="clear" w:color="auto" w:fill="auto"/>
          </w:tcPr>
          <w:p w14:paraId="6460F3F6" w14:textId="14BF3636" w:rsidR="002C74D3" w:rsidRPr="00712309" w:rsidRDefault="002C74D3" w:rsidP="002C74D3">
            <w:pPr>
              <w:shd w:val="clear" w:color="auto" w:fill="FFFFFF"/>
              <w:rPr>
                <w:color w:val="000000"/>
                <w:sz w:val="20"/>
                <w:szCs w:val="20"/>
                <w:highlight w:val="yellow"/>
              </w:rPr>
            </w:pPr>
            <w:r w:rsidRPr="00712309">
              <w:rPr>
                <w:color w:val="000000"/>
                <w:sz w:val="20"/>
                <w:szCs w:val="20"/>
                <w:highlight w:val="yellow"/>
              </w:rPr>
              <w:t>Investment mobilized</w:t>
            </w:r>
          </w:p>
        </w:tc>
        <w:tc>
          <w:tcPr>
            <w:tcW w:w="1185" w:type="pct"/>
          </w:tcPr>
          <w:p w14:paraId="767C1668" w14:textId="7B3C6FD4" w:rsidR="002C74D3" w:rsidRPr="00712309" w:rsidRDefault="007807E4" w:rsidP="002C74D3">
            <w:pPr>
              <w:shd w:val="clear" w:color="auto" w:fill="FFFFFF"/>
              <w:ind w:left="-6"/>
              <w:jc w:val="right"/>
              <w:rPr>
                <w:color w:val="000000"/>
                <w:sz w:val="20"/>
                <w:szCs w:val="20"/>
                <w:highlight w:val="yellow"/>
              </w:rPr>
            </w:pPr>
            <w:r w:rsidRPr="00712309">
              <w:rPr>
                <w:sz w:val="20"/>
                <w:szCs w:val="20"/>
                <w:highlight w:val="yellow"/>
              </w:rPr>
              <w:t>3</w:t>
            </w:r>
            <w:r w:rsidR="002C74D3" w:rsidRPr="00712309">
              <w:rPr>
                <w:sz w:val="20"/>
                <w:szCs w:val="20"/>
                <w:highlight w:val="yellow"/>
              </w:rPr>
              <w:t>,000,000</w:t>
            </w:r>
          </w:p>
        </w:tc>
      </w:tr>
      <w:tr w:rsidR="002C74D3" w:rsidRPr="001731CE" w14:paraId="6A3BD3D2" w14:textId="77777777" w:rsidTr="00EE6E93">
        <w:trPr>
          <w:cantSplit/>
        </w:trPr>
        <w:tc>
          <w:tcPr>
            <w:tcW w:w="909" w:type="pct"/>
          </w:tcPr>
          <w:p w14:paraId="3D3EE03F" w14:textId="77777777" w:rsidR="002C74D3" w:rsidRPr="001731CE" w:rsidRDefault="002C74D3" w:rsidP="002C74D3">
            <w:pPr>
              <w:shd w:val="clear" w:color="auto" w:fill="FFFFFF"/>
              <w:rPr>
                <w:color w:val="000000"/>
                <w:sz w:val="20"/>
                <w:szCs w:val="20"/>
              </w:rPr>
            </w:pPr>
            <w:r w:rsidRPr="00CA190B">
              <w:rPr>
                <w:rFonts w:eastAsia="SimSun"/>
                <w:color w:val="000000"/>
                <w:sz w:val="20"/>
                <w:szCs w:val="20"/>
              </w:rPr>
              <w:t>Recipient Government</w:t>
            </w:r>
          </w:p>
        </w:tc>
        <w:tc>
          <w:tcPr>
            <w:tcW w:w="1312" w:type="pct"/>
          </w:tcPr>
          <w:p w14:paraId="302DAC00" w14:textId="77777777" w:rsidR="002C74D3" w:rsidRPr="001731CE" w:rsidRDefault="002C74D3" w:rsidP="002C74D3">
            <w:pPr>
              <w:shd w:val="clear" w:color="auto" w:fill="FFFFFF"/>
              <w:rPr>
                <w:color w:val="000000"/>
                <w:sz w:val="20"/>
                <w:szCs w:val="20"/>
              </w:rPr>
            </w:pPr>
            <w:r w:rsidRPr="00CA190B">
              <w:rPr>
                <w:sz w:val="20"/>
                <w:szCs w:val="20"/>
              </w:rPr>
              <w:t>TBD</w:t>
            </w:r>
          </w:p>
        </w:tc>
        <w:tc>
          <w:tcPr>
            <w:tcW w:w="675" w:type="pct"/>
            <w:shd w:val="clear" w:color="auto" w:fill="auto"/>
          </w:tcPr>
          <w:p w14:paraId="632C510B" w14:textId="77777777" w:rsidR="002C74D3" w:rsidRPr="001731CE" w:rsidRDefault="002C74D3" w:rsidP="002C74D3">
            <w:pPr>
              <w:shd w:val="clear" w:color="auto" w:fill="FFFFFF"/>
              <w:rPr>
                <w:color w:val="000000"/>
              </w:rPr>
            </w:pPr>
            <w:r w:rsidRPr="00CA190B">
              <w:rPr>
                <w:color w:val="000000"/>
                <w:sz w:val="20"/>
                <w:szCs w:val="20"/>
              </w:rPr>
              <w:t>Grants</w:t>
            </w:r>
          </w:p>
        </w:tc>
        <w:tc>
          <w:tcPr>
            <w:tcW w:w="919" w:type="pct"/>
            <w:shd w:val="clear" w:color="auto" w:fill="auto"/>
          </w:tcPr>
          <w:p w14:paraId="362DF30E" w14:textId="48E7768F" w:rsidR="002C74D3" w:rsidRPr="00712309" w:rsidRDefault="002C74D3" w:rsidP="002C74D3">
            <w:pPr>
              <w:shd w:val="clear" w:color="auto" w:fill="FFFFFF"/>
              <w:rPr>
                <w:color w:val="000000"/>
                <w:sz w:val="20"/>
                <w:szCs w:val="20"/>
                <w:highlight w:val="yellow"/>
              </w:rPr>
            </w:pPr>
            <w:r w:rsidRPr="00712309">
              <w:rPr>
                <w:color w:val="000000"/>
                <w:sz w:val="20"/>
                <w:szCs w:val="20"/>
                <w:highlight w:val="yellow"/>
              </w:rPr>
              <w:t>Investment mobilized</w:t>
            </w:r>
          </w:p>
        </w:tc>
        <w:tc>
          <w:tcPr>
            <w:tcW w:w="1185" w:type="pct"/>
          </w:tcPr>
          <w:p w14:paraId="1BD234AF" w14:textId="77777777" w:rsidR="002C74D3" w:rsidRPr="00712309" w:rsidRDefault="002C74D3" w:rsidP="002C74D3">
            <w:pPr>
              <w:shd w:val="clear" w:color="auto" w:fill="FFFFFF"/>
              <w:ind w:left="-6"/>
              <w:jc w:val="right"/>
              <w:rPr>
                <w:color w:val="000000"/>
                <w:sz w:val="20"/>
                <w:szCs w:val="20"/>
                <w:highlight w:val="yellow"/>
              </w:rPr>
            </w:pPr>
            <w:r w:rsidRPr="00712309">
              <w:rPr>
                <w:sz w:val="20"/>
                <w:szCs w:val="20"/>
                <w:highlight w:val="yellow"/>
              </w:rPr>
              <w:t>8,000,000</w:t>
            </w:r>
          </w:p>
        </w:tc>
      </w:tr>
      <w:tr w:rsidR="002C74D3" w:rsidRPr="001731CE" w14:paraId="6745C83A" w14:textId="77777777" w:rsidTr="00EE6E93">
        <w:trPr>
          <w:cantSplit/>
        </w:trPr>
        <w:tc>
          <w:tcPr>
            <w:tcW w:w="909" w:type="pct"/>
          </w:tcPr>
          <w:p w14:paraId="143A0C9D" w14:textId="77777777" w:rsidR="002C74D3" w:rsidRPr="001731CE" w:rsidRDefault="002C74D3" w:rsidP="002C74D3">
            <w:pPr>
              <w:shd w:val="clear" w:color="auto" w:fill="FFFFFF"/>
              <w:rPr>
                <w:color w:val="000000"/>
                <w:sz w:val="20"/>
                <w:szCs w:val="20"/>
              </w:rPr>
            </w:pPr>
            <w:r w:rsidRPr="00CA190B">
              <w:rPr>
                <w:rFonts w:eastAsia="SimSun"/>
                <w:color w:val="000000"/>
                <w:sz w:val="20"/>
                <w:szCs w:val="20"/>
              </w:rPr>
              <w:t>CSO</w:t>
            </w:r>
          </w:p>
        </w:tc>
        <w:tc>
          <w:tcPr>
            <w:tcW w:w="1312" w:type="pct"/>
          </w:tcPr>
          <w:p w14:paraId="1202970A" w14:textId="77777777" w:rsidR="002C74D3" w:rsidRPr="001731CE" w:rsidRDefault="002C74D3" w:rsidP="002C74D3">
            <w:pPr>
              <w:shd w:val="clear" w:color="auto" w:fill="FFFFFF"/>
              <w:rPr>
                <w:color w:val="000000"/>
                <w:sz w:val="20"/>
                <w:szCs w:val="20"/>
              </w:rPr>
            </w:pPr>
            <w:r w:rsidRPr="00CA190B">
              <w:rPr>
                <w:sz w:val="20"/>
                <w:szCs w:val="20"/>
              </w:rPr>
              <w:t>TBD</w:t>
            </w:r>
          </w:p>
        </w:tc>
        <w:tc>
          <w:tcPr>
            <w:tcW w:w="675" w:type="pct"/>
            <w:shd w:val="clear" w:color="auto" w:fill="auto"/>
          </w:tcPr>
          <w:p w14:paraId="0869105C" w14:textId="77777777" w:rsidR="002C74D3" w:rsidRPr="001731CE" w:rsidRDefault="002C74D3" w:rsidP="002C74D3">
            <w:pPr>
              <w:shd w:val="clear" w:color="auto" w:fill="FFFFFF"/>
              <w:rPr>
                <w:color w:val="000000"/>
              </w:rPr>
            </w:pPr>
            <w:r w:rsidRPr="00CA190B">
              <w:rPr>
                <w:color w:val="000000"/>
                <w:sz w:val="20"/>
                <w:szCs w:val="20"/>
              </w:rPr>
              <w:t>In-kind</w:t>
            </w:r>
          </w:p>
        </w:tc>
        <w:tc>
          <w:tcPr>
            <w:tcW w:w="919" w:type="pct"/>
            <w:shd w:val="clear" w:color="auto" w:fill="auto"/>
          </w:tcPr>
          <w:p w14:paraId="41A555F7" w14:textId="1F759402" w:rsidR="002C74D3" w:rsidRPr="00712309" w:rsidRDefault="00B952F8" w:rsidP="002C74D3">
            <w:pPr>
              <w:shd w:val="clear" w:color="auto" w:fill="FFFFFF"/>
              <w:rPr>
                <w:color w:val="000000"/>
                <w:sz w:val="20"/>
                <w:szCs w:val="20"/>
                <w:highlight w:val="yellow"/>
              </w:rPr>
            </w:pPr>
            <w:r w:rsidRPr="00712309">
              <w:rPr>
                <w:color w:val="000000"/>
                <w:sz w:val="20"/>
                <w:szCs w:val="20"/>
                <w:highlight w:val="yellow"/>
              </w:rPr>
              <w:t>Recurrent Expenditures</w:t>
            </w:r>
          </w:p>
        </w:tc>
        <w:tc>
          <w:tcPr>
            <w:tcW w:w="1185" w:type="pct"/>
          </w:tcPr>
          <w:p w14:paraId="7EDFB593" w14:textId="4E7001E2" w:rsidR="002C74D3" w:rsidRPr="00712309" w:rsidRDefault="00B952F8" w:rsidP="002C74D3">
            <w:pPr>
              <w:shd w:val="clear" w:color="auto" w:fill="FFFFFF"/>
              <w:ind w:left="-6"/>
              <w:jc w:val="right"/>
              <w:rPr>
                <w:color w:val="000000"/>
                <w:sz w:val="20"/>
                <w:szCs w:val="20"/>
                <w:highlight w:val="yellow"/>
              </w:rPr>
            </w:pPr>
            <w:r w:rsidRPr="00712309">
              <w:rPr>
                <w:sz w:val="20"/>
                <w:szCs w:val="20"/>
                <w:highlight w:val="yellow"/>
              </w:rPr>
              <w:t>15,000,000</w:t>
            </w:r>
          </w:p>
        </w:tc>
      </w:tr>
      <w:tr w:rsidR="00EE6E93" w:rsidRPr="001731CE" w14:paraId="3CDE54CC" w14:textId="77777777" w:rsidTr="00EE6E93">
        <w:trPr>
          <w:cantSplit/>
        </w:trPr>
        <w:tc>
          <w:tcPr>
            <w:tcW w:w="909" w:type="pct"/>
          </w:tcPr>
          <w:p w14:paraId="09CB1872" w14:textId="60F07BDD" w:rsidR="00EE6E93" w:rsidRPr="00CA190B" w:rsidRDefault="00EE6E93" w:rsidP="00EE6E93">
            <w:pPr>
              <w:shd w:val="clear" w:color="auto" w:fill="FFFFFF"/>
              <w:rPr>
                <w:rFonts w:eastAsia="SimSun"/>
                <w:color w:val="000000"/>
                <w:sz w:val="20"/>
                <w:szCs w:val="20"/>
              </w:rPr>
            </w:pPr>
            <w:r w:rsidRPr="00EE6E93">
              <w:rPr>
                <w:rFonts w:eastAsia="SimSun"/>
                <w:color w:val="000000"/>
                <w:sz w:val="20"/>
                <w:szCs w:val="20"/>
              </w:rPr>
              <w:t>CSO</w:t>
            </w:r>
          </w:p>
        </w:tc>
        <w:tc>
          <w:tcPr>
            <w:tcW w:w="1312" w:type="pct"/>
          </w:tcPr>
          <w:p w14:paraId="4F757B32" w14:textId="04CCBBE2" w:rsidR="00EE6E93" w:rsidRPr="00EE6E93" w:rsidRDefault="00EE6E93" w:rsidP="00EE6E93">
            <w:pPr>
              <w:shd w:val="clear" w:color="auto" w:fill="FFFFFF"/>
              <w:rPr>
                <w:rFonts w:eastAsia="SimSun"/>
                <w:color w:val="000000"/>
                <w:sz w:val="20"/>
                <w:szCs w:val="20"/>
              </w:rPr>
            </w:pPr>
            <w:r w:rsidRPr="00EE6E93">
              <w:rPr>
                <w:rFonts w:eastAsia="SimSun"/>
                <w:color w:val="000000"/>
                <w:sz w:val="20"/>
                <w:szCs w:val="20"/>
              </w:rPr>
              <w:t>TBD</w:t>
            </w:r>
          </w:p>
        </w:tc>
        <w:tc>
          <w:tcPr>
            <w:tcW w:w="675" w:type="pct"/>
            <w:shd w:val="clear" w:color="auto" w:fill="auto"/>
          </w:tcPr>
          <w:p w14:paraId="69040654" w14:textId="3D508479" w:rsidR="00EE6E93" w:rsidRPr="00EE6E93" w:rsidRDefault="00EE6E93" w:rsidP="00EE6E93">
            <w:pPr>
              <w:shd w:val="clear" w:color="auto" w:fill="FFFFFF"/>
              <w:rPr>
                <w:rFonts w:eastAsia="SimSun"/>
                <w:color w:val="000000"/>
                <w:sz w:val="20"/>
                <w:szCs w:val="20"/>
              </w:rPr>
            </w:pPr>
            <w:r w:rsidRPr="00EE6E93">
              <w:rPr>
                <w:rFonts w:eastAsia="SimSun"/>
                <w:color w:val="000000"/>
                <w:sz w:val="20"/>
                <w:szCs w:val="20"/>
              </w:rPr>
              <w:t>In-kind</w:t>
            </w:r>
          </w:p>
        </w:tc>
        <w:tc>
          <w:tcPr>
            <w:tcW w:w="919" w:type="pct"/>
            <w:shd w:val="clear" w:color="auto" w:fill="auto"/>
          </w:tcPr>
          <w:p w14:paraId="5A73A433" w14:textId="708455C5" w:rsidR="00EE6E93" w:rsidRPr="00712309" w:rsidRDefault="00B952F8" w:rsidP="00EE6E93">
            <w:pPr>
              <w:shd w:val="clear" w:color="auto" w:fill="FFFFFF"/>
              <w:rPr>
                <w:color w:val="000000"/>
                <w:sz w:val="20"/>
                <w:szCs w:val="20"/>
                <w:highlight w:val="yellow"/>
              </w:rPr>
            </w:pPr>
            <w:r w:rsidRPr="00712309">
              <w:rPr>
                <w:color w:val="000000"/>
                <w:sz w:val="20"/>
                <w:szCs w:val="20"/>
                <w:highlight w:val="yellow"/>
              </w:rPr>
              <w:t>Investment mobilized</w:t>
            </w:r>
          </w:p>
        </w:tc>
        <w:tc>
          <w:tcPr>
            <w:tcW w:w="1185" w:type="pct"/>
          </w:tcPr>
          <w:p w14:paraId="216F10A5" w14:textId="3A051923" w:rsidR="00EE6E93" w:rsidRPr="00712309" w:rsidRDefault="00EE6E93" w:rsidP="00EE6E93">
            <w:pPr>
              <w:shd w:val="clear" w:color="auto" w:fill="FFFFFF"/>
              <w:ind w:left="-6"/>
              <w:jc w:val="right"/>
              <w:rPr>
                <w:sz w:val="20"/>
                <w:szCs w:val="20"/>
                <w:highlight w:val="yellow"/>
              </w:rPr>
            </w:pPr>
            <w:r w:rsidRPr="00712309">
              <w:rPr>
                <w:sz w:val="20"/>
                <w:szCs w:val="20"/>
                <w:highlight w:val="yellow"/>
              </w:rPr>
              <w:t>5,000,000</w:t>
            </w:r>
          </w:p>
        </w:tc>
      </w:tr>
      <w:tr w:rsidR="002C74D3" w:rsidRPr="001731CE" w14:paraId="4F6C5EB8" w14:textId="77777777" w:rsidTr="00EE6E93">
        <w:trPr>
          <w:cantSplit/>
        </w:trPr>
        <w:tc>
          <w:tcPr>
            <w:tcW w:w="909" w:type="pct"/>
          </w:tcPr>
          <w:p w14:paraId="7B1F54C6" w14:textId="77777777" w:rsidR="002C74D3" w:rsidRPr="001731CE" w:rsidRDefault="002C74D3" w:rsidP="002C74D3">
            <w:pPr>
              <w:shd w:val="clear" w:color="auto" w:fill="FFFFFF"/>
              <w:rPr>
                <w:color w:val="000000"/>
                <w:sz w:val="20"/>
                <w:szCs w:val="20"/>
              </w:rPr>
            </w:pPr>
            <w:r w:rsidRPr="00CA190B">
              <w:rPr>
                <w:rFonts w:eastAsia="SimSun"/>
                <w:color w:val="000000"/>
                <w:sz w:val="20"/>
                <w:szCs w:val="20"/>
              </w:rPr>
              <w:t>Private Sector</w:t>
            </w:r>
          </w:p>
        </w:tc>
        <w:tc>
          <w:tcPr>
            <w:tcW w:w="1312" w:type="pct"/>
          </w:tcPr>
          <w:p w14:paraId="7C042BDC" w14:textId="77777777" w:rsidR="002C74D3" w:rsidRPr="001731CE" w:rsidRDefault="002C74D3" w:rsidP="002C74D3">
            <w:pPr>
              <w:shd w:val="clear" w:color="auto" w:fill="FFFFFF"/>
              <w:rPr>
                <w:color w:val="000000"/>
                <w:sz w:val="20"/>
                <w:szCs w:val="20"/>
              </w:rPr>
            </w:pPr>
            <w:r w:rsidRPr="00CA190B">
              <w:rPr>
                <w:sz w:val="20"/>
                <w:szCs w:val="20"/>
              </w:rPr>
              <w:t>TBD</w:t>
            </w:r>
          </w:p>
        </w:tc>
        <w:tc>
          <w:tcPr>
            <w:tcW w:w="675" w:type="pct"/>
            <w:shd w:val="clear" w:color="auto" w:fill="auto"/>
          </w:tcPr>
          <w:p w14:paraId="4713818B" w14:textId="77777777" w:rsidR="002C74D3" w:rsidRPr="001731CE" w:rsidRDefault="002C74D3" w:rsidP="002C74D3">
            <w:pPr>
              <w:shd w:val="clear" w:color="auto" w:fill="FFFFFF"/>
              <w:rPr>
                <w:color w:val="000000"/>
              </w:rPr>
            </w:pPr>
            <w:r w:rsidRPr="00CA190B">
              <w:rPr>
                <w:color w:val="000000"/>
                <w:sz w:val="20"/>
                <w:szCs w:val="20"/>
              </w:rPr>
              <w:t>In-kind</w:t>
            </w:r>
          </w:p>
        </w:tc>
        <w:tc>
          <w:tcPr>
            <w:tcW w:w="919" w:type="pct"/>
            <w:shd w:val="clear" w:color="auto" w:fill="auto"/>
          </w:tcPr>
          <w:p w14:paraId="525D9D9E" w14:textId="42EA7682" w:rsidR="002C74D3" w:rsidRPr="00712309" w:rsidRDefault="00B952F8" w:rsidP="002C74D3">
            <w:pPr>
              <w:shd w:val="clear" w:color="auto" w:fill="FFFFFF"/>
              <w:rPr>
                <w:color w:val="000000"/>
                <w:sz w:val="20"/>
                <w:szCs w:val="20"/>
                <w:highlight w:val="yellow"/>
              </w:rPr>
            </w:pPr>
            <w:r w:rsidRPr="00712309">
              <w:rPr>
                <w:color w:val="000000"/>
                <w:sz w:val="20"/>
                <w:szCs w:val="20"/>
                <w:highlight w:val="yellow"/>
              </w:rPr>
              <w:t>Recurrent Expenditures</w:t>
            </w:r>
          </w:p>
        </w:tc>
        <w:tc>
          <w:tcPr>
            <w:tcW w:w="1185" w:type="pct"/>
          </w:tcPr>
          <w:p w14:paraId="6C74945B" w14:textId="7A193DC3" w:rsidR="002C74D3" w:rsidRPr="00712309" w:rsidRDefault="00296A06" w:rsidP="002C74D3">
            <w:pPr>
              <w:shd w:val="clear" w:color="auto" w:fill="FFFFFF"/>
              <w:ind w:left="-6"/>
              <w:jc w:val="right"/>
              <w:rPr>
                <w:color w:val="000000"/>
                <w:sz w:val="20"/>
                <w:szCs w:val="20"/>
                <w:highlight w:val="yellow"/>
              </w:rPr>
            </w:pPr>
            <w:r w:rsidRPr="00712309">
              <w:rPr>
                <w:sz w:val="20"/>
                <w:szCs w:val="20"/>
                <w:highlight w:val="yellow"/>
              </w:rPr>
              <w:t>1,500,000</w:t>
            </w:r>
          </w:p>
        </w:tc>
      </w:tr>
      <w:tr w:rsidR="00EE6E93" w:rsidRPr="001731CE" w14:paraId="548B5819" w14:textId="77777777" w:rsidTr="00EE6E93">
        <w:trPr>
          <w:cantSplit/>
        </w:trPr>
        <w:tc>
          <w:tcPr>
            <w:tcW w:w="909" w:type="pct"/>
          </w:tcPr>
          <w:p w14:paraId="01FE8909" w14:textId="228427D3" w:rsidR="00EE6E93" w:rsidRPr="00CA190B" w:rsidRDefault="00EE6E93" w:rsidP="00EE6E93">
            <w:pPr>
              <w:shd w:val="clear" w:color="auto" w:fill="FFFFFF"/>
              <w:rPr>
                <w:rFonts w:eastAsia="SimSun"/>
                <w:color w:val="000000"/>
                <w:sz w:val="20"/>
                <w:szCs w:val="20"/>
              </w:rPr>
            </w:pPr>
            <w:r w:rsidRPr="00CA190B">
              <w:rPr>
                <w:rFonts w:eastAsia="SimSun"/>
                <w:color w:val="000000"/>
                <w:sz w:val="20"/>
                <w:szCs w:val="20"/>
              </w:rPr>
              <w:t>Private Sector</w:t>
            </w:r>
          </w:p>
        </w:tc>
        <w:tc>
          <w:tcPr>
            <w:tcW w:w="1312" w:type="pct"/>
          </w:tcPr>
          <w:p w14:paraId="1CDBC1B7" w14:textId="42F8940E" w:rsidR="00EE6E93" w:rsidRPr="00CA190B" w:rsidRDefault="00EE6E93" w:rsidP="00EE6E93">
            <w:pPr>
              <w:shd w:val="clear" w:color="auto" w:fill="FFFFFF"/>
              <w:rPr>
                <w:sz w:val="20"/>
                <w:szCs w:val="20"/>
              </w:rPr>
            </w:pPr>
            <w:r w:rsidRPr="00CA190B">
              <w:rPr>
                <w:sz w:val="20"/>
                <w:szCs w:val="20"/>
              </w:rPr>
              <w:t>TBD</w:t>
            </w:r>
          </w:p>
        </w:tc>
        <w:tc>
          <w:tcPr>
            <w:tcW w:w="675" w:type="pct"/>
            <w:shd w:val="clear" w:color="auto" w:fill="auto"/>
          </w:tcPr>
          <w:p w14:paraId="35A339BD" w14:textId="5554C516" w:rsidR="00EE6E93" w:rsidRPr="00CA190B" w:rsidRDefault="00EE6E93" w:rsidP="00EE6E93">
            <w:pPr>
              <w:shd w:val="clear" w:color="auto" w:fill="FFFFFF"/>
              <w:rPr>
                <w:color w:val="000000"/>
                <w:sz w:val="20"/>
                <w:szCs w:val="20"/>
              </w:rPr>
            </w:pPr>
            <w:r w:rsidRPr="00CA190B">
              <w:rPr>
                <w:color w:val="000000"/>
                <w:sz w:val="20"/>
                <w:szCs w:val="20"/>
              </w:rPr>
              <w:t>In-kind</w:t>
            </w:r>
          </w:p>
        </w:tc>
        <w:tc>
          <w:tcPr>
            <w:tcW w:w="919" w:type="pct"/>
            <w:shd w:val="clear" w:color="auto" w:fill="auto"/>
          </w:tcPr>
          <w:p w14:paraId="51EAD13D" w14:textId="753E96E9" w:rsidR="00EE6E93" w:rsidRPr="00712309" w:rsidRDefault="00B952F8" w:rsidP="00EE6E93">
            <w:pPr>
              <w:shd w:val="clear" w:color="auto" w:fill="FFFFFF"/>
              <w:rPr>
                <w:color w:val="000000"/>
                <w:sz w:val="20"/>
                <w:szCs w:val="20"/>
                <w:highlight w:val="yellow"/>
              </w:rPr>
            </w:pPr>
            <w:r w:rsidRPr="00712309">
              <w:rPr>
                <w:color w:val="000000"/>
                <w:sz w:val="20"/>
                <w:szCs w:val="20"/>
                <w:highlight w:val="yellow"/>
              </w:rPr>
              <w:t>Investment mobilized</w:t>
            </w:r>
          </w:p>
        </w:tc>
        <w:tc>
          <w:tcPr>
            <w:tcW w:w="1185" w:type="pct"/>
          </w:tcPr>
          <w:p w14:paraId="3869F93D" w14:textId="0B0E2AA7" w:rsidR="00EE6E93" w:rsidRPr="00712309" w:rsidRDefault="00296A06" w:rsidP="00EE6E93">
            <w:pPr>
              <w:shd w:val="clear" w:color="auto" w:fill="FFFFFF"/>
              <w:ind w:left="-6"/>
              <w:jc w:val="right"/>
              <w:rPr>
                <w:sz w:val="20"/>
                <w:szCs w:val="20"/>
                <w:highlight w:val="yellow"/>
              </w:rPr>
            </w:pPr>
            <w:r w:rsidRPr="00712309">
              <w:rPr>
                <w:sz w:val="20"/>
                <w:szCs w:val="20"/>
                <w:highlight w:val="yellow"/>
              </w:rPr>
              <w:t>1,500,000</w:t>
            </w:r>
          </w:p>
        </w:tc>
      </w:tr>
      <w:tr w:rsidR="002C74D3" w:rsidRPr="001731CE" w14:paraId="728DA920" w14:textId="77777777" w:rsidTr="00EE6E93">
        <w:trPr>
          <w:cantSplit/>
        </w:trPr>
        <w:tc>
          <w:tcPr>
            <w:tcW w:w="909" w:type="pct"/>
          </w:tcPr>
          <w:p w14:paraId="0B7A95D5" w14:textId="77777777" w:rsidR="002C74D3" w:rsidRPr="001731CE" w:rsidRDefault="002C74D3" w:rsidP="002C74D3">
            <w:pPr>
              <w:shd w:val="clear" w:color="auto" w:fill="FFFFFF"/>
              <w:rPr>
                <w:color w:val="000000"/>
                <w:sz w:val="20"/>
                <w:szCs w:val="20"/>
              </w:rPr>
            </w:pPr>
            <w:r w:rsidRPr="00CA190B">
              <w:rPr>
                <w:rFonts w:eastAsia="SimSun"/>
                <w:color w:val="000000"/>
                <w:sz w:val="20"/>
                <w:szCs w:val="20"/>
              </w:rPr>
              <w:t>Beneficiaries</w:t>
            </w:r>
          </w:p>
        </w:tc>
        <w:tc>
          <w:tcPr>
            <w:tcW w:w="1312" w:type="pct"/>
          </w:tcPr>
          <w:p w14:paraId="78D2CFD0" w14:textId="77777777" w:rsidR="002C74D3" w:rsidRPr="001731CE" w:rsidRDefault="002C74D3" w:rsidP="002C74D3">
            <w:pPr>
              <w:shd w:val="clear" w:color="auto" w:fill="FFFFFF"/>
              <w:rPr>
                <w:color w:val="000000"/>
                <w:sz w:val="20"/>
                <w:szCs w:val="20"/>
              </w:rPr>
            </w:pPr>
            <w:r w:rsidRPr="00CA190B">
              <w:rPr>
                <w:sz w:val="20"/>
                <w:szCs w:val="20"/>
              </w:rPr>
              <w:t>TBD</w:t>
            </w:r>
          </w:p>
        </w:tc>
        <w:tc>
          <w:tcPr>
            <w:tcW w:w="675" w:type="pct"/>
            <w:shd w:val="clear" w:color="auto" w:fill="auto"/>
          </w:tcPr>
          <w:p w14:paraId="4A7B4AAF" w14:textId="77777777" w:rsidR="002C74D3" w:rsidRPr="001731CE" w:rsidRDefault="002C74D3" w:rsidP="002C74D3">
            <w:pPr>
              <w:shd w:val="clear" w:color="auto" w:fill="FFFFFF"/>
              <w:rPr>
                <w:color w:val="000000"/>
              </w:rPr>
            </w:pPr>
            <w:r w:rsidRPr="00CA190B">
              <w:rPr>
                <w:color w:val="000000"/>
                <w:sz w:val="20"/>
                <w:szCs w:val="20"/>
              </w:rPr>
              <w:t>In-kind</w:t>
            </w:r>
          </w:p>
        </w:tc>
        <w:tc>
          <w:tcPr>
            <w:tcW w:w="919" w:type="pct"/>
            <w:shd w:val="clear" w:color="auto" w:fill="auto"/>
          </w:tcPr>
          <w:p w14:paraId="76ECF99B" w14:textId="1A8D4008" w:rsidR="002C74D3" w:rsidRPr="00712309" w:rsidRDefault="00B952F8" w:rsidP="002C74D3">
            <w:pPr>
              <w:shd w:val="clear" w:color="auto" w:fill="FFFFFF"/>
              <w:rPr>
                <w:color w:val="000000"/>
                <w:sz w:val="20"/>
                <w:szCs w:val="20"/>
                <w:highlight w:val="yellow"/>
              </w:rPr>
            </w:pPr>
            <w:r w:rsidRPr="00712309">
              <w:rPr>
                <w:color w:val="000000"/>
                <w:sz w:val="20"/>
                <w:szCs w:val="20"/>
                <w:highlight w:val="yellow"/>
              </w:rPr>
              <w:t>Recurrent Expenditures</w:t>
            </w:r>
          </w:p>
        </w:tc>
        <w:tc>
          <w:tcPr>
            <w:tcW w:w="1185" w:type="pct"/>
          </w:tcPr>
          <w:p w14:paraId="7C30ADEF" w14:textId="44846D78" w:rsidR="002C74D3" w:rsidRPr="00712309" w:rsidRDefault="00B952F8" w:rsidP="002C74D3">
            <w:pPr>
              <w:shd w:val="clear" w:color="auto" w:fill="FFFFFF"/>
              <w:ind w:left="-6"/>
              <w:jc w:val="right"/>
              <w:rPr>
                <w:color w:val="000000"/>
                <w:sz w:val="20"/>
                <w:szCs w:val="20"/>
                <w:highlight w:val="yellow"/>
              </w:rPr>
            </w:pPr>
            <w:r w:rsidRPr="00712309">
              <w:rPr>
                <w:sz w:val="20"/>
                <w:szCs w:val="20"/>
                <w:highlight w:val="yellow"/>
              </w:rPr>
              <w:t>16,000,000</w:t>
            </w:r>
          </w:p>
        </w:tc>
      </w:tr>
      <w:tr w:rsidR="00EE6E93" w:rsidRPr="001731CE" w14:paraId="1764CB6C" w14:textId="77777777" w:rsidTr="00EE6E93">
        <w:trPr>
          <w:cantSplit/>
        </w:trPr>
        <w:tc>
          <w:tcPr>
            <w:tcW w:w="909" w:type="pct"/>
          </w:tcPr>
          <w:p w14:paraId="7D9636D3" w14:textId="342F93C5" w:rsidR="00EE6E93" w:rsidRPr="00CA190B" w:rsidRDefault="00EE6E93" w:rsidP="00EE6E93">
            <w:pPr>
              <w:shd w:val="clear" w:color="auto" w:fill="FFFFFF"/>
              <w:rPr>
                <w:rFonts w:eastAsia="SimSun"/>
                <w:color w:val="000000"/>
                <w:sz w:val="20"/>
                <w:szCs w:val="20"/>
              </w:rPr>
            </w:pPr>
            <w:r w:rsidRPr="00CA190B">
              <w:rPr>
                <w:rFonts w:eastAsia="SimSun"/>
                <w:color w:val="000000"/>
                <w:sz w:val="20"/>
                <w:szCs w:val="20"/>
              </w:rPr>
              <w:t>Beneficiaries</w:t>
            </w:r>
          </w:p>
        </w:tc>
        <w:tc>
          <w:tcPr>
            <w:tcW w:w="1312" w:type="pct"/>
          </w:tcPr>
          <w:p w14:paraId="06C22D93" w14:textId="2044CDE7" w:rsidR="00EE6E93" w:rsidRPr="00CA190B" w:rsidRDefault="00EE6E93" w:rsidP="00EE6E93">
            <w:pPr>
              <w:shd w:val="clear" w:color="auto" w:fill="FFFFFF"/>
              <w:rPr>
                <w:sz w:val="20"/>
                <w:szCs w:val="20"/>
              </w:rPr>
            </w:pPr>
            <w:r w:rsidRPr="00CA190B">
              <w:rPr>
                <w:sz w:val="20"/>
                <w:szCs w:val="20"/>
              </w:rPr>
              <w:t>TBD</w:t>
            </w:r>
          </w:p>
        </w:tc>
        <w:tc>
          <w:tcPr>
            <w:tcW w:w="675" w:type="pct"/>
            <w:shd w:val="clear" w:color="auto" w:fill="auto"/>
          </w:tcPr>
          <w:p w14:paraId="625B09B0" w14:textId="0A9BC886" w:rsidR="00EE6E93" w:rsidRPr="00CA190B" w:rsidRDefault="00EE6E93" w:rsidP="00EE6E93">
            <w:pPr>
              <w:shd w:val="clear" w:color="auto" w:fill="FFFFFF"/>
              <w:rPr>
                <w:color w:val="000000"/>
                <w:sz w:val="20"/>
                <w:szCs w:val="20"/>
              </w:rPr>
            </w:pPr>
            <w:r w:rsidRPr="00CA190B">
              <w:rPr>
                <w:color w:val="000000"/>
                <w:sz w:val="20"/>
                <w:szCs w:val="20"/>
              </w:rPr>
              <w:t>In-kind</w:t>
            </w:r>
          </w:p>
        </w:tc>
        <w:tc>
          <w:tcPr>
            <w:tcW w:w="919" w:type="pct"/>
            <w:shd w:val="clear" w:color="auto" w:fill="auto"/>
          </w:tcPr>
          <w:p w14:paraId="598F81FF" w14:textId="2FDE8752" w:rsidR="00EE6E93" w:rsidRPr="00712309" w:rsidRDefault="00B952F8" w:rsidP="00EE6E93">
            <w:pPr>
              <w:shd w:val="clear" w:color="auto" w:fill="FFFFFF"/>
              <w:rPr>
                <w:color w:val="000000"/>
                <w:sz w:val="20"/>
                <w:szCs w:val="20"/>
                <w:highlight w:val="yellow"/>
              </w:rPr>
            </w:pPr>
            <w:r w:rsidRPr="00712309">
              <w:rPr>
                <w:color w:val="000000"/>
                <w:sz w:val="20"/>
                <w:szCs w:val="20"/>
                <w:highlight w:val="yellow"/>
              </w:rPr>
              <w:t>Investment mobilized</w:t>
            </w:r>
          </w:p>
        </w:tc>
        <w:tc>
          <w:tcPr>
            <w:tcW w:w="1185" w:type="pct"/>
          </w:tcPr>
          <w:p w14:paraId="717B0467" w14:textId="6E753211" w:rsidR="00EE6E93" w:rsidRPr="00712309" w:rsidRDefault="00B952F8" w:rsidP="00EE6E93">
            <w:pPr>
              <w:shd w:val="clear" w:color="auto" w:fill="FFFFFF"/>
              <w:ind w:left="-6"/>
              <w:jc w:val="right"/>
              <w:rPr>
                <w:sz w:val="20"/>
                <w:szCs w:val="20"/>
                <w:highlight w:val="yellow"/>
              </w:rPr>
            </w:pPr>
            <w:r w:rsidRPr="00712309">
              <w:rPr>
                <w:sz w:val="20"/>
                <w:szCs w:val="20"/>
                <w:highlight w:val="yellow"/>
              </w:rPr>
              <w:t>7,000,000</w:t>
            </w:r>
          </w:p>
        </w:tc>
      </w:tr>
      <w:tr w:rsidR="00C4165B" w:rsidRPr="001731CE" w14:paraId="70438640" w14:textId="77777777" w:rsidTr="00EE6E93">
        <w:trPr>
          <w:cantSplit/>
          <w:hidden/>
        </w:trPr>
        <w:tc>
          <w:tcPr>
            <w:tcW w:w="909" w:type="pct"/>
          </w:tcPr>
          <w:p w14:paraId="3F9E21D8" w14:textId="77777777" w:rsidR="00C4165B" w:rsidRPr="001731CE" w:rsidRDefault="00C4165B" w:rsidP="000457AF">
            <w:pPr>
              <w:shd w:val="clear" w:color="auto" w:fill="FFFFFF"/>
              <w:rPr>
                <w:vanish/>
                <w:color w:val="000000"/>
                <w:sz w:val="20"/>
                <w:szCs w:val="20"/>
              </w:rPr>
            </w:pPr>
            <w:r w:rsidRPr="001731CE">
              <w:rPr>
                <w:vanish/>
                <w:color w:val="000000"/>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1731CE">
              <w:rPr>
                <w:vanish/>
                <w:color w:val="000000"/>
                <w:sz w:val="20"/>
                <w:szCs w:val="20"/>
              </w:rPr>
              <w:instrText xml:space="preserve"> FORMDROPDOWN </w:instrText>
            </w:r>
            <w:r w:rsidR="00C40F5D">
              <w:rPr>
                <w:vanish/>
                <w:color w:val="000000"/>
                <w:sz w:val="20"/>
                <w:szCs w:val="20"/>
              </w:rPr>
            </w:r>
            <w:r w:rsidR="00C40F5D">
              <w:rPr>
                <w:vanish/>
                <w:color w:val="000000"/>
                <w:sz w:val="20"/>
                <w:szCs w:val="20"/>
              </w:rPr>
              <w:fldChar w:fldCharType="separate"/>
            </w:r>
            <w:r w:rsidRPr="001731CE">
              <w:rPr>
                <w:vanish/>
                <w:color w:val="000000"/>
                <w:sz w:val="20"/>
                <w:szCs w:val="20"/>
              </w:rPr>
              <w:fldChar w:fldCharType="end"/>
            </w:r>
          </w:p>
        </w:tc>
        <w:tc>
          <w:tcPr>
            <w:tcW w:w="1312" w:type="pct"/>
          </w:tcPr>
          <w:p w14:paraId="308520A1" w14:textId="77777777" w:rsidR="00C4165B" w:rsidRPr="001731CE" w:rsidRDefault="00C4165B" w:rsidP="000457AF">
            <w:pPr>
              <w:shd w:val="clear" w:color="auto" w:fill="FFFFFF"/>
              <w:rPr>
                <w:vanish/>
                <w:color w:val="000000"/>
                <w:sz w:val="20"/>
                <w:szCs w:val="20"/>
              </w:rPr>
            </w:pPr>
            <w:r w:rsidRPr="001731CE">
              <w:rPr>
                <w:vanish/>
                <w:color w:val="000000"/>
                <w:sz w:val="20"/>
                <w:szCs w:val="20"/>
              </w:rPr>
              <w:fldChar w:fldCharType="begin">
                <w:ffData>
                  <w:name w:val="nameOfCofin_05"/>
                  <w:enabled/>
                  <w:calcOnExit w:val="0"/>
                  <w:textInput/>
                </w:ffData>
              </w:fldChar>
            </w:r>
            <w:r w:rsidRPr="001731CE">
              <w:rPr>
                <w:vanish/>
                <w:color w:val="000000"/>
                <w:sz w:val="20"/>
                <w:szCs w:val="20"/>
              </w:rPr>
              <w:instrText xml:space="preserve"> FORMTEXT </w:instrText>
            </w:r>
            <w:r w:rsidRPr="001731CE">
              <w:rPr>
                <w:vanish/>
                <w:color w:val="000000"/>
                <w:sz w:val="20"/>
                <w:szCs w:val="20"/>
              </w:rPr>
            </w:r>
            <w:r w:rsidRPr="001731CE">
              <w:rPr>
                <w:vanish/>
                <w:color w:val="000000"/>
                <w:sz w:val="20"/>
                <w:szCs w:val="20"/>
              </w:rPr>
              <w:fldChar w:fldCharType="separate"/>
            </w:r>
            <w:r w:rsidRPr="001731CE">
              <w:rPr>
                <w:noProof/>
                <w:vanish/>
                <w:color w:val="000000"/>
                <w:sz w:val="20"/>
                <w:szCs w:val="20"/>
              </w:rPr>
              <w:t> </w:t>
            </w:r>
            <w:r w:rsidRPr="001731CE">
              <w:rPr>
                <w:noProof/>
                <w:vanish/>
                <w:color w:val="000000"/>
                <w:sz w:val="20"/>
                <w:szCs w:val="20"/>
              </w:rPr>
              <w:t> </w:t>
            </w:r>
            <w:r w:rsidRPr="001731CE">
              <w:rPr>
                <w:noProof/>
                <w:vanish/>
                <w:color w:val="000000"/>
                <w:sz w:val="20"/>
                <w:szCs w:val="20"/>
              </w:rPr>
              <w:t> </w:t>
            </w:r>
            <w:r w:rsidRPr="001731CE">
              <w:rPr>
                <w:noProof/>
                <w:vanish/>
                <w:color w:val="000000"/>
                <w:sz w:val="20"/>
                <w:szCs w:val="20"/>
              </w:rPr>
              <w:t> </w:t>
            </w:r>
            <w:r w:rsidRPr="001731CE">
              <w:rPr>
                <w:noProof/>
                <w:vanish/>
                <w:color w:val="000000"/>
                <w:sz w:val="20"/>
                <w:szCs w:val="20"/>
              </w:rPr>
              <w:t> </w:t>
            </w:r>
            <w:r w:rsidRPr="001731CE">
              <w:rPr>
                <w:vanish/>
                <w:color w:val="000000"/>
                <w:sz w:val="20"/>
                <w:szCs w:val="20"/>
              </w:rPr>
              <w:fldChar w:fldCharType="end"/>
            </w:r>
          </w:p>
        </w:tc>
        <w:tc>
          <w:tcPr>
            <w:tcW w:w="1594" w:type="pct"/>
            <w:gridSpan w:val="2"/>
            <w:shd w:val="clear" w:color="auto" w:fill="auto"/>
          </w:tcPr>
          <w:p w14:paraId="7E418D10" w14:textId="77777777" w:rsidR="00C4165B" w:rsidRPr="001731CE" w:rsidRDefault="00C4165B" w:rsidP="000457AF">
            <w:pPr>
              <w:shd w:val="clear" w:color="auto" w:fill="FFFFFF"/>
              <w:ind w:left="5"/>
              <w:rPr>
                <w:vanish/>
                <w:color w:val="000000"/>
                <w:sz w:val="20"/>
                <w:szCs w:val="20"/>
              </w:rPr>
            </w:pPr>
            <w:r w:rsidRPr="001731CE">
              <w:rPr>
                <w:vanish/>
                <w:color w:val="000000"/>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1731CE">
              <w:rPr>
                <w:vanish/>
                <w:color w:val="000000"/>
                <w:sz w:val="20"/>
                <w:szCs w:val="20"/>
              </w:rPr>
              <w:instrText xml:space="preserve"> FORMDROPDOWN </w:instrText>
            </w:r>
            <w:r w:rsidR="00C40F5D">
              <w:rPr>
                <w:vanish/>
                <w:color w:val="000000"/>
                <w:sz w:val="20"/>
                <w:szCs w:val="20"/>
              </w:rPr>
            </w:r>
            <w:r w:rsidR="00C40F5D">
              <w:rPr>
                <w:vanish/>
                <w:color w:val="000000"/>
                <w:sz w:val="20"/>
                <w:szCs w:val="20"/>
              </w:rPr>
              <w:fldChar w:fldCharType="separate"/>
            </w:r>
            <w:r w:rsidRPr="001731CE">
              <w:rPr>
                <w:vanish/>
                <w:color w:val="000000"/>
                <w:sz w:val="20"/>
                <w:szCs w:val="20"/>
              </w:rPr>
              <w:fldChar w:fldCharType="end"/>
            </w:r>
          </w:p>
        </w:tc>
        <w:tc>
          <w:tcPr>
            <w:tcW w:w="1185" w:type="pct"/>
          </w:tcPr>
          <w:p w14:paraId="33CD9114" w14:textId="77777777" w:rsidR="00C4165B" w:rsidRPr="001731CE" w:rsidRDefault="00C4165B" w:rsidP="000457AF">
            <w:pPr>
              <w:shd w:val="clear" w:color="auto" w:fill="FFFFFF"/>
              <w:ind w:left="-6"/>
              <w:jc w:val="right"/>
              <w:rPr>
                <w:vanish/>
                <w:color w:val="000000"/>
                <w:sz w:val="20"/>
                <w:szCs w:val="20"/>
              </w:rPr>
            </w:pPr>
            <w:r w:rsidRPr="001731CE">
              <w:rPr>
                <w:vanish/>
                <w:color w:val="000000"/>
                <w:sz w:val="20"/>
                <w:szCs w:val="20"/>
              </w:rPr>
              <w:fldChar w:fldCharType="begin">
                <w:ffData>
                  <w:name w:val="CofinTotal_05"/>
                  <w:enabled/>
                  <w:calcOnExit w:val="0"/>
                  <w:textInput>
                    <w:type w:val="number"/>
                    <w:format w:val="0"/>
                  </w:textInput>
                </w:ffData>
              </w:fldChar>
            </w:r>
            <w:r w:rsidRPr="001731CE">
              <w:rPr>
                <w:vanish/>
                <w:color w:val="000000"/>
                <w:sz w:val="20"/>
                <w:szCs w:val="20"/>
              </w:rPr>
              <w:instrText xml:space="preserve"> FORMTEXT </w:instrText>
            </w:r>
            <w:r w:rsidRPr="001731CE">
              <w:rPr>
                <w:vanish/>
                <w:color w:val="000000"/>
                <w:sz w:val="20"/>
                <w:szCs w:val="20"/>
              </w:rPr>
            </w:r>
            <w:r w:rsidRPr="001731CE">
              <w:rPr>
                <w:vanish/>
                <w:color w:val="000000"/>
                <w:sz w:val="20"/>
                <w:szCs w:val="20"/>
              </w:rPr>
              <w:fldChar w:fldCharType="separate"/>
            </w:r>
            <w:r w:rsidRPr="001731CE">
              <w:rPr>
                <w:noProof/>
                <w:vanish/>
                <w:color w:val="000000"/>
                <w:sz w:val="20"/>
                <w:szCs w:val="20"/>
              </w:rPr>
              <w:t> </w:t>
            </w:r>
            <w:r w:rsidRPr="001731CE">
              <w:rPr>
                <w:noProof/>
                <w:vanish/>
                <w:color w:val="000000"/>
                <w:sz w:val="20"/>
                <w:szCs w:val="20"/>
              </w:rPr>
              <w:t> </w:t>
            </w:r>
            <w:r w:rsidRPr="001731CE">
              <w:rPr>
                <w:noProof/>
                <w:vanish/>
                <w:color w:val="000000"/>
                <w:sz w:val="20"/>
                <w:szCs w:val="20"/>
              </w:rPr>
              <w:t> </w:t>
            </w:r>
            <w:r w:rsidRPr="001731CE">
              <w:rPr>
                <w:noProof/>
                <w:vanish/>
                <w:color w:val="000000"/>
                <w:sz w:val="20"/>
                <w:szCs w:val="20"/>
              </w:rPr>
              <w:t> </w:t>
            </w:r>
            <w:r w:rsidRPr="001731CE">
              <w:rPr>
                <w:noProof/>
                <w:vanish/>
                <w:color w:val="000000"/>
                <w:sz w:val="20"/>
                <w:szCs w:val="20"/>
              </w:rPr>
              <w:t> </w:t>
            </w:r>
            <w:r w:rsidRPr="001731CE">
              <w:rPr>
                <w:vanish/>
                <w:color w:val="000000"/>
                <w:sz w:val="20"/>
                <w:szCs w:val="20"/>
              </w:rPr>
              <w:fldChar w:fldCharType="end"/>
            </w:r>
          </w:p>
        </w:tc>
      </w:tr>
      <w:tr w:rsidR="00C4165B" w:rsidRPr="001731CE" w14:paraId="748175D0" w14:textId="77777777" w:rsidTr="00EE6E93">
        <w:trPr>
          <w:cantSplit/>
          <w:hidden/>
        </w:trPr>
        <w:tc>
          <w:tcPr>
            <w:tcW w:w="909" w:type="pct"/>
          </w:tcPr>
          <w:p w14:paraId="69824B38" w14:textId="77777777" w:rsidR="00C4165B" w:rsidRPr="001731CE" w:rsidRDefault="00C4165B" w:rsidP="000457AF">
            <w:pPr>
              <w:shd w:val="clear" w:color="auto" w:fill="FFFFFF"/>
              <w:rPr>
                <w:vanish/>
                <w:color w:val="000000"/>
                <w:sz w:val="20"/>
                <w:szCs w:val="20"/>
              </w:rPr>
            </w:pPr>
            <w:r w:rsidRPr="001731CE">
              <w:rPr>
                <w:vanish/>
                <w:color w:val="000000"/>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1731CE">
              <w:rPr>
                <w:vanish/>
                <w:color w:val="000000"/>
                <w:sz w:val="20"/>
                <w:szCs w:val="20"/>
              </w:rPr>
              <w:instrText xml:space="preserve"> FORMDROPDOWN </w:instrText>
            </w:r>
            <w:r w:rsidR="00C40F5D">
              <w:rPr>
                <w:vanish/>
                <w:color w:val="000000"/>
                <w:sz w:val="20"/>
                <w:szCs w:val="20"/>
              </w:rPr>
            </w:r>
            <w:r w:rsidR="00C40F5D">
              <w:rPr>
                <w:vanish/>
                <w:color w:val="000000"/>
                <w:sz w:val="20"/>
                <w:szCs w:val="20"/>
              </w:rPr>
              <w:fldChar w:fldCharType="separate"/>
            </w:r>
            <w:r w:rsidRPr="001731CE">
              <w:rPr>
                <w:vanish/>
                <w:color w:val="000000"/>
                <w:sz w:val="20"/>
                <w:szCs w:val="20"/>
              </w:rPr>
              <w:fldChar w:fldCharType="end"/>
            </w:r>
          </w:p>
        </w:tc>
        <w:tc>
          <w:tcPr>
            <w:tcW w:w="1312" w:type="pct"/>
          </w:tcPr>
          <w:p w14:paraId="468C9ADB" w14:textId="77777777" w:rsidR="00C4165B" w:rsidRPr="001731CE" w:rsidRDefault="00C4165B" w:rsidP="000457AF">
            <w:pPr>
              <w:shd w:val="clear" w:color="auto" w:fill="FFFFFF"/>
              <w:rPr>
                <w:vanish/>
                <w:color w:val="000000"/>
                <w:sz w:val="20"/>
                <w:szCs w:val="20"/>
              </w:rPr>
            </w:pPr>
            <w:r w:rsidRPr="001731CE">
              <w:rPr>
                <w:vanish/>
                <w:color w:val="000000"/>
                <w:sz w:val="20"/>
                <w:szCs w:val="20"/>
              </w:rPr>
              <w:fldChar w:fldCharType="begin">
                <w:ffData>
                  <w:name w:val="nameOfCofin_06"/>
                  <w:enabled/>
                  <w:calcOnExit w:val="0"/>
                  <w:textInput/>
                </w:ffData>
              </w:fldChar>
            </w:r>
            <w:r w:rsidRPr="001731CE">
              <w:rPr>
                <w:vanish/>
                <w:color w:val="000000"/>
                <w:sz w:val="20"/>
                <w:szCs w:val="20"/>
              </w:rPr>
              <w:instrText xml:space="preserve"> FORMTEXT </w:instrText>
            </w:r>
            <w:r w:rsidRPr="001731CE">
              <w:rPr>
                <w:vanish/>
                <w:color w:val="000000"/>
                <w:sz w:val="20"/>
                <w:szCs w:val="20"/>
              </w:rPr>
            </w:r>
            <w:r w:rsidRPr="001731CE">
              <w:rPr>
                <w:vanish/>
                <w:color w:val="000000"/>
                <w:sz w:val="20"/>
                <w:szCs w:val="20"/>
              </w:rPr>
              <w:fldChar w:fldCharType="separate"/>
            </w:r>
            <w:r w:rsidRPr="001731CE">
              <w:rPr>
                <w:noProof/>
                <w:vanish/>
                <w:color w:val="000000"/>
                <w:sz w:val="20"/>
                <w:szCs w:val="20"/>
              </w:rPr>
              <w:t> </w:t>
            </w:r>
            <w:r w:rsidRPr="001731CE">
              <w:rPr>
                <w:noProof/>
                <w:vanish/>
                <w:color w:val="000000"/>
                <w:sz w:val="20"/>
                <w:szCs w:val="20"/>
              </w:rPr>
              <w:t> </w:t>
            </w:r>
            <w:r w:rsidRPr="001731CE">
              <w:rPr>
                <w:noProof/>
                <w:vanish/>
                <w:color w:val="000000"/>
                <w:sz w:val="20"/>
                <w:szCs w:val="20"/>
              </w:rPr>
              <w:t> </w:t>
            </w:r>
            <w:r w:rsidRPr="001731CE">
              <w:rPr>
                <w:noProof/>
                <w:vanish/>
                <w:color w:val="000000"/>
                <w:sz w:val="20"/>
                <w:szCs w:val="20"/>
              </w:rPr>
              <w:t> </w:t>
            </w:r>
            <w:r w:rsidRPr="001731CE">
              <w:rPr>
                <w:noProof/>
                <w:vanish/>
                <w:color w:val="000000"/>
                <w:sz w:val="20"/>
                <w:szCs w:val="20"/>
              </w:rPr>
              <w:t> </w:t>
            </w:r>
            <w:r w:rsidRPr="001731CE">
              <w:rPr>
                <w:vanish/>
                <w:color w:val="000000"/>
                <w:sz w:val="20"/>
                <w:szCs w:val="20"/>
              </w:rPr>
              <w:fldChar w:fldCharType="end"/>
            </w:r>
          </w:p>
        </w:tc>
        <w:tc>
          <w:tcPr>
            <w:tcW w:w="1594" w:type="pct"/>
            <w:gridSpan w:val="2"/>
            <w:shd w:val="clear" w:color="auto" w:fill="auto"/>
          </w:tcPr>
          <w:p w14:paraId="1B1D9289" w14:textId="77777777" w:rsidR="00C4165B" w:rsidRPr="001731CE" w:rsidRDefault="00C4165B" w:rsidP="000457AF">
            <w:pPr>
              <w:shd w:val="clear" w:color="auto" w:fill="FFFFFF"/>
              <w:ind w:left="5"/>
              <w:rPr>
                <w:vanish/>
                <w:color w:val="000000"/>
                <w:sz w:val="20"/>
                <w:szCs w:val="20"/>
              </w:rPr>
            </w:pPr>
            <w:r w:rsidRPr="001731CE">
              <w:rPr>
                <w:vanish/>
                <w:color w:val="000000"/>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1731CE">
              <w:rPr>
                <w:vanish/>
                <w:color w:val="000000"/>
                <w:sz w:val="20"/>
                <w:szCs w:val="20"/>
              </w:rPr>
              <w:instrText xml:space="preserve"> FORMDROPDOWN </w:instrText>
            </w:r>
            <w:r w:rsidR="00C40F5D">
              <w:rPr>
                <w:vanish/>
                <w:color w:val="000000"/>
                <w:sz w:val="20"/>
                <w:szCs w:val="20"/>
              </w:rPr>
            </w:r>
            <w:r w:rsidR="00C40F5D">
              <w:rPr>
                <w:vanish/>
                <w:color w:val="000000"/>
                <w:sz w:val="20"/>
                <w:szCs w:val="20"/>
              </w:rPr>
              <w:fldChar w:fldCharType="separate"/>
            </w:r>
            <w:r w:rsidRPr="001731CE">
              <w:rPr>
                <w:vanish/>
                <w:color w:val="000000"/>
                <w:sz w:val="20"/>
                <w:szCs w:val="20"/>
              </w:rPr>
              <w:fldChar w:fldCharType="end"/>
            </w:r>
          </w:p>
        </w:tc>
        <w:tc>
          <w:tcPr>
            <w:tcW w:w="1185" w:type="pct"/>
          </w:tcPr>
          <w:p w14:paraId="588B567A" w14:textId="77777777" w:rsidR="00C4165B" w:rsidRPr="001731CE" w:rsidRDefault="00C4165B" w:rsidP="000457AF">
            <w:pPr>
              <w:shd w:val="clear" w:color="auto" w:fill="FFFFFF"/>
              <w:ind w:left="-6"/>
              <w:jc w:val="right"/>
              <w:rPr>
                <w:vanish/>
                <w:color w:val="000000"/>
                <w:sz w:val="20"/>
                <w:szCs w:val="20"/>
              </w:rPr>
            </w:pPr>
            <w:r w:rsidRPr="001731CE">
              <w:rPr>
                <w:vanish/>
                <w:color w:val="000000"/>
                <w:sz w:val="20"/>
                <w:szCs w:val="20"/>
              </w:rPr>
              <w:fldChar w:fldCharType="begin">
                <w:ffData>
                  <w:name w:val="CofinTotal_06"/>
                  <w:enabled/>
                  <w:calcOnExit w:val="0"/>
                  <w:textInput>
                    <w:type w:val="number"/>
                    <w:format w:val="0"/>
                  </w:textInput>
                </w:ffData>
              </w:fldChar>
            </w:r>
            <w:r w:rsidRPr="001731CE">
              <w:rPr>
                <w:vanish/>
                <w:color w:val="000000"/>
                <w:sz w:val="20"/>
                <w:szCs w:val="20"/>
              </w:rPr>
              <w:instrText xml:space="preserve"> FORMTEXT </w:instrText>
            </w:r>
            <w:r w:rsidRPr="001731CE">
              <w:rPr>
                <w:vanish/>
                <w:color w:val="000000"/>
                <w:sz w:val="20"/>
                <w:szCs w:val="20"/>
              </w:rPr>
            </w:r>
            <w:r w:rsidRPr="001731CE">
              <w:rPr>
                <w:vanish/>
                <w:color w:val="000000"/>
                <w:sz w:val="20"/>
                <w:szCs w:val="20"/>
              </w:rPr>
              <w:fldChar w:fldCharType="separate"/>
            </w:r>
            <w:r w:rsidRPr="001731CE">
              <w:rPr>
                <w:noProof/>
                <w:vanish/>
                <w:color w:val="000000"/>
                <w:sz w:val="20"/>
                <w:szCs w:val="20"/>
              </w:rPr>
              <w:t> </w:t>
            </w:r>
            <w:r w:rsidRPr="001731CE">
              <w:rPr>
                <w:noProof/>
                <w:vanish/>
                <w:color w:val="000000"/>
                <w:sz w:val="20"/>
                <w:szCs w:val="20"/>
              </w:rPr>
              <w:t> </w:t>
            </w:r>
            <w:r w:rsidRPr="001731CE">
              <w:rPr>
                <w:noProof/>
                <w:vanish/>
                <w:color w:val="000000"/>
                <w:sz w:val="20"/>
                <w:szCs w:val="20"/>
              </w:rPr>
              <w:t> </w:t>
            </w:r>
            <w:r w:rsidRPr="001731CE">
              <w:rPr>
                <w:noProof/>
                <w:vanish/>
                <w:color w:val="000000"/>
                <w:sz w:val="20"/>
                <w:szCs w:val="20"/>
              </w:rPr>
              <w:t> </w:t>
            </w:r>
            <w:r w:rsidRPr="001731CE">
              <w:rPr>
                <w:noProof/>
                <w:vanish/>
                <w:color w:val="000000"/>
                <w:sz w:val="20"/>
                <w:szCs w:val="20"/>
              </w:rPr>
              <w:t> </w:t>
            </w:r>
            <w:r w:rsidRPr="001731CE">
              <w:rPr>
                <w:vanish/>
                <w:color w:val="000000"/>
                <w:sz w:val="20"/>
                <w:szCs w:val="20"/>
              </w:rPr>
              <w:fldChar w:fldCharType="end"/>
            </w:r>
          </w:p>
        </w:tc>
      </w:tr>
      <w:tr w:rsidR="00C4165B" w:rsidRPr="001731CE" w14:paraId="3F5BEF20" w14:textId="77777777" w:rsidTr="00EE6E93">
        <w:trPr>
          <w:cantSplit/>
        </w:trPr>
        <w:tc>
          <w:tcPr>
            <w:tcW w:w="909" w:type="pct"/>
            <w:tcBorders>
              <w:top w:val="double" w:sz="4" w:space="0" w:color="auto"/>
              <w:bottom w:val="double" w:sz="4" w:space="0" w:color="auto"/>
            </w:tcBorders>
          </w:tcPr>
          <w:p w14:paraId="25919131" w14:textId="77777777" w:rsidR="00C4165B" w:rsidRPr="001731CE" w:rsidRDefault="00C4165B" w:rsidP="000457AF">
            <w:pPr>
              <w:shd w:val="clear" w:color="auto" w:fill="FFFFFF"/>
              <w:rPr>
                <w:b/>
                <w:color w:val="000000"/>
                <w:sz w:val="20"/>
                <w:szCs w:val="20"/>
              </w:rPr>
            </w:pPr>
            <w:r w:rsidRPr="001731CE">
              <w:rPr>
                <w:b/>
                <w:color w:val="000000"/>
                <w:sz w:val="20"/>
                <w:szCs w:val="20"/>
              </w:rPr>
              <w:t>Total Co-financing</w:t>
            </w:r>
          </w:p>
        </w:tc>
        <w:tc>
          <w:tcPr>
            <w:tcW w:w="1312" w:type="pct"/>
            <w:tcBorders>
              <w:top w:val="double" w:sz="4" w:space="0" w:color="auto"/>
              <w:bottom w:val="double" w:sz="4" w:space="0" w:color="auto"/>
            </w:tcBorders>
            <w:shd w:val="clear" w:color="auto" w:fill="CCCCCC"/>
          </w:tcPr>
          <w:p w14:paraId="5C7BDC8A" w14:textId="77777777" w:rsidR="00C4165B" w:rsidRPr="001731CE" w:rsidRDefault="00C4165B" w:rsidP="000457AF">
            <w:pPr>
              <w:shd w:val="clear" w:color="auto" w:fill="FFFFFF"/>
              <w:jc w:val="right"/>
              <w:rPr>
                <w:color w:val="000000"/>
                <w:sz w:val="20"/>
                <w:szCs w:val="20"/>
              </w:rPr>
            </w:pPr>
          </w:p>
        </w:tc>
        <w:tc>
          <w:tcPr>
            <w:tcW w:w="1594" w:type="pct"/>
            <w:gridSpan w:val="2"/>
            <w:tcBorders>
              <w:top w:val="double" w:sz="4" w:space="0" w:color="auto"/>
              <w:bottom w:val="double" w:sz="4" w:space="0" w:color="auto"/>
            </w:tcBorders>
            <w:shd w:val="clear" w:color="auto" w:fill="CCCCCC"/>
          </w:tcPr>
          <w:p w14:paraId="16C88EE0" w14:textId="77777777" w:rsidR="00C4165B" w:rsidRPr="001731CE" w:rsidRDefault="00C4165B" w:rsidP="000457AF">
            <w:pPr>
              <w:shd w:val="clear" w:color="auto" w:fill="FFFFFF"/>
              <w:ind w:left="5"/>
              <w:jc w:val="right"/>
              <w:rPr>
                <w:color w:val="000000"/>
                <w:sz w:val="20"/>
                <w:szCs w:val="20"/>
              </w:rPr>
            </w:pPr>
          </w:p>
        </w:tc>
        <w:tc>
          <w:tcPr>
            <w:tcW w:w="1185" w:type="pct"/>
            <w:tcBorders>
              <w:top w:val="double" w:sz="4" w:space="0" w:color="auto"/>
              <w:bottom w:val="double" w:sz="4" w:space="0" w:color="auto"/>
            </w:tcBorders>
          </w:tcPr>
          <w:p w14:paraId="271DDAB4" w14:textId="5AE2F7B0" w:rsidR="00C4165B" w:rsidRPr="001731CE" w:rsidRDefault="00B77196" w:rsidP="000457AF">
            <w:pPr>
              <w:shd w:val="clear" w:color="auto" w:fill="FFFFFF"/>
              <w:ind w:left="-6"/>
              <w:jc w:val="right"/>
              <w:rPr>
                <w:color w:val="000000"/>
                <w:sz w:val="20"/>
                <w:szCs w:val="20"/>
              </w:rPr>
            </w:pPr>
            <w:r w:rsidRPr="00B77196">
              <w:rPr>
                <w:color w:val="000000"/>
                <w:sz w:val="20"/>
                <w:szCs w:val="20"/>
              </w:rPr>
              <w:t>64,000,000</w:t>
            </w:r>
          </w:p>
        </w:tc>
      </w:tr>
    </w:tbl>
    <w:p w14:paraId="432CF5F8" w14:textId="20967C3B" w:rsidR="0076121E" w:rsidRPr="003805AA" w:rsidRDefault="003805AA" w:rsidP="00AA4E74">
      <w:pPr>
        <w:pStyle w:val="GEFTableHeading"/>
        <w:shd w:val="clear" w:color="auto" w:fill="FFFFFF"/>
        <w:rPr>
          <w:rFonts w:ascii="Times New Roman" w:hAnsi="Times New Roman"/>
          <w:b w:val="0"/>
          <w:smallCaps w:val="0"/>
        </w:rPr>
      </w:pPr>
      <w:r w:rsidRPr="00E0664C">
        <w:rPr>
          <w:rFonts w:ascii="Times New Roman" w:hAnsi="Times New Roman"/>
          <w:b w:val="0"/>
          <w:smallCaps w:val="0"/>
        </w:rPr>
        <w:t xml:space="preserve">Describe how </w:t>
      </w:r>
      <w:r w:rsidR="00AD1C22" w:rsidRPr="00E0664C">
        <w:rPr>
          <w:rFonts w:ascii="Times New Roman" w:hAnsi="Times New Roman"/>
          <w:b w:val="0"/>
          <w:smallCaps w:val="0"/>
        </w:rPr>
        <w:t>any “I</w:t>
      </w:r>
      <w:r w:rsidRPr="00E0664C">
        <w:rPr>
          <w:rFonts w:ascii="Times New Roman" w:hAnsi="Times New Roman"/>
          <w:b w:val="0"/>
          <w:smallCaps w:val="0"/>
        </w:rPr>
        <w:t xml:space="preserve">nvestment </w:t>
      </w:r>
      <w:r w:rsidR="00AD1C22" w:rsidRPr="00E0664C">
        <w:rPr>
          <w:rFonts w:ascii="Times New Roman" w:hAnsi="Times New Roman"/>
          <w:b w:val="0"/>
          <w:smallCaps w:val="0"/>
        </w:rPr>
        <w:t>M</w:t>
      </w:r>
      <w:r w:rsidRPr="00E0664C">
        <w:rPr>
          <w:rFonts w:ascii="Times New Roman" w:hAnsi="Times New Roman"/>
          <w:b w:val="0"/>
          <w:smallCaps w:val="0"/>
        </w:rPr>
        <w:t>obilized</w:t>
      </w:r>
      <w:r w:rsidR="00AD1C22" w:rsidRPr="00E0664C">
        <w:rPr>
          <w:rFonts w:ascii="Times New Roman" w:hAnsi="Times New Roman"/>
          <w:b w:val="0"/>
          <w:smallCaps w:val="0"/>
        </w:rPr>
        <w:t>”</w:t>
      </w:r>
      <w:r w:rsidRPr="00E0664C">
        <w:rPr>
          <w:rFonts w:ascii="Times New Roman" w:hAnsi="Times New Roman"/>
          <w:b w:val="0"/>
          <w:smallCaps w:val="0"/>
        </w:rPr>
        <w:t xml:space="preserve"> w</w:t>
      </w:r>
      <w:r w:rsidR="00AD1C22" w:rsidRPr="00E0664C">
        <w:rPr>
          <w:rFonts w:ascii="Times New Roman" w:hAnsi="Times New Roman"/>
          <w:b w:val="0"/>
          <w:smallCaps w:val="0"/>
        </w:rPr>
        <w:t>as</w:t>
      </w:r>
      <w:r w:rsidRPr="00E0664C">
        <w:rPr>
          <w:rFonts w:ascii="Times New Roman" w:hAnsi="Times New Roman"/>
          <w:b w:val="0"/>
          <w:smallCaps w:val="0"/>
        </w:rPr>
        <w:t xml:space="preserve"> identified. </w:t>
      </w:r>
      <w:r w:rsidR="00C35C70" w:rsidRPr="00C35C70">
        <w:rPr>
          <w:rFonts w:ascii="Times New Roman" w:hAnsi="Times New Roman"/>
          <w:b w:val="0"/>
          <w:smallCaps w:val="0"/>
        </w:rPr>
        <w:t>The SGP CPMPT is currently in discussion with several partners including multilateral and bilateral donors, programme country governments, CSOs and CBOs and the private sector to identify co-financing. Details of all co-financing including investment mobilized will be provided at the time of the CEO endorsement.</w:t>
      </w:r>
    </w:p>
    <w:bookmarkEnd w:id="16"/>
    <w:bookmarkEnd w:id="17"/>
    <w:p w14:paraId="2EE4FAF8" w14:textId="77777777" w:rsidR="003805AA" w:rsidRPr="003805AA" w:rsidRDefault="003805AA" w:rsidP="003805AA"/>
    <w:p w14:paraId="217CC7B3" w14:textId="77777777" w:rsidR="00276471" w:rsidRPr="001731CE" w:rsidRDefault="0076121E" w:rsidP="00AA4E74">
      <w:pPr>
        <w:pStyle w:val="GEFTableHeading"/>
        <w:shd w:val="clear" w:color="auto" w:fill="FFFFFF"/>
        <w:spacing w:after="80"/>
        <w:rPr>
          <w:rFonts w:ascii="Times New Roman" w:hAnsi="Times New Roman"/>
        </w:rPr>
      </w:pPr>
      <w:r w:rsidRPr="001731CE">
        <w:rPr>
          <w:rFonts w:ascii="Times New Roman" w:hAnsi="Times New Roman"/>
        </w:rPr>
        <w:t xml:space="preserve">D. </w:t>
      </w:r>
      <w:r w:rsidR="00EB39F4" w:rsidRPr="001731CE">
        <w:rPr>
          <w:rFonts w:ascii="Times New Roman" w:hAnsi="Times New Roman"/>
        </w:rPr>
        <w:t>I</w:t>
      </w:r>
      <w:r w:rsidR="00BC472A" w:rsidRPr="001731CE">
        <w:rPr>
          <w:rFonts w:ascii="Times New Roman" w:hAnsi="Times New Roman"/>
        </w:rPr>
        <w:t xml:space="preserve">ndicative </w:t>
      </w:r>
      <w:r w:rsidR="00EB39F4" w:rsidRPr="001731CE">
        <w:rPr>
          <w:rFonts w:ascii="Times New Roman" w:hAnsi="Times New Roman"/>
        </w:rPr>
        <w:t>T</w:t>
      </w:r>
      <w:r w:rsidR="007F44AA" w:rsidRPr="001731CE">
        <w:rPr>
          <w:rFonts w:ascii="Times New Roman" w:hAnsi="Times New Roman"/>
        </w:rPr>
        <w:t xml:space="preserve">rust </w:t>
      </w:r>
      <w:r w:rsidR="00EB39F4" w:rsidRPr="001731CE">
        <w:rPr>
          <w:rFonts w:ascii="Times New Roman" w:hAnsi="Times New Roman"/>
        </w:rPr>
        <w:t>F</w:t>
      </w:r>
      <w:r w:rsidR="007F44AA" w:rsidRPr="001731CE">
        <w:rPr>
          <w:rFonts w:ascii="Times New Roman" w:hAnsi="Times New Roman"/>
        </w:rPr>
        <w:t>und</w:t>
      </w:r>
      <w:r w:rsidR="005B6ABF" w:rsidRPr="001731CE">
        <w:rPr>
          <w:rFonts w:ascii="Times New Roman" w:hAnsi="Times New Roman"/>
        </w:rPr>
        <w:t xml:space="preserve"> </w:t>
      </w:r>
      <w:r w:rsidR="00107376" w:rsidRPr="001731CE">
        <w:rPr>
          <w:rFonts w:ascii="Times New Roman" w:hAnsi="Times New Roman"/>
        </w:rPr>
        <w:t xml:space="preserve"> Res</w:t>
      </w:r>
      <w:r w:rsidR="005B6ABF" w:rsidRPr="001731CE">
        <w:rPr>
          <w:rFonts w:ascii="Times New Roman" w:hAnsi="Times New Roman"/>
        </w:rPr>
        <w:t>ources</w:t>
      </w:r>
      <w:r w:rsidR="00667450" w:rsidRPr="001731CE">
        <w:rPr>
          <w:rFonts w:ascii="Times New Roman" w:hAnsi="Times New Roman"/>
        </w:rPr>
        <w:t xml:space="preserve"> </w:t>
      </w:r>
      <w:r w:rsidR="005B6ABF" w:rsidRPr="001731CE">
        <w:rPr>
          <w:rFonts w:ascii="Times New Roman" w:hAnsi="Times New Roman"/>
        </w:rPr>
        <w:t>Requested by Agency</w:t>
      </w:r>
      <w:r w:rsidR="00C36288" w:rsidRPr="001731CE">
        <w:rPr>
          <w:rFonts w:ascii="Times New Roman" w:hAnsi="Times New Roman"/>
        </w:rPr>
        <w:t>(ies)</w:t>
      </w:r>
      <w:r w:rsidR="005B6ABF" w:rsidRPr="001731CE">
        <w:rPr>
          <w:rFonts w:ascii="Times New Roman" w:hAnsi="Times New Roman"/>
        </w:rPr>
        <w:t xml:space="preserve">, </w:t>
      </w:r>
      <w:r w:rsidR="00107376" w:rsidRPr="001731CE">
        <w:rPr>
          <w:rFonts w:ascii="Times New Roman" w:hAnsi="Times New Roman"/>
        </w:rPr>
        <w:t xml:space="preserve"> Country</w:t>
      </w:r>
      <w:r w:rsidR="00C36288" w:rsidRPr="001731CE">
        <w:rPr>
          <w:rFonts w:ascii="Times New Roman" w:hAnsi="Times New Roman"/>
        </w:rPr>
        <w:t>(ies)</w:t>
      </w:r>
      <w:r w:rsidR="0061725B" w:rsidRPr="001731CE">
        <w:rPr>
          <w:rFonts w:ascii="Times New Roman" w:hAnsi="Times New Roman"/>
        </w:rPr>
        <w:t>, Focal Area</w:t>
      </w:r>
      <w:r w:rsidR="00F43951" w:rsidRPr="001731CE">
        <w:rPr>
          <w:rFonts w:ascii="Times New Roman" w:hAnsi="Times New Roman"/>
        </w:rPr>
        <w:t xml:space="preserve"> and </w:t>
      </w:r>
      <w:r w:rsidR="00C36288" w:rsidRPr="001731CE">
        <w:rPr>
          <w:rFonts w:ascii="Times New Roman" w:hAnsi="Times New Roman"/>
        </w:rPr>
        <w:t xml:space="preserve">the Programming </w:t>
      </w:r>
      <w:r w:rsidR="00F43951" w:rsidRPr="001731CE">
        <w:rPr>
          <w:rFonts w:ascii="Times New Roman" w:hAnsi="Times New Roman"/>
        </w:rPr>
        <w:t>of Funds</w:t>
      </w:r>
      <w:r w:rsidR="00091854" w:rsidRPr="001731CE">
        <w:rPr>
          <w:rFonts w:ascii="Times New Roman" w:hAnsi="Times New Roman"/>
        </w:rPr>
        <w:t xml:space="preserve"> </w:t>
      </w:r>
    </w:p>
    <w:tbl>
      <w:tblPr>
        <w:tblW w:w="5165"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
        <w:gridCol w:w="828"/>
        <w:gridCol w:w="1573"/>
        <w:gridCol w:w="1294"/>
        <w:gridCol w:w="1771"/>
        <w:gridCol w:w="1159"/>
        <w:gridCol w:w="1282"/>
        <w:gridCol w:w="1117"/>
      </w:tblGrid>
      <w:tr w:rsidR="00C4165B" w:rsidRPr="001731CE" w14:paraId="4E10DC02" w14:textId="77777777" w:rsidTr="00B77196">
        <w:trPr>
          <w:trHeight w:val="172"/>
        </w:trPr>
        <w:tc>
          <w:tcPr>
            <w:tcW w:w="459" w:type="pct"/>
            <w:vMerge w:val="restart"/>
            <w:shd w:val="clear" w:color="auto" w:fill="auto"/>
            <w:vAlign w:val="center"/>
          </w:tcPr>
          <w:p w14:paraId="54248341" w14:textId="77777777" w:rsidR="00C4165B" w:rsidRPr="001731CE" w:rsidRDefault="00C4165B" w:rsidP="000457AF">
            <w:pPr>
              <w:shd w:val="clear" w:color="auto" w:fill="FFFFFF"/>
              <w:jc w:val="center"/>
              <w:rPr>
                <w:b/>
                <w:color w:val="000000"/>
                <w:sz w:val="22"/>
                <w:szCs w:val="22"/>
              </w:rPr>
            </w:pPr>
            <w:r w:rsidRPr="001731CE">
              <w:rPr>
                <w:b/>
                <w:color w:val="000000"/>
                <w:sz w:val="22"/>
                <w:szCs w:val="22"/>
              </w:rPr>
              <w:t>GEF Agency</w:t>
            </w:r>
          </w:p>
        </w:tc>
        <w:tc>
          <w:tcPr>
            <w:tcW w:w="417" w:type="pct"/>
            <w:vMerge w:val="restart"/>
            <w:vAlign w:val="center"/>
          </w:tcPr>
          <w:p w14:paraId="17CC45C2" w14:textId="77777777" w:rsidR="00C4165B" w:rsidRPr="001731CE" w:rsidRDefault="00C4165B" w:rsidP="000457AF">
            <w:pPr>
              <w:shd w:val="clear" w:color="auto" w:fill="FFFFFF"/>
              <w:jc w:val="center"/>
              <w:rPr>
                <w:b/>
                <w:color w:val="000000"/>
                <w:sz w:val="22"/>
                <w:szCs w:val="22"/>
              </w:rPr>
            </w:pPr>
            <w:r w:rsidRPr="001731CE">
              <w:rPr>
                <w:b/>
                <w:color w:val="000000"/>
                <w:sz w:val="22"/>
                <w:szCs w:val="22"/>
              </w:rPr>
              <w:t>Trust Fund</w:t>
            </w:r>
          </w:p>
        </w:tc>
        <w:tc>
          <w:tcPr>
            <w:tcW w:w="792" w:type="pct"/>
            <w:vMerge w:val="restart"/>
            <w:shd w:val="clear" w:color="auto" w:fill="auto"/>
            <w:vAlign w:val="center"/>
          </w:tcPr>
          <w:p w14:paraId="129CE198" w14:textId="77777777" w:rsidR="00C4165B" w:rsidRPr="001731CE" w:rsidRDefault="00C4165B" w:rsidP="000457AF">
            <w:pPr>
              <w:shd w:val="clear" w:color="auto" w:fill="FFFFFF"/>
              <w:jc w:val="center"/>
              <w:rPr>
                <w:b/>
                <w:color w:val="000000"/>
                <w:sz w:val="22"/>
                <w:szCs w:val="22"/>
              </w:rPr>
            </w:pPr>
            <w:r w:rsidRPr="001731CE">
              <w:rPr>
                <w:b/>
                <w:color w:val="000000"/>
                <w:sz w:val="22"/>
                <w:szCs w:val="22"/>
              </w:rPr>
              <w:t>Country/</w:t>
            </w:r>
          </w:p>
          <w:p w14:paraId="27874DF3" w14:textId="77777777" w:rsidR="00C4165B" w:rsidRPr="001731CE" w:rsidRDefault="00C4165B" w:rsidP="000457AF">
            <w:pPr>
              <w:shd w:val="clear" w:color="auto" w:fill="FFFFFF"/>
              <w:jc w:val="center"/>
              <w:rPr>
                <w:b/>
                <w:color w:val="000000"/>
                <w:sz w:val="22"/>
                <w:szCs w:val="22"/>
              </w:rPr>
            </w:pPr>
            <w:r w:rsidRPr="001731CE">
              <w:rPr>
                <w:b/>
                <w:color w:val="000000"/>
                <w:sz w:val="22"/>
                <w:szCs w:val="22"/>
              </w:rPr>
              <w:t>Regional/ Global</w:t>
            </w:r>
            <w:r w:rsidRPr="001731CE">
              <w:rPr>
                <w:b/>
                <w:color w:val="000000"/>
                <w:sz w:val="22"/>
                <w:szCs w:val="22"/>
                <w:vertAlign w:val="superscript"/>
              </w:rPr>
              <w:t xml:space="preserve"> </w:t>
            </w:r>
          </w:p>
        </w:tc>
        <w:tc>
          <w:tcPr>
            <w:tcW w:w="651" w:type="pct"/>
            <w:vMerge w:val="restart"/>
            <w:shd w:val="clear" w:color="auto" w:fill="auto"/>
            <w:vAlign w:val="center"/>
          </w:tcPr>
          <w:p w14:paraId="0CC632EE" w14:textId="77777777" w:rsidR="00C4165B" w:rsidRPr="001731CE" w:rsidRDefault="00C4165B" w:rsidP="000457AF">
            <w:pPr>
              <w:shd w:val="clear" w:color="auto" w:fill="FFFFFF"/>
              <w:jc w:val="center"/>
              <w:rPr>
                <w:b/>
                <w:color w:val="000000"/>
                <w:sz w:val="22"/>
                <w:szCs w:val="22"/>
              </w:rPr>
            </w:pPr>
            <w:r w:rsidRPr="001731CE">
              <w:rPr>
                <w:b/>
                <w:color w:val="000000"/>
                <w:sz w:val="22"/>
                <w:szCs w:val="22"/>
              </w:rPr>
              <w:t>Focal Area</w:t>
            </w:r>
          </w:p>
        </w:tc>
        <w:tc>
          <w:tcPr>
            <w:tcW w:w="890" w:type="pct"/>
            <w:vMerge w:val="restart"/>
            <w:shd w:val="clear" w:color="auto" w:fill="auto"/>
            <w:vAlign w:val="center"/>
          </w:tcPr>
          <w:p w14:paraId="2A9C8B29" w14:textId="77777777" w:rsidR="00C4165B" w:rsidRPr="001731CE" w:rsidRDefault="00C4165B" w:rsidP="000457AF">
            <w:pPr>
              <w:shd w:val="clear" w:color="auto" w:fill="FFFFFF"/>
              <w:jc w:val="center"/>
              <w:rPr>
                <w:b/>
                <w:color w:val="000000"/>
                <w:sz w:val="22"/>
                <w:szCs w:val="22"/>
              </w:rPr>
            </w:pPr>
            <w:r w:rsidRPr="001731CE">
              <w:rPr>
                <w:b/>
                <w:color w:val="000000"/>
                <w:sz w:val="22"/>
                <w:szCs w:val="22"/>
              </w:rPr>
              <w:t>Programming</w:t>
            </w:r>
          </w:p>
          <w:p w14:paraId="52936E4C" w14:textId="77777777" w:rsidR="00C4165B" w:rsidRPr="001731CE" w:rsidRDefault="00C4165B" w:rsidP="000457AF">
            <w:pPr>
              <w:shd w:val="clear" w:color="auto" w:fill="FFFFFF"/>
              <w:jc w:val="center"/>
              <w:rPr>
                <w:b/>
                <w:color w:val="000000"/>
                <w:sz w:val="22"/>
                <w:szCs w:val="22"/>
              </w:rPr>
            </w:pPr>
            <w:r w:rsidRPr="001731CE">
              <w:rPr>
                <w:b/>
                <w:color w:val="000000"/>
                <w:sz w:val="22"/>
                <w:szCs w:val="22"/>
              </w:rPr>
              <w:t xml:space="preserve"> of Funds</w:t>
            </w:r>
          </w:p>
        </w:tc>
        <w:tc>
          <w:tcPr>
            <w:tcW w:w="1790" w:type="pct"/>
            <w:gridSpan w:val="3"/>
            <w:shd w:val="clear" w:color="auto" w:fill="auto"/>
            <w:vAlign w:val="center"/>
          </w:tcPr>
          <w:p w14:paraId="7CFB419B" w14:textId="77777777" w:rsidR="00C4165B" w:rsidRPr="001731CE" w:rsidRDefault="00C4165B" w:rsidP="000457AF">
            <w:pPr>
              <w:shd w:val="clear" w:color="auto" w:fill="FFFFFF"/>
              <w:ind w:hanging="17"/>
              <w:jc w:val="center"/>
              <w:rPr>
                <w:b/>
                <w:color w:val="000000"/>
                <w:sz w:val="22"/>
                <w:szCs w:val="22"/>
              </w:rPr>
            </w:pPr>
            <w:r w:rsidRPr="001731CE">
              <w:rPr>
                <w:b/>
                <w:color w:val="000000"/>
                <w:sz w:val="22"/>
                <w:szCs w:val="22"/>
              </w:rPr>
              <w:t>(in $)</w:t>
            </w:r>
          </w:p>
        </w:tc>
      </w:tr>
      <w:tr w:rsidR="00C4165B" w:rsidRPr="001731CE" w14:paraId="61FBFAF5" w14:textId="77777777" w:rsidTr="00B77196">
        <w:trPr>
          <w:trHeight w:val="825"/>
        </w:trPr>
        <w:tc>
          <w:tcPr>
            <w:tcW w:w="459" w:type="pct"/>
            <w:vMerge/>
            <w:shd w:val="clear" w:color="auto" w:fill="auto"/>
            <w:vAlign w:val="center"/>
          </w:tcPr>
          <w:p w14:paraId="77D50693" w14:textId="77777777" w:rsidR="00C4165B" w:rsidRPr="001731CE" w:rsidRDefault="00C4165B" w:rsidP="000457AF">
            <w:pPr>
              <w:shd w:val="clear" w:color="auto" w:fill="FFFFFF"/>
              <w:jc w:val="center"/>
              <w:rPr>
                <w:b/>
                <w:color w:val="000000"/>
                <w:sz w:val="22"/>
                <w:szCs w:val="22"/>
              </w:rPr>
            </w:pPr>
          </w:p>
        </w:tc>
        <w:tc>
          <w:tcPr>
            <w:tcW w:w="417" w:type="pct"/>
            <w:vMerge/>
            <w:vAlign w:val="center"/>
          </w:tcPr>
          <w:p w14:paraId="426A2B0A" w14:textId="77777777" w:rsidR="00C4165B" w:rsidRPr="001731CE" w:rsidRDefault="00C4165B" w:rsidP="000457AF">
            <w:pPr>
              <w:shd w:val="clear" w:color="auto" w:fill="FFFFFF"/>
              <w:jc w:val="center"/>
              <w:rPr>
                <w:b/>
                <w:color w:val="000000"/>
                <w:sz w:val="22"/>
                <w:szCs w:val="22"/>
              </w:rPr>
            </w:pPr>
          </w:p>
        </w:tc>
        <w:tc>
          <w:tcPr>
            <w:tcW w:w="792" w:type="pct"/>
            <w:vMerge/>
            <w:shd w:val="clear" w:color="auto" w:fill="auto"/>
            <w:vAlign w:val="center"/>
          </w:tcPr>
          <w:p w14:paraId="7E01FF5D" w14:textId="77777777" w:rsidR="00C4165B" w:rsidRPr="001731CE" w:rsidRDefault="00C4165B" w:rsidP="000457AF">
            <w:pPr>
              <w:shd w:val="clear" w:color="auto" w:fill="FFFFFF"/>
              <w:jc w:val="center"/>
              <w:rPr>
                <w:b/>
                <w:color w:val="000000"/>
                <w:sz w:val="22"/>
                <w:szCs w:val="22"/>
              </w:rPr>
            </w:pPr>
          </w:p>
        </w:tc>
        <w:tc>
          <w:tcPr>
            <w:tcW w:w="651" w:type="pct"/>
            <w:vMerge/>
            <w:shd w:val="clear" w:color="auto" w:fill="auto"/>
            <w:vAlign w:val="center"/>
          </w:tcPr>
          <w:p w14:paraId="2DAE7FBB" w14:textId="77777777" w:rsidR="00C4165B" w:rsidRPr="001731CE" w:rsidRDefault="00C4165B" w:rsidP="000457AF">
            <w:pPr>
              <w:shd w:val="clear" w:color="auto" w:fill="FFFFFF"/>
              <w:jc w:val="center"/>
              <w:rPr>
                <w:b/>
                <w:color w:val="000000"/>
                <w:sz w:val="22"/>
                <w:szCs w:val="22"/>
              </w:rPr>
            </w:pPr>
          </w:p>
        </w:tc>
        <w:tc>
          <w:tcPr>
            <w:tcW w:w="890" w:type="pct"/>
            <w:vMerge/>
            <w:shd w:val="clear" w:color="auto" w:fill="auto"/>
            <w:vAlign w:val="center"/>
          </w:tcPr>
          <w:p w14:paraId="1A6706F9" w14:textId="77777777" w:rsidR="00C4165B" w:rsidRPr="001731CE" w:rsidRDefault="00C4165B" w:rsidP="000457AF">
            <w:pPr>
              <w:shd w:val="clear" w:color="auto" w:fill="FFFFFF"/>
              <w:jc w:val="center"/>
              <w:rPr>
                <w:b/>
                <w:color w:val="000000"/>
                <w:sz w:val="22"/>
                <w:szCs w:val="22"/>
              </w:rPr>
            </w:pPr>
          </w:p>
        </w:tc>
        <w:tc>
          <w:tcPr>
            <w:tcW w:w="583" w:type="pct"/>
            <w:shd w:val="clear" w:color="auto" w:fill="auto"/>
            <w:vAlign w:val="center"/>
          </w:tcPr>
          <w:p w14:paraId="7D83305B" w14:textId="77777777" w:rsidR="00C4165B" w:rsidRPr="001731CE" w:rsidRDefault="00C4165B" w:rsidP="000457AF">
            <w:pPr>
              <w:shd w:val="clear" w:color="auto" w:fill="FFFFFF"/>
              <w:jc w:val="center"/>
              <w:rPr>
                <w:b/>
                <w:color w:val="000000"/>
                <w:sz w:val="22"/>
                <w:szCs w:val="22"/>
              </w:rPr>
            </w:pPr>
            <w:r w:rsidRPr="001731CE">
              <w:rPr>
                <w:b/>
                <w:color w:val="000000"/>
                <w:sz w:val="22"/>
                <w:szCs w:val="22"/>
              </w:rPr>
              <w:t>GEF Project Financing  (a)</w:t>
            </w:r>
          </w:p>
        </w:tc>
        <w:tc>
          <w:tcPr>
            <w:tcW w:w="645" w:type="pct"/>
            <w:shd w:val="clear" w:color="auto" w:fill="auto"/>
            <w:vAlign w:val="center"/>
          </w:tcPr>
          <w:p w14:paraId="2CE31237" w14:textId="77777777" w:rsidR="00C4165B" w:rsidRPr="001731CE" w:rsidRDefault="00C4165B" w:rsidP="000457AF">
            <w:pPr>
              <w:shd w:val="clear" w:color="auto" w:fill="FFFFFF"/>
              <w:jc w:val="center"/>
              <w:rPr>
                <w:b/>
                <w:color w:val="000000"/>
                <w:sz w:val="22"/>
                <w:szCs w:val="22"/>
              </w:rPr>
            </w:pPr>
            <w:r w:rsidRPr="001731CE">
              <w:rPr>
                <w:color w:val="000000"/>
                <w:sz w:val="22"/>
                <w:szCs w:val="22"/>
              </w:rPr>
              <w:t>Agency Fee</w:t>
            </w:r>
            <w:r w:rsidRPr="001731CE">
              <w:rPr>
                <w:b/>
                <w:color w:val="000000"/>
                <w:sz w:val="22"/>
                <w:szCs w:val="22"/>
              </w:rPr>
              <w:t xml:space="preserve"> (b)</w:t>
            </w:r>
          </w:p>
        </w:tc>
        <w:tc>
          <w:tcPr>
            <w:tcW w:w="562" w:type="pct"/>
            <w:shd w:val="clear" w:color="auto" w:fill="auto"/>
            <w:vAlign w:val="center"/>
          </w:tcPr>
          <w:p w14:paraId="1E3E84E6" w14:textId="77777777" w:rsidR="00C4165B" w:rsidRPr="001731CE" w:rsidRDefault="00C4165B" w:rsidP="000457AF">
            <w:pPr>
              <w:shd w:val="clear" w:color="auto" w:fill="FFFFFF"/>
              <w:ind w:hanging="17"/>
              <w:rPr>
                <w:b/>
                <w:color w:val="000000"/>
                <w:sz w:val="22"/>
                <w:szCs w:val="22"/>
              </w:rPr>
            </w:pPr>
            <w:r w:rsidRPr="001731CE">
              <w:rPr>
                <w:b/>
                <w:color w:val="000000"/>
                <w:sz w:val="22"/>
                <w:szCs w:val="22"/>
              </w:rPr>
              <w:t>Total</w:t>
            </w:r>
          </w:p>
          <w:p w14:paraId="5F7D38E1" w14:textId="77777777" w:rsidR="00C4165B" w:rsidRPr="001731CE" w:rsidRDefault="00C4165B" w:rsidP="000457AF">
            <w:pPr>
              <w:shd w:val="clear" w:color="auto" w:fill="FFFFFF"/>
              <w:ind w:hanging="17"/>
              <w:rPr>
                <w:b/>
                <w:color w:val="000000"/>
                <w:sz w:val="22"/>
                <w:szCs w:val="22"/>
              </w:rPr>
            </w:pPr>
            <w:r w:rsidRPr="001731CE">
              <w:rPr>
                <w:b/>
                <w:color w:val="000000"/>
                <w:sz w:val="22"/>
                <w:szCs w:val="22"/>
              </w:rPr>
              <w:t>(c)=a+b</w:t>
            </w:r>
          </w:p>
        </w:tc>
      </w:tr>
      <w:tr w:rsidR="00C4165B" w:rsidRPr="001731CE" w14:paraId="3CF87F43" w14:textId="77777777" w:rsidTr="00B77196">
        <w:trPr>
          <w:trHeight w:val="253"/>
        </w:trPr>
        <w:tc>
          <w:tcPr>
            <w:tcW w:w="459" w:type="pct"/>
            <w:shd w:val="clear" w:color="auto" w:fill="auto"/>
          </w:tcPr>
          <w:p w14:paraId="1AD78670" w14:textId="77777777" w:rsidR="00C4165B" w:rsidRPr="001731CE" w:rsidRDefault="00C4165B" w:rsidP="000457AF">
            <w:pPr>
              <w:shd w:val="clear" w:color="auto" w:fill="FFFFFF"/>
            </w:pPr>
            <w:r>
              <w:rPr>
                <w:color w:val="000000"/>
                <w:sz w:val="20"/>
                <w:szCs w:val="20"/>
              </w:rPr>
              <w:t>UNDP</w:t>
            </w:r>
          </w:p>
        </w:tc>
        <w:tc>
          <w:tcPr>
            <w:tcW w:w="417" w:type="pct"/>
          </w:tcPr>
          <w:p w14:paraId="594D2CB6" w14:textId="77777777" w:rsidR="00C4165B" w:rsidRPr="001731CE" w:rsidRDefault="00C4165B" w:rsidP="000457AF">
            <w:pPr>
              <w:shd w:val="clear" w:color="auto" w:fill="FFFFFF"/>
              <w:rPr>
                <w:color w:val="000000"/>
              </w:rPr>
            </w:pPr>
            <w:r>
              <w:rPr>
                <w:color w:val="000000"/>
                <w:sz w:val="20"/>
                <w:szCs w:val="20"/>
              </w:rPr>
              <w:t>GEFTF</w:t>
            </w:r>
          </w:p>
        </w:tc>
        <w:tc>
          <w:tcPr>
            <w:tcW w:w="792" w:type="pct"/>
            <w:shd w:val="clear" w:color="auto" w:fill="auto"/>
          </w:tcPr>
          <w:p w14:paraId="00B91A89" w14:textId="77777777" w:rsidR="00C4165B" w:rsidRPr="001731CE" w:rsidRDefault="00C4165B" w:rsidP="000457AF">
            <w:pPr>
              <w:shd w:val="clear" w:color="auto" w:fill="FFFFFF"/>
              <w:rPr>
                <w:color w:val="000000"/>
                <w:sz w:val="20"/>
                <w:szCs w:val="20"/>
              </w:rPr>
            </w:pPr>
            <w:r>
              <w:rPr>
                <w:color w:val="000000"/>
                <w:sz w:val="20"/>
                <w:szCs w:val="20"/>
              </w:rPr>
              <w:t>Global</w:t>
            </w:r>
          </w:p>
        </w:tc>
        <w:tc>
          <w:tcPr>
            <w:tcW w:w="651" w:type="pct"/>
            <w:shd w:val="clear" w:color="auto" w:fill="auto"/>
          </w:tcPr>
          <w:p w14:paraId="583BBA22" w14:textId="77777777" w:rsidR="00C4165B" w:rsidRPr="001731CE" w:rsidRDefault="00C4165B" w:rsidP="000457AF">
            <w:pPr>
              <w:shd w:val="clear" w:color="auto" w:fill="FFFFFF"/>
            </w:pPr>
            <w:r w:rsidRPr="00911C27">
              <w:rPr>
                <w:color w:val="000000"/>
                <w:sz w:val="20"/>
                <w:szCs w:val="20"/>
              </w:rPr>
              <w:t>Multifocal Area</w:t>
            </w:r>
          </w:p>
        </w:tc>
        <w:tc>
          <w:tcPr>
            <w:tcW w:w="890" w:type="pct"/>
            <w:shd w:val="clear" w:color="auto" w:fill="auto"/>
          </w:tcPr>
          <w:p w14:paraId="06608552" w14:textId="77777777" w:rsidR="00C4165B" w:rsidRPr="001731CE" w:rsidRDefault="00C4165B" w:rsidP="000457AF">
            <w:pPr>
              <w:shd w:val="clear" w:color="auto" w:fill="FFFFFF"/>
              <w:jc w:val="center"/>
              <w:rPr>
                <w:color w:val="000000"/>
                <w:sz w:val="20"/>
                <w:szCs w:val="20"/>
              </w:rPr>
            </w:pPr>
            <w:r>
              <w:rPr>
                <w:color w:val="000000"/>
                <w:sz w:val="20"/>
                <w:szCs w:val="20"/>
              </w:rPr>
              <w:t>SGP</w:t>
            </w:r>
          </w:p>
        </w:tc>
        <w:tc>
          <w:tcPr>
            <w:tcW w:w="583" w:type="pct"/>
            <w:shd w:val="clear" w:color="auto" w:fill="auto"/>
          </w:tcPr>
          <w:p w14:paraId="3FE746FF" w14:textId="77777777" w:rsidR="00C4165B" w:rsidRPr="001731CE" w:rsidRDefault="00C4165B" w:rsidP="000457AF">
            <w:pPr>
              <w:shd w:val="clear" w:color="auto" w:fill="FFFFFF"/>
              <w:jc w:val="right"/>
              <w:rPr>
                <w:color w:val="000000"/>
                <w:sz w:val="20"/>
                <w:szCs w:val="20"/>
              </w:rPr>
            </w:pPr>
            <w:r w:rsidRPr="0074441F">
              <w:rPr>
                <w:color w:val="000000"/>
                <w:sz w:val="20"/>
                <w:szCs w:val="20"/>
              </w:rPr>
              <w:t>61,538,462</w:t>
            </w:r>
          </w:p>
        </w:tc>
        <w:tc>
          <w:tcPr>
            <w:tcW w:w="645" w:type="pct"/>
            <w:shd w:val="clear" w:color="auto" w:fill="auto"/>
          </w:tcPr>
          <w:p w14:paraId="269B84EC" w14:textId="77777777" w:rsidR="00C4165B" w:rsidRPr="001731CE" w:rsidRDefault="00C4165B" w:rsidP="000457AF">
            <w:pPr>
              <w:shd w:val="clear" w:color="auto" w:fill="FFFFFF"/>
              <w:jc w:val="right"/>
              <w:rPr>
                <w:color w:val="000000"/>
                <w:sz w:val="20"/>
                <w:szCs w:val="20"/>
              </w:rPr>
            </w:pPr>
            <w:r w:rsidRPr="0074441F">
              <w:rPr>
                <w:color w:val="000000"/>
                <w:sz w:val="20"/>
                <w:szCs w:val="20"/>
              </w:rPr>
              <w:t>2,461,538</w:t>
            </w:r>
          </w:p>
        </w:tc>
        <w:tc>
          <w:tcPr>
            <w:tcW w:w="562" w:type="pct"/>
            <w:shd w:val="clear" w:color="auto" w:fill="auto"/>
          </w:tcPr>
          <w:p w14:paraId="374714DF" w14:textId="77777777" w:rsidR="00C4165B" w:rsidRPr="001731CE" w:rsidRDefault="00C4165B" w:rsidP="000457AF">
            <w:pPr>
              <w:shd w:val="clear" w:color="auto" w:fill="FFFFFF"/>
              <w:jc w:val="right"/>
              <w:rPr>
                <w:color w:val="000000"/>
                <w:sz w:val="20"/>
                <w:szCs w:val="20"/>
              </w:rPr>
            </w:pPr>
            <w:r>
              <w:rPr>
                <w:color w:val="000000"/>
                <w:sz w:val="20"/>
                <w:szCs w:val="20"/>
              </w:rPr>
              <w:t>64,000,000</w:t>
            </w:r>
          </w:p>
        </w:tc>
      </w:tr>
      <w:tr w:rsidR="00B77196" w:rsidRPr="001731CE" w14:paraId="780B9288" w14:textId="77777777" w:rsidTr="00B77196">
        <w:trPr>
          <w:trHeight w:val="253"/>
        </w:trPr>
        <w:tc>
          <w:tcPr>
            <w:tcW w:w="3210" w:type="pct"/>
            <w:gridSpan w:val="5"/>
            <w:shd w:val="clear" w:color="auto" w:fill="auto"/>
          </w:tcPr>
          <w:p w14:paraId="498A29AB" w14:textId="77777777" w:rsidR="00B77196" w:rsidRPr="001731CE" w:rsidRDefault="00B77196" w:rsidP="00B77196">
            <w:pPr>
              <w:shd w:val="clear" w:color="auto" w:fill="FFFFFF"/>
              <w:rPr>
                <w:b/>
                <w:color w:val="000000"/>
                <w:sz w:val="20"/>
                <w:szCs w:val="20"/>
              </w:rPr>
            </w:pPr>
            <w:r w:rsidRPr="001731CE">
              <w:rPr>
                <w:b/>
                <w:color w:val="000000"/>
                <w:sz w:val="20"/>
                <w:szCs w:val="20"/>
              </w:rPr>
              <w:t>Total GEF Resources</w:t>
            </w:r>
          </w:p>
        </w:tc>
        <w:tc>
          <w:tcPr>
            <w:tcW w:w="583" w:type="pct"/>
            <w:shd w:val="clear" w:color="auto" w:fill="auto"/>
          </w:tcPr>
          <w:p w14:paraId="546D579E" w14:textId="293F215D" w:rsidR="00B77196" w:rsidRPr="001731CE" w:rsidRDefault="00B77196" w:rsidP="00B77196">
            <w:pPr>
              <w:shd w:val="clear" w:color="auto" w:fill="FFFFFF"/>
              <w:jc w:val="right"/>
              <w:rPr>
                <w:color w:val="000000"/>
                <w:sz w:val="20"/>
                <w:szCs w:val="20"/>
              </w:rPr>
            </w:pPr>
            <w:r w:rsidRPr="0074441F">
              <w:rPr>
                <w:color w:val="000000"/>
                <w:sz w:val="20"/>
                <w:szCs w:val="20"/>
              </w:rPr>
              <w:t>61,538,462</w:t>
            </w:r>
          </w:p>
        </w:tc>
        <w:tc>
          <w:tcPr>
            <w:tcW w:w="645" w:type="pct"/>
            <w:shd w:val="clear" w:color="auto" w:fill="auto"/>
          </w:tcPr>
          <w:p w14:paraId="01C721B8" w14:textId="0908AC4B" w:rsidR="00B77196" w:rsidRPr="001731CE" w:rsidRDefault="00B77196" w:rsidP="00B77196">
            <w:pPr>
              <w:shd w:val="clear" w:color="auto" w:fill="FFFFFF"/>
              <w:jc w:val="right"/>
              <w:rPr>
                <w:color w:val="000000"/>
                <w:sz w:val="20"/>
                <w:szCs w:val="20"/>
              </w:rPr>
            </w:pPr>
            <w:r w:rsidRPr="0074441F">
              <w:rPr>
                <w:color w:val="000000"/>
                <w:sz w:val="20"/>
                <w:szCs w:val="20"/>
              </w:rPr>
              <w:t>2,461,538</w:t>
            </w:r>
          </w:p>
        </w:tc>
        <w:tc>
          <w:tcPr>
            <w:tcW w:w="562" w:type="pct"/>
            <w:shd w:val="clear" w:color="auto" w:fill="auto"/>
          </w:tcPr>
          <w:p w14:paraId="4F6530BD" w14:textId="554B2F99" w:rsidR="00B77196" w:rsidRPr="001731CE" w:rsidRDefault="00B77196" w:rsidP="00B77196">
            <w:pPr>
              <w:shd w:val="clear" w:color="auto" w:fill="FFFFFF"/>
              <w:jc w:val="right"/>
              <w:rPr>
                <w:color w:val="000000"/>
                <w:sz w:val="20"/>
                <w:szCs w:val="20"/>
              </w:rPr>
            </w:pPr>
            <w:r>
              <w:rPr>
                <w:color w:val="000000"/>
                <w:sz w:val="20"/>
                <w:szCs w:val="20"/>
              </w:rPr>
              <w:t>64,000,000</w:t>
            </w:r>
          </w:p>
        </w:tc>
      </w:tr>
    </w:tbl>
    <w:p w14:paraId="27AA4038" w14:textId="77777777" w:rsidR="00930EA6" w:rsidRPr="001731CE" w:rsidRDefault="00930EA6" w:rsidP="00AA4E74">
      <w:pPr>
        <w:pStyle w:val="Footer"/>
        <w:shd w:val="clear" w:color="auto" w:fill="FFFFFF"/>
        <w:tabs>
          <w:tab w:val="clear" w:pos="4320"/>
          <w:tab w:val="clear" w:pos="8640"/>
        </w:tabs>
        <w:ind w:left="-360"/>
        <w:rPr>
          <w:bCs/>
          <w:color w:val="000000"/>
          <w:sz w:val="18"/>
          <w:szCs w:val="18"/>
          <w:lang w:val="en-US"/>
        </w:rPr>
      </w:pPr>
    </w:p>
    <w:p w14:paraId="496E6E4C" w14:textId="77777777" w:rsidR="00D245A7" w:rsidRPr="001731CE" w:rsidRDefault="00D245A7" w:rsidP="00AA4E74">
      <w:pPr>
        <w:pStyle w:val="Footer"/>
        <w:shd w:val="clear" w:color="auto" w:fill="FFFFFF"/>
        <w:tabs>
          <w:tab w:val="clear" w:pos="4320"/>
          <w:tab w:val="clear" w:pos="8640"/>
        </w:tabs>
        <w:rPr>
          <w:bCs/>
          <w:color w:val="000000"/>
          <w:sz w:val="18"/>
          <w:szCs w:val="18"/>
          <w:lang w:val="en-US"/>
        </w:rPr>
      </w:pPr>
    </w:p>
    <w:p w14:paraId="2C8A3E2A" w14:textId="77777777" w:rsidR="00181537" w:rsidRPr="001731CE" w:rsidRDefault="0076121E" w:rsidP="00AA4E74">
      <w:pPr>
        <w:pStyle w:val="GEFTableHeading"/>
        <w:shd w:val="clear" w:color="auto" w:fill="FFFFFF"/>
        <w:rPr>
          <w:rFonts w:ascii="Times New Roman" w:hAnsi="Times New Roman"/>
        </w:rPr>
      </w:pPr>
      <w:bookmarkStart w:id="18" w:name="_Hlk511816142"/>
      <w:r w:rsidRPr="001731CE">
        <w:rPr>
          <w:rFonts w:ascii="Times New Roman" w:hAnsi="Times New Roman"/>
        </w:rPr>
        <w:t xml:space="preserve">E. </w:t>
      </w:r>
      <w:r w:rsidR="00181537" w:rsidRPr="001731CE">
        <w:rPr>
          <w:rFonts w:ascii="Times New Roman" w:hAnsi="Times New Roman"/>
        </w:rPr>
        <w:t xml:space="preserve"> Project preparation grant (ppg)</w:t>
      </w:r>
      <w:r w:rsidR="00E81713" w:rsidRPr="001731CE" w:rsidDel="00E81713">
        <w:rPr>
          <w:rStyle w:val="FootnoteReference"/>
          <w:rFonts w:ascii="Times New Roman" w:hAnsi="Times New Roman"/>
          <w:b w:val="0"/>
          <w:smallCaps w:val="0"/>
        </w:rPr>
        <w:t xml:space="preserve"> </w:t>
      </w:r>
    </w:p>
    <w:p w14:paraId="4E7FA1F4" w14:textId="77777777" w:rsidR="00486C68" w:rsidRPr="001731CE" w:rsidRDefault="00D54E10" w:rsidP="00AA4E74">
      <w:pPr>
        <w:pStyle w:val="GEFTableHeading"/>
        <w:shd w:val="clear" w:color="auto" w:fill="FFFFFF"/>
        <w:rPr>
          <w:rFonts w:ascii="Times New Roman" w:hAnsi="Times New Roman"/>
          <w:b w:val="0"/>
          <w:smallCaps w:val="0"/>
          <w:sz w:val="20"/>
          <w:szCs w:val="20"/>
        </w:rPr>
      </w:pPr>
      <w:r w:rsidRPr="001731CE">
        <w:rPr>
          <w:rFonts w:ascii="Times New Roman" w:hAnsi="Times New Roman"/>
          <w:b w:val="0"/>
          <w:smallCaps w:val="0"/>
        </w:rPr>
        <w:t xml:space="preserve">     </w:t>
      </w:r>
      <w:r w:rsidR="00A61885" w:rsidRPr="001731CE">
        <w:rPr>
          <w:rFonts w:ascii="Times New Roman" w:hAnsi="Times New Roman"/>
          <w:b w:val="0"/>
          <w:smallCaps w:val="0"/>
        </w:rPr>
        <w:t>Is Project Preparation Grant requested? Yes</w:t>
      </w:r>
      <w:r w:rsidR="00A61885" w:rsidRPr="001731CE">
        <w:rPr>
          <w:rFonts w:ascii="Times New Roman" w:hAnsi="Times New Roman"/>
          <w:b w:val="0"/>
          <w:smallCaps w:val="0"/>
          <w:sz w:val="20"/>
          <w:szCs w:val="20"/>
        </w:rPr>
        <w:t xml:space="preserve"> </w:t>
      </w:r>
      <w:r w:rsidR="000231DA">
        <w:rPr>
          <w:rFonts w:ascii="Times New Roman" w:hAnsi="Times New Roman"/>
          <w:b w:val="0"/>
          <w:smallCaps w:val="0"/>
          <w:sz w:val="20"/>
          <w:szCs w:val="20"/>
        </w:rPr>
        <w:fldChar w:fldCharType="begin">
          <w:ffData>
            <w:name w:val="PPG_requested_yes"/>
            <w:enabled/>
            <w:calcOnExit w:val="0"/>
            <w:checkBox>
              <w:sizeAuto/>
              <w:default w:val="0"/>
            </w:checkBox>
          </w:ffData>
        </w:fldChar>
      </w:r>
      <w:bookmarkStart w:id="19" w:name="PPG_requested_yes"/>
      <w:r w:rsidR="000231DA">
        <w:rPr>
          <w:rFonts w:ascii="Times New Roman" w:hAnsi="Times New Roman"/>
          <w:b w:val="0"/>
          <w:smallCaps w:val="0"/>
          <w:sz w:val="20"/>
          <w:szCs w:val="20"/>
        </w:rPr>
        <w:instrText xml:space="preserve"> FORMCHECKBOX </w:instrText>
      </w:r>
      <w:r w:rsidR="00C40F5D">
        <w:rPr>
          <w:rFonts w:ascii="Times New Roman" w:hAnsi="Times New Roman"/>
          <w:b w:val="0"/>
          <w:smallCaps w:val="0"/>
          <w:sz w:val="20"/>
          <w:szCs w:val="20"/>
        </w:rPr>
      </w:r>
      <w:r w:rsidR="00C40F5D">
        <w:rPr>
          <w:rFonts w:ascii="Times New Roman" w:hAnsi="Times New Roman"/>
          <w:b w:val="0"/>
          <w:smallCaps w:val="0"/>
          <w:sz w:val="20"/>
          <w:szCs w:val="20"/>
        </w:rPr>
        <w:fldChar w:fldCharType="separate"/>
      </w:r>
      <w:r w:rsidR="000231DA">
        <w:rPr>
          <w:rFonts w:ascii="Times New Roman" w:hAnsi="Times New Roman"/>
          <w:b w:val="0"/>
          <w:smallCaps w:val="0"/>
          <w:sz w:val="20"/>
          <w:szCs w:val="20"/>
        </w:rPr>
        <w:fldChar w:fldCharType="end"/>
      </w:r>
      <w:bookmarkEnd w:id="19"/>
      <w:r w:rsidR="00A61885" w:rsidRPr="001731CE">
        <w:rPr>
          <w:rFonts w:ascii="Times New Roman" w:hAnsi="Times New Roman"/>
          <w:b w:val="0"/>
          <w:smallCaps w:val="0"/>
          <w:sz w:val="20"/>
          <w:szCs w:val="20"/>
        </w:rPr>
        <w:t xml:space="preserve">   No </w:t>
      </w:r>
      <w:r w:rsidR="000231DA">
        <w:rPr>
          <w:rFonts w:ascii="Times New Roman" w:hAnsi="Times New Roman"/>
          <w:b w:val="0"/>
          <w:smallCaps w:val="0"/>
          <w:sz w:val="20"/>
          <w:szCs w:val="20"/>
        </w:rPr>
        <w:fldChar w:fldCharType="begin">
          <w:ffData>
            <w:name w:val="PPG_requested_no"/>
            <w:enabled/>
            <w:calcOnExit w:val="0"/>
            <w:checkBox>
              <w:sizeAuto/>
              <w:default w:val="1"/>
            </w:checkBox>
          </w:ffData>
        </w:fldChar>
      </w:r>
      <w:bookmarkStart w:id="20" w:name="PPG_requested_no"/>
      <w:r w:rsidR="000231DA">
        <w:rPr>
          <w:rFonts w:ascii="Times New Roman" w:hAnsi="Times New Roman"/>
          <w:b w:val="0"/>
          <w:smallCaps w:val="0"/>
          <w:sz w:val="20"/>
          <w:szCs w:val="20"/>
        </w:rPr>
        <w:instrText xml:space="preserve"> FORMCHECKBOX </w:instrText>
      </w:r>
      <w:r w:rsidR="00C40F5D">
        <w:rPr>
          <w:rFonts w:ascii="Times New Roman" w:hAnsi="Times New Roman"/>
          <w:b w:val="0"/>
          <w:smallCaps w:val="0"/>
          <w:sz w:val="20"/>
          <w:szCs w:val="20"/>
        </w:rPr>
      </w:r>
      <w:r w:rsidR="00C40F5D">
        <w:rPr>
          <w:rFonts w:ascii="Times New Roman" w:hAnsi="Times New Roman"/>
          <w:b w:val="0"/>
          <w:smallCaps w:val="0"/>
          <w:sz w:val="20"/>
          <w:szCs w:val="20"/>
        </w:rPr>
        <w:fldChar w:fldCharType="separate"/>
      </w:r>
      <w:r w:rsidR="000231DA">
        <w:rPr>
          <w:rFonts w:ascii="Times New Roman" w:hAnsi="Times New Roman"/>
          <w:b w:val="0"/>
          <w:smallCaps w:val="0"/>
          <w:sz w:val="20"/>
          <w:szCs w:val="20"/>
        </w:rPr>
        <w:fldChar w:fldCharType="end"/>
      </w:r>
      <w:bookmarkEnd w:id="20"/>
      <w:r w:rsidR="00A61885" w:rsidRPr="001731CE">
        <w:rPr>
          <w:rFonts w:ascii="Times New Roman" w:hAnsi="Times New Roman"/>
          <w:b w:val="0"/>
          <w:smallCaps w:val="0"/>
          <w:sz w:val="20"/>
          <w:szCs w:val="20"/>
        </w:rPr>
        <w:t xml:space="preserve"> If no, </w:t>
      </w:r>
      <w:r w:rsidR="00CA2E54">
        <w:rPr>
          <w:rFonts w:ascii="Times New Roman" w:hAnsi="Times New Roman"/>
          <w:b w:val="0"/>
          <w:smallCaps w:val="0"/>
          <w:sz w:val="20"/>
          <w:szCs w:val="20"/>
        </w:rPr>
        <w:t xml:space="preserve">skip item </w:t>
      </w:r>
      <w:r w:rsidR="009E23AE">
        <w:rPr>
          <w:rFonts w:ascii="Times New Roman" w:hAnsi="Times New Roman"/>
          <w:b w:val="0"/>
          <w:smallCaps w:val="0"/>
          <w:sz w:val="20"/>
          <w:szCs w:val="20"/>
        </w:rPr>
        <w:t>E</w:t>
      </w:r>
      <w:r w:rsidR="001C7FEA" w:rsidRPr="001731CE">
        <w:rPr>
          <w:rFonts w:ascii="Times New Roman" w:hAnsi="Times New Roman"/>
          <w:b w:val="0"/>
          <w:smallCaps w:val="0"/>
          <w:sz w:val="20"/>
          <w:szCs w:val="20"/>
        </w:rPr>
        <w:t>.</w:t>
      </w:r>
    </w:p>
    <w:bookmarkEnd w:id="18"/>
    <w:p w14:paraId="1174FF89" w14:textId="77777777" w:rsidR="00A61885" w:rsidRPr="001731CE" w:rsidRDefault="00A61885" w:rsidP="00AA4E74">
      <w:pPr>
        <w:pStyle w:val="Footer"/>
        <w:shd w:val="clear" w:color="auto" w:fill="FFFFFF"/>
        <w:tabs>
          <w:tab w:val="clear" w:pos="4320"/>
          <w:tab w:val="clear" w:pos="8640"/>
        </w:tabs>
        <w:ind w:left="-720"/>
        <w:rPr>
          <w:color w:val="000000"/>
          <w:sz w:val="22"/>
          <w:szCs w:val="22"/>
          <w:lang w:val="en-US"/>
        </w:rPr>
      </w:pPr>
    </w:p>
    <w:p w14:paraId="507BE1D7" w14:textId="77777777" w:rsidR="006F3B05" w:rsidRPr="001731CE" w:rsidRDefault="006F3B05" w:rsidP="00AA4E74">
      <w:pPr>
        <w:pStyle w:val="Footer"/>
        <w:shd w:val="clear" w:color="auto" w:fill="FFFFFF"/>
        <w:tabs>
          <w:tab w:val="clear" w:pos="4320"/>
          <w:tab w:val="clear" w:pos="8640"/>
        </w:tabs>
        <w:spacing w:after="80"/>
        <w:ind w:left="-720"/>
        <w:rPr>
          <w:b/>
          <w:color w:val="000000"/>
          <w:sz w:val="22"/>
          <w:szCs w:val="22"/>
          <w:lang w:val="en-US"/>
        </w:rPr>
      </w:pPr>
      <w:bookmarkStart w:id="21" w:name="PPG"/>
      <w:r w:rsidRPr="001731CE">
        <w:rPr>
          <w:rFonts w:ascii="Times New Roman Bold" w:hAnsi="Times New Roman Bold"/>
          <w:b/>
          <w:smallCaps/>
          <w:color w:val="000000"/>
          <w:sz w:val="22"/>
          <w:szCs w:val="22"/>
        </w:rPr>
        <w:t>PPG  Amount requested</w:t>
      </w:r>
      <w:bookmarkEnd w:id="21"/>
      <w:r w:rsidRPr="001731CE">
        <w:rPr>
          <w:b/>
          <w:smallCaps/>
          <w:color w:val="000000"/>
          <w:sz w:val="22"/>
          <w:szCs w:val="22"/>
        </w:rPr>
        <w:t xml:space="preserve"> by agency</w:t>
      </w:r>
      <w:r w:rsidR="00C36288" w:rsidRPr="001731CE">
        <w:rPr>
          <w:b/>
          <w:smallCaps/>
          <w:color w:val="000000"/>
          <w:sz w:val="22"/>
          <w:szCs w:val="22"/>
          <w:lang w:val="en-US"/>
        </w:rPr>
        <w:t>(ies)</w:t>
      </w:r>
      <w:r w:rsidRPr="001731CE">
        <w:rPr>
          <w:b/>
          <w:smallCaps/>
          <w:color w:val="000000"/>
          <w:sz w:val="22"/>
          <w:szCs w:val="22"/>
        </w:rPr>
        <w:t xml:space="preserve">, </w:t>
      </w:r>
      <w:r w:rsidR="00F43951" w:rsidRPr="001731CE">
        <w:rPr>
          <w:b/>
          <w:smallCaps/>
          <w:color w:val="000000"/>
          <w:sz w:val="22"/>
          <w:szCs w:val="22"/>
          <w:lang w:val="en-US"/>
        </w:rPr>
        <w:t xml:space="preserve">Trust Fund, </w:t>
      </w:r>
      <w:r w:rsidRPr="001731CE">
        <w:rPr>
          <w:b/>
          <w:smallCaps/>
          <w:color w:val="000000"/>
          <w:sz w:val="22"/>
          <w:szCs w:val="22"/>
        </w:rPr>
        <w:t xml:space="preserve"> country</w:t>
      </w:r>
      <w:r w:rsidR="00C36288" w:rsidRPr="001731CE">
        <w:rPr>
          <w:b/>
          <w:smallCaps/>
          <w:color w:val="000000"/>
          <w:sz w:val="22"/>
          <w:szCs w:val="22"/>
          <w:lang w:val="en-US"/>
        </w:rPr>
        <w:t>(ies)</w:t>
      </w:r>
      <w:r w:rsidR="00F43951" w:rsidRPr="001731CE">
        <w:rPr>
          <w:b/>
          <w:smallCaps/>
          <w:color w:val="000000"/>
          <w:sz w:val="22"/>
          <w:szCs w:val="22"/>
          <w:lang w:val="en-US"/>
        </w:rPr>
        <w:t xml:space="preserve"> and </w:t>
      </w:r>
      <w:r w:rsidR="00C36288" w:rsidRPr="001731CE">
        <w:rPr>
          <w:b/>
          <w:smallCaps/>
          <w:color w:val="000000"/>
          <w:sz w:val="22"/>
          <w:szCs w:val="22"/>
          <w:lang w:val="en-US"/>
        </w:rPr>
        <w:t xml:space="preserve">the Programming </w:t>
      </w:r>
      <w:r w:rsidR="00F43951" w:rsidRPr="001731CE">
        <w:rPr>
          <w:b/>
          <w:smallCaps/>
          <w:color w:val="000000"/>
          <w:sz w:val="22"/>
          <w:szCs w:val="22"/>
          <w:lang w:val="en-US"/>
        </w:rPr>
        <w:t xml:space="preserve"> of funds</w:t>
      </w:r>
    </w:p>
    <w:tbl>
      <w:tblPr>
        <w:tblW w:w="1053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0"/>
        <w:gridCol w:w="780"/>
        <w:gridCol w:w="2190"/>
        <w:gridCol w:w="1620"/>
        <w:gridCol w:w="1980"/>
        <w:gridCol w:w="1170"/>
        <w:gridCol w:w="900"/>
        <w:gridCol w:w="990"/>
      </w:tblGrid>
      <w:tr w:rsidR="007035F6" w:rsidRPr="001731CE" w14:paraId="65EB2347" w14:textId="77777777" w:rsidTr="003030AC">
        <w:trPr>
          <w:trHeight w:val="224"/>
        </w:trPr>
        <w:tc>
          <w:tcPr>
            <w:tcW w:w="900" w:type="dxa"/>
            <w:vMerge w:val="restart"/>
            <w:vAlign w:val="center"/>
          </w:tcPr>
          <w:p w14:paraId="3B93E25A" w14:textId="77777777" w:rsidR="007035F6" w:rsidRPr="001731CE" w:rsidRDefault="007035F6" w:rsidP="00AA4E74">
            <w:pPr>
              <w:shd w:val="clear" w:color="auto" w:fill="FFFFFF"/>
              <w:spacing w:after="80"/>
              <w:jc w:val="center"/>
              <w:rPr>
                <w:b/>
                <w:color w:val="000000"/>
                <w:sz w:val="20"/>
                <w:szCs w:val="20"/>
              </w:rPr>
            </w:pPr>
            <w:r w:rsidRPr="001731CE">
              <w:rPr>
                <w:b/>
                <w:color w:val="000000"/>
                <w:sz w:val="20"/>
                <w:szCs w:val="20"/>
              </w:rPr>
              <w:t>GEF Agency</w:t>
            </w:r>
          </w:p>
        </w:tc>
        <w:tc>
          <w:tcPr>
            <w:tcW w:w="780" w:type="dxa"/>
            <w:vMerge w:val="restart"/>
            <w:shd w:val="clear" w:color="auto" w:fill="auto"/>
            <w:vAlign w:val="center"/>
          </w:tcPr>
          <w:p w14:paraId="335F6A17" w14:textId="77777777" w:rsidR="007035F6" w:rsidRPr="001731CE" w:rsidRDefault="007035F6" w:rsidP="00AA4E74">
            <w:pPr>
              <w:shd w:val="clear" w:color="auto" w:fill="FFFFFF"/>
              <w:spacing w:after="80"/>
              <w:jc w:val="center"/>
              <w:rPr>
                <w:b/>
                <w:color w:val="000000"/>
                <w:sz w:val="20"/>
                <w:szCs w:val="20"/>
              </w:rPr>
            </w:pPr>
            <w:r w:rsidRPr="001731CE">
              <w:rPr>
                <w:b/>
                <w:color w:val="000000"/>
                <w:sz w:val="20"/>
                <w:szCs w:val="20"/>
              </w:rPr>
              <w:t>Trust Fund</w:t>
            </w:r>
          </w:p>
        </w:tc>
        <w:tc>
          <w:tcPr>
            <w:tcW w:w="2190" w:type="dxa"/>
            <w:vMerge w:val="restart"/>
            <w:shd w:val="clear" w:color="auto" w:fill="auto"/>
            <w:vAlign w:val="center"/>
          </w:tcPr>
          <w:p w14:paraId="6E75D490" w14:textId="77777777" w:rsidR="007035F6" w:rsidRPr="001731CE" w:rsidRDefault="007035F6" w:rsidP="00AA4E74">
            <w:pPr>
              <w:shd w:val="clear" w:color="auto" w:fill="FFFFFF"/>
              <w:spacing w:after="80"/>
              <w:ind w:right="-108"/>
              <w:jc w:val="center"/>
              <w:rPr>
                <w:b/>
                <w:color w:val="000000"/>
                <w:sz w:val="20"/>
                <w:szCs w:val="20"/>
              </w:rPr>
            </w:pPr>
            <w:r w:rsidRPr="001731CE">
              <w:rPr>
                <w:b/>
                <w:color w:val="000000"/>
                <w:sz w:val="20"/>
                <w:szCs w:val="20"/>
              </w:rPr>
              <w:t xml:space="preserve">Country/ </w:t>
            </w:r>
          </w:p>
          <w:p w14:paraId="39687AD8" w14:textId="77777777" w:rsidR="007035F6" w:rsidRPr="001731CE" w:rsidRDefault="007035F6" w:rsidP="00AA4E74">
            <w:pPr>
              <w:shd w:val="clear" w:color="auto" w:fill="FFFFFF"/>
              <w:spacing w:after="80"/>
              <w:ind w:right="-108"/>
              <w:jc w:val="center"/>
              <w:rPr>
                <w:color w:val="000000"/>
                <w:sz w:val="20"/>
                <w:szCs w:val="20"/>
              </w:rPr>
            </w:pPr>
            <w:r w:rsidRPr="001731CE">
              <w:rPr>
                <w:b/>
                <w:color w:val="000000"/>
                <w:sz w:val="20"/>
                <w:szCs w:val="20"/>
              </w:rPr>
              <w:t>Regional/Global</w:t>
            </w:r>
            <w:r w:rsidRPr="001731CE">
              <w:rPr>
                <w:color w:val="000000"/>
                <w:sz w:val="20"/>
                <w:szCs w:val="20"/>
              </w:rPr>
              <w:t xml:space="preserve"> </w:t>
            </w:r>
          </w:p>
        </w:tc>
        <w:tc>
          <w:tcPr>
            <w:tcW w:w="1620" w:type="dxa"/>
            <w:vMerge w:val="restart"/>
            <w:shd w:val="clear" w:color="auto" w:fill="auto"/>
            <w:vAlign w:val="center"/>
          </w:tcPr>
          <w:p w14:paraId="783D84E9" w14:textId="77777777" w:rsidR="007035F6" w:rsidRPr="001731CE" w:rsidRDefault="007035F6" w:rsidP="00AA4E74">
            <w:pPr>
              <w:shd w:val="clear" w:color="auto" w:fill="FFFFFF"/>
              <w:jc w:val="center"/>
              <w:rPr>
                <w:b/>
                <w:color w:val="000000"/>
                <w:sz w:val="22"/>
                <w:szCs w:val="22"/>
              </w:rPr>
            </w:pPr>
            <w:r w:rsidRPr="001731CE">
              <w:rPr>
                <w:b/>
                <w:color w:val="000000"/>
                <w:sz w:val="22"/>
                <w:szCs w:val="22"/>
              </w:rPr>
              <w:t>Focal Area</w:t>
            </w:r>
          </w:p>
        </w:tc>
        <w:tc>
          <w:tcPr>
            <w:tcW w:w="1980" w:type="dxa"/>
            <w:vMerge w:val="restart"/>
            <w:shd w:val="clear" w:color="auto" w:fill="auto"/>
            <w:vAlign w:val="center"/>
          </w:tcPr>
          <w:p w14:paraId="6B20D3AE" w14:textId="77777777" w:rsidR="007035F6" w:rsidRPr="001731CE" w:rsidRDefault="007035F6" w:rsidP="00AA4E74">
            <w:pPr>
              <w:shd w:val="clear" w:color="auto" w:fill="FFFFFF"/>
              <w:jc w:val="center"/>
              <w:rPr>
                <w:b/>
                <w:color w:val="000000"/>
                <w:sz w:val="22"/>
                <w:szCs w:val="22"/>
              </w:rPr>
            </w:pPr>
            <w:r w:rsidRPr="001731CE">
              <w:rPr>
                <w:b/>
                <w:color w:val="000000"/>
                <w:sz w:val="22"/>
                <w:szCs w:val="22"/>
              </w:rPr>
              <w:t>Programming</w:t>
            </w:r>
          </w:p>
          <w:p w14:paraId="6565AFEC" w14:textId="77777777" w:rsidR="007035F6" w:rsidRPr="001731CE" w:rsidRDefault="007035F6" w:rsidP="00AA4E74">
            <w:pPr>
              <w:shd w:val="clear" w:color="auto" w:fill="FFFFFF"/>
              <w:jc w:val="center"/>
              <w:rPr>
                <w:b/>
                <w:color w:val="000000"/>
                <w:sz w:val="22"/>
                <w:szCs w:val="22"/>
              </w:rPr>
            </w:pPr>
            <w:r w:rsidRPr="001731CE">
              <w:rPr>
                <w:b/>
                <w:color w:val="000000"/>
                <w:sz w:val="22"/>
                <w:szCs w:val="22"/>
              </w:rPr>
              <w:t xml:space="preserve"> of Funds</w:t>
            </w:r>
          </w:p>
        </w:tc>
        <w:tc>
          <w:tcPr>
            <w:tcW w:w="3060" w:type="dxa"/>
            <w:gridSpan w:val="3"/>
            <w:shd w:val="clear" w:color="auto" w:fill="auto"/>
            <w:vAlign w:val="center"/>
          </w:tcPr>
          <w:p w14:paraId="091AD85D" w14:textId="77777777" w:rsidR="007035F6" w:rsidRPr="001731CE" w:rsidRDefault="007035F6" w:rsidP="00AA4E74">
            <w:pPr>
              <w:shd w:val="clear" w:color="auto" w:fill="FFFFFF"/>
              <w:spacing w:after="80"/>
              <w:jc w:val="center"/>
              <w:rPr>
                <w:b/>
                <w:color w:val="000000"/>
                <w:sz w:val="20"/>
                <w:szCs w:val="20"/>
              </w:rPr>
            </w:pPr>
            <w:r w:rsidRPr="001731CE">
              <w:rPr>
                <w:b/>
                <w:color w:val="000000"/>
                <w:sz w:val="20"/>
                <w:szCs w:val="20"/>
              </w:rPr>
              <w:t>(in $)</w:t>
            </w:r>
          </w:p>
        </w:tc>
      </w:tr>
      <w:tr w:rsidR="007035F6" w:rsidRPr="001731CE" w14:paraId="76B764C7" w14:textId="77777777" w:rsidTr="003030AC">
        <w:trPr>
          <w:trHeight w:val="277"/>
        </w:trPr>
        <w:tc>
          <w:tcPr>
            <w:tcW w:w="900" w:type="dxa"/>
            <w:vMerge/>
          </w:tcPr>
          <w:p w14:paraId="08B53D2D" w14:textId="77777777" w:rsidR="007035F6" w:rsidRPr="001731CE" w:rsidRDefault="007035F6" w:rsidP="00AA4E74">
            <w:pPr>
              <w:shd w:val="clear" w:color="auto" w:fill="FFFFFF"/>
              <w:jc w:val="right"/>
              <w:rPr>
                <w:b/>
                <w:smallCaps/>
                <w:color w:val="000000"/>
                <w:sz w:val="20"/>
                <w:szCs w:val="20"/>
              </w:rPr>
            </w:pPr>
          </w:p>
        </w:tc>
        <w:tc>
          <w:tcPr>
            <w:tcW w:w="780" w:type="dxa"/>
            <w:vMerge/>
            <w:shd w:val="clear" w:color="auto" w:fill="auto"/>
          </w:tcPr>
          <w:p w14:paraId="2BF8ADC8" w14:textId="77777777" w:rsidR="007035F6" w:rsidRPr="001731CE" w:rsidRDefault="007035F6" w:rsidP="00AA4E74">
            <w:pPr>
              <w:shd w:val="clear" w:color="auto" w:fill="FFFFFF"/>
              <w:jc w:val="right"/>
              <w:rPr>
                <w:b/>
                <w:smallCaps/>
                <w:color w:val="000000"/>
                <w:sz w:val="20"/>
                <w:szCs w:val="20"/>
              </w:rPr>
            </w:pPr>
          </w:p>
        </w:tc>
        <w:tc>
          <w:tcPr>
            <w:tcW w:w="2190" w:type="dxa"/>
            <w:vMerge/>
            <w:shd w:val="clear" w:color="auto" w:fill="auto"/>
          </w:tcPr>
          <w:p w14:paraId="7E2FA19A" w14:textId="77777777" w:rsidR="007035F6" w:rsidRPr="001731CE" w:rsidRDefault="007035F6" w:rsidP="00AA4E74">
            <w:pPr>
              <w:shd w:val="clear" w:color="auto" w:fill="FFFFFF"/>
              <w:jc w:val="right"/>
              <w:rPr>
                <w:b/>
                <w:smallCaps/>
                <w:color w:val="000000"/>
                <w:sz w:val="20"/>
                <w:szCs w:val="20"/>
              </w:rPr>
            </w:pPr>
          </w:p>
        </w:tc>
        <w:tc>
          <w:tcPr>
            <w:tcW w:w="1620" w:type="dxa"/>
            <w:vMerge/>
            <w:shd w:val="clear" w:color="auto" w:fill="auto"/>
          </w:tcPr>
          <w:p w14:paraId="045789E2" w14:textId="77777777" w:rsidR="007035F6" w:rsidRPr="001731CE" w:rsidRDefault="007035F6" w:rsidP="00AA4E74">
            <w:pPr>
              <w:shd w:val="clear" w:color="auto" w:fill="FFFFFF"/>
              <w:jc w:val="right"/>
              <w:rPr>
                <w:b/>
                <w:color w:val="000000"/>
                <w:sz w:val="20"/>
                <w:szCs w:val="20"/>
              </w:rPr>
            </w:pPr>
          </w:p>
        </w:tc>
        <w:tc>
          <w:tcPr>
            <w:tcW w:w="1980" w:type="dxa"/>
            <w:vMerge/>
            <w:shd w:val="clear" w:color="auto" w:fill="auto"/>
          </w:tcPr>
          <w:p w14:paraId="2D515D2C" w14:textId="77777777" w:rsidR="007035F6" w:rsidRPr="001731CE" w:rsidRDefault="007035F6" w:rsidP="00AA4E74">
            <w:pPr>
              <w:shd w:val="clear" w:color="auto" w:fill="FFFFFF"/>
              <w:jc w:val="right"/>
              <w:rPr>
                <w:b/>
                <w:color w:val="000000"/>
                <w:sz w:val="20"/>
                <w:szCs w:val="20"/>
              </w:rPr>
            </w:pPr>
          </w:p>
        </w:tc>
        <w:tc>
          <w:tcPr>
            <w:tcW w:w="1170" w:type="dxa"/>
            <w:shd w:val="clear" w:color="auto" w:fill="auto"/>
            <w:vAlign w:val="center"/>
          </w:tcPr>
          <w:p w14:paraId="2570320F" w14:textId="77777777" w:rsidR="007035F6" w:rsidRPr="001731CE" w:rsidRDefault="007035F6" w:rsidP="00AA4E74">
            <w:pPr>
              <w:shd w:val="clear" w:color="auto" w:fill="FFFFFF"/>
              <w:jc w:val="center"/>
              <w:rPr>
                <w:b/>
                <w:color w:val="000000"/>
                <w:sz w:val="20"/>
                <w:szCs w:val="20"/>
              </w:rPr>
            </w:pPr>
          </w:p>
          <w:p w14:paraId="5C3D3174" w14:textId="77777777" w:rsidR="007035F6" w:rsidRPr="001731CE" w:rsidRDefault="007035F6" w:rsidP="00AA4E74">
            <w:pPr>
              <w:shd w:val="clear" w:color="auto" w:fill="FFFFFF"/>
              <w:jc w:val="center"/>
              <w:rPr>
                <w:color w:val="000000"/>
                <w:sz w:val="20"/>
                <w:szCs w:val="20"/>
              </w:rPr>
            </w:pPr>
            <w:r w:rsidRPr="001731CE">
              <w:rPr>
                <w:b/>
                <w:color w:val="000000"/>
                <w:sz w:val="20"/>
                <w:szCs w:val="20"/>
              </w:rPr>
              <w:t xml:space="preserve">PPG </w:t>
            </w:r>
            <w:r w:rsidRPr="001731CE">
              <w:rPr>
                <w:color w:val="000000"/>
                <w:sz w:val="20"/>
                <w:szCs w:val="20"/>
              </w:rPr>
              <w:t>(a)</w:t>
            </w:r>
          </w:p>
        </w:tc>
        <w:tc>
          <w:tcPr>
            <w:tcW w:w="900" w:type="dxa"/>
            <w:shd w:val="clear" w:color="auto" w:fill="auto"/>
            <w:vAlign w:val="center"/>
          </w:tcPr>
          <w:p w14:paraId="329F1E56" w14:textId="77777777" w:rsidR="007035F6" w:rsidRPr="001731CE" w:rsidRDefault="007035F6" w:rsidP="00AA4E74">
            <w:pPr>
              <w:shd w:val="clear" w:color="auto" w:fill="FFFFFF"/>
              <w:jc w:val="center"/>
              <w:rPr>
                <w:color w:val="000000"/>
                <w:sz w:val="20"/>
                <w:szCs w:val="20"/>
              </w:rPr>
            </w:pPr>
            <w:bookmarkStart w:id="22" w:name="PPG_fee"/>
            <w:r w:rsidRPr="001731CE">
              <w:rPr>
                <w:color w:val="000000"/>
                <w:sz w:val="20"/>
                <w:szCs w:val="20"/>
              </w:rPr>
              <w:t>Agency</w:t>
            </w:r>
          </w:p>
          <w:p w14:paraId="1D5B9200" w14:textId="77777777" w:rsidR="007035F6" w:rsidRPr="001731CE" w:rsidRDefault="007035F6" w:rsidP="00AA4E74">
            <w:pPr>
              <w:shd w:val="clear" w:color="auto" w:fill="FFFFFF"/>
              <w:jc w:val="center"/>
              <w:rPr>
                <w:color w:val="000000"/>
                <w:sz w:val="20"/>
                <w:szCs w:val="20"/>
              </w:rPr>
            </w:pPr>
            <w:r w:rsidRPr="001731CE">
              <w:rPr>
                <w:color w:val="000000"/>
                <w:sz w:val="20"/>
                <w:szCs w:val="20"/>
              </w:rPr>
              <w:t>Fee</w:t>
            </w:r>
            <w:bookmarkEnd w:id="22"/>
            <w:r w:rsidRPr="001731CE">
              <w:rPr>
                <w:b/>
                <w:color w:val="000000"/>
                <w:sz w:val="20"/>
                <w:szCs w:val="20"/>
              </w:rPr>
              <w:t xml:space="preserve"> </w:t>
            </w:r>
            <w:r w:rsidRPr="001731CE">
              <w:rPr>
                <w:color w:val="000000"/>
                <w:sz w:val="20"/>
                <w:szCs w:val="20"/>
              </w:rPr>
              <w:t>(b)</w:t>
            </w:r>
          </w:p>
        </w:tc>
        <w:tc>
          <w:tcPr>
            <w:tcW w:w="990" w:type="dxa"/>
            <w:shd w:val="clear" w:color="auto" w:fill="auto"/>
            <w:vAlign w:val="center"/>
          </w:tcPr>
          <w:p w14:paraId="5CFCCBC9" w14:textId="77777777" w:rsidR="007035F6" w:rsidRPr="001731CE" w:rsidRDefault="007035F6" w:rsidP="00AA4E74">
            <w:pPr>
              <w:shd w:val="clear" w:color="auto" w:fill="FFFFFF"/>
              <w:jc w:val="center"/>
              <w:rPr>
                <w:b/>
                <w:color w:val="000000"/>
                <w:sz w:val="20"/>
                <w:szCs w:val="20"/>
              </w:rPr>
            </w:pPr>
            <w:r w:rsidRPr="001731CE">
              <w:rPr>
                <w:b/>
                <w:color w:val="000000"/>
                <w:sz w:val="20"/>
                <w:szCs w:val="20"/>
              </w:rPr>
              <w:t>Total</w:t>
            </w:r>
          </w:p>
          <w:p w14:paraId="6922CA4A" w14:textId="77777777" w:rsidR="007035F6" w:rsidRPr="001731CE" w:rsidRDefault="007035F6" w:rsidP="00AA4E74">
            <w:pPr>
              <w:shd w:val="clear" w:color="auto" w:fill="FFFFFF"/>
              <w:jc w:val="center"/>
              <w:rPr>
                <w:color w:val="000000"/>
                <w:sz w:val="20"/>
                <w:szCs w:val="20"/>
              </w:rPr>
            </w:pPr>
            <w:r w:rsidRPr="001731CE">
              <w:rPr>
                <w:color w:val="000000"/>
                <w:sz w:val="20"/>
                <w:szCs w:val="20"/>
              </w:rPr>
              <w:t>c = a + b</w:t>
            </w:r>
          </w:p>
        </w:tc>
      </w:tr>
      <w:tr w:rsidR="0000516B" w:rsidRPr="001731CE" w14:paraId="50827CA9" w14:textId="77777777" w:rsidTr="003030AC">
        <w:trPr>
          <w:trHeight w:val="215"/>
        </w:trPr>
        <w:tc>
          <w:tcPr>
            <w:tcW w:w="900" w:type="dxa"/>
          </w:tcPr>
          <w:p w14:paraId="74A215B5" w14:textId="77777777" w:rsidR="0000516B" w:rsidRPr="001731CE" w:rsidRDefault="0000516B" w:rsidP="0000516B">
            <w:pPr>
              <w:shd w:val="clear" w:color="auto" w:fill="FFFFFF"/>
              <w:rPr>
                <w:color w:val="000000"/>
                <w:sz w:val="20"/>
                <w:szCs w:val="20"/>
              </w:rPr>
            </w:pPr>
            <w:r w:rsidRPr="001731CE">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1731CE">
              <w:rPr>
                <w:color w:val="000000"/>
                <w:sz w:val="20"/>
                <w:szCs w:val="20"/>
              </w:rPr>
              <w:instrText xml:space="preserve"> FORMDROPDOWN </w:instrText>
            </w:r>
            <w:r w:rsidR="00C40F5D">
              <w:rPr>
                <w:color w:val="000000"/>
                <w:sz w:val="20"/>
                <w:szCs w:val="20"/>
              </w:rPr>
            </w:r>
            <w:r w:rsidR="00C40F5D">
              <w:rPr>
                <w:color w:val="000000"/>
                <w:sz w:val="20"/>
                <w:szCs w:val="20"/>
              </w:rPr>
              <w:fldChar w:fldCharType="separate"/>
            </w:r>
            <w:r w:rsidRPr="001731CE">
              <w:rPr>
                <w:color w:val="000000"/>
                <w:sz w:val="20"/>
                <w:szCs w:val="20"/>
              </w:rPr>
              <w:fldChar w:fldCharType="end"/>
            </w:r>
            <w:r w:rsidRPr="001731CE">
              <w:rPr>
                <w:color w:val="000000"/>
                <w:sz w:val="20"/>
                <w:szCs w:val="20"/>
              </w:rPr>
              <w:t xml:space="preserve"> </w:t>
            </w:r>
          </w:p>
        </w:tc>
        <w:tc>
          <w:tcPr>
            <w:tcW w:w="780" w:type="dxa"/>
            <w:shd w:val="clear" w:color="auto" w:fill="auto"/>
          </w:tcPr>
          <w:p w14:paraId="0927C4DB" w14:textId="77777777" w:rsidR="0000516B" w:rsidRPr="001731CE" w:rsidRDefault="00D53B12" w:rsidP="0000516B">
            <w:pPr>
              <w:shd w:val="clear" w:color="auto" w:fill="FFFFFF"/>
              <w:rPr>
                <w:bCs/>
                <w:smallCaps/>
                <w:color w:val="000000"/>
                <w:sz w:val="20"/>
                <w:szCs w:val="20"/>
              </w:rPr>
            </w:pPr>
            <w:r>
              <w:rPr>
                <w:bCs/>
                <w:smallCaps/>
                <w:color w:val="000000"/>
                <w:sz w:val="20"/>
                <w:szCs w:val="20"/>
              </w:rPr>
              <w:fldChar w:fldCharType="begin">
                <w:ffData>
                  <w:name w:val="PPG_TF_01"/>
                  <w:enabled/>
                  <w:calcOnExit w:val="0"/>
                  <w:ddList>
                    <w:listEntry w:val="(select)"/>
                    <w:listEntry w:val="GEF TF"/>
                    <w:listEntry w:val="LDCF"/>
                    <w:listEntry w:val="SCCF-A"/>
                    <w:listEntry w:val="SCCF-B"/>
                    <w:listEntry w:val="CBIT"/>
                  </w:ddList>
                </w:ffData>
              </w:fldChar>
            </w:r>
            <w:bookmarkStart w:id="23" w:name="PPG_TF_01"/>
            <w:r>
              <w:rPr>
                <w:bCs/>
                <w:smallCaps/>
                <w:color w:val="000000"/>
                <w:sz w:val="20"/>
                <w:szCs w:val="20"/>
              </w:rPr>
              <w:instrText xml:space="preserve"> FORMDROPDOWN </w:instrText>
            </w:r>
            <w:r w:rsidR="00C40F5D">
              <w:rPr>
                <w:bCs/>
                <w:smallCaps/>
                <w:color w:val="000000"/>
                <w:sz w:val="20"/>
                <w:szCs w:val="20"/>
              </w:rPr>
            </w:r>
            <w:r w:rsidR="00C40F5D">
              <w:rPr>
                <w:bCs/>
                <w:smallCaps/>
                <w:color w:val="000000"/>
                <w:sz w:val="20"/>
                <w:szCs w:val="20"/>
              </w:rPr>
              <w:fldChar w:fldCharType="separate"/>
            </w:r>
            <w:r>
              <w:rPr>
                <w:bCs/>
                <w:smallCaps/>
                <w:color w:val="000000"/>
                <w:sz w:val="20"/>
                <w:szCs w:val="20"/>
              </w:rPr>
              <w:fldChar w:fldCharType="end"/>
            </w:r>
            <w:bookmarkEnd w:id="23"/>
          </w:p>
        </w:tc>
        <w:tc>
          <w:tcPr>
            <w:tcW w:w="2190" w:type="dxa"/>
            <w:shd w:val="clear" w:color="auto" w:fill="auto"/>
          </w:tcPr>
          <w:p w14:paraId="55B7C206" w14:textId="77777777" w:rsidR="0000516B" w:rsidRPr="001731CE" w:rsidRDefault="0000516B" w:rsidP="0000516B">
            <w:pPr>
              <w:shd w:val="clear" w:color="auto" w:fill="FFFFFF"/>
              <w:rPr>
                <w:color w:val="000000"/>
                <w:sz w:val="20"/>
                <w:szCs w:val="20"/>
              </w:rPr>
            </w:pPr>
            <w:r w:rsidRPr="001731CE">
              <w:rPr>
                <w:color w:val="000000"/>
                <w:sz w:val="20"/>
                <w:szCs w:val="20"/>
              </w:rPr>
              <w:fldChar w:fldCharType="begin">
                <w:ffData>
                  <w:name w:val="PPG_Country_01"/>
                  <w:enabled/>
                  <w:calcOnExit w:val="0"/>
                  <w:textInput/>
                </w:ffData>
              </w:fldChar>
            </w:r>
            <w:r w:rsidRPr="001731CE">
              <w:rPr>
                <w:color w:val="000000"/>
                <w:sz w:val="20"/>
                <w:szCs w:val="20"/>
              </w:rPr>
              <w:instrText xml:space="preserve"> FORMTEXT </w:instrText>
            </w:r>
            <w:r w:rsidRPr="001731CE">
              <w:rPr>
                <w:color w:val="000000"/>
                <w:sz w:val="20"/>
                <w:szCs w:val="20"/>
              </w:rPr>
            </w:r>
            <w:r w:rsidRPr="001731CE">
              <w:rPr>
                <w:color w:val="000000"/>
                <w:sz w:val="20"/>
                <w:szCs w:val="20"/>
              </w:rPr>
              <w:fldChar w:fldCharType="separate"/>
            </w:r>
            <w:r w:rsidRPr="001731CE">
              <w:rPr>
                <w:noProof/>
                <w:color w:val="000000"/>
                <w:sz w:val="20"/>
                <w:szCs w:val="20"/>
              </w:rPr>
              <w:t> </w:t>
            </w:r>
            <w:r w:rsidRPr="001731CE">
              <w:rPr>
                <w:noProof/>
                <w:color w:val="000000"/>
                <w:sz w:val="20"/>
                <w:szCs w:val="20"/>
              </w:rPr>
              <w:t> </w:t>
            </w:r>
            <w:r w:rsidRPr="001731CE">
              <w:rPr>
                <w:noProof/>
                <w:color w:val="000000"/>
                <w:sz w:val="20"/>
                <w:szCs w:val="20"/>
              </w:rPr>
              <w:t> </w:t>
            </w:r>
            <w:r w:rsidRPr="001731CE">
              <w:rPr>
                <w:noProof/>
                <w:color w:val="000000"/>
                <w:sz w:val="20"/>
                <w:szCs w:val="20"/>
              </w:rPr>
              <w:t> </w:t>
            </w:r>
            <w:r w:rsidRPr="001731CE">
              <w:rPr>
                <w:noProof/>
                <w:color w:val="000000"/>
                <w:sz w:val="20"/>
                <w:szCs w:val="20"/>
              </w:rPr>
              <w:t> </w:t>
            </w:r>
            <w:r w:rsidRPr="001731CE">
              <w:rPr>
                <w:color w:val="000000"/>
                <w:sz w:val="20"/>
                <w:szCs w:val="20"/>
              </w:rPr>
              <w:fldChar w:fldCharType="end"/>
            </w:r>
            <w:r w:rsidRPr="001731CE">
              <w:rPr>
                <w:color w:val="000000"/>
                <w:sz w:val="20"/>
                <w:szCs w:val="20"/>
              </w:rPr>
              <w:t xml:space="preserve"> </w:t>
            </w:r>
          </w:p>
        </w:tc>
        <w:tc>
          <w:tcPr>
            <w:tcW w:w="1620" w:type="dxa"/>
            <w:shd w:val="clear" w:color="auto" w:fill="auto"/>
          </w:tcPr>
          <w:p w14:paraId="059B506D" w14:textId="77777777" w:rsidR="0000516B" w:rsidRPr="001731CE" w:rsidRDefault="0000516B" w:rsidP="0000516B">
            <w:pPr>
              <w:shd w:val="clear" w:color="auto" w:fill="FFFFFF"/>
            </w:pPr>
            <w:r>
              <w:rPr>
                <w:color w:val="000000"/>
                <w:sz w:val="20"/>
                <w:szCs w:val="20"/>
              </w:rPr>
              <w:fldChar w:fldCharType="begin">
                <w:ffData>
                  <w:name w:val="D_fa_01"/>
                  <w:enabled/>
                  <w:calcOnExit w:val="0"/>
                  <w:ddList>
                    <w:listEntry w:val="(select)"/>
                    <w:listEntry w:val="Biodiversity"/>
                    <w:listEntry w:val="Climate Change"/>
                    <w:listEntry w:val="Land Degradation"/>
                    <w:listEntry w:val="International Waters"/>
                    <w:listEntry w:val="Chemicals and Wastes"/>
                    <w:listEntry w:val="Multifocal Area"/>
                  </w:ddList>
                </w:ffData>
              </w:fldChar>
            </w:r>
            <w:r>
              <w:rPr>
                <w:color w:val="000000"/>
                <w:sz w:val="20"/>
                <w:szCs w:val="20"/>
              </w:rPr>
              <w:instrText xml:space="preserve"> FORMDROPDOWN </w:instrText>
            </w:r>
            <w:r w:rsidR="00C40F5D">
              <w:rPr>
                <w:color w:val="000000"/>
                <w:sz w:val="20"/>
                <w:szCs w:val="20"/>
              </w:rPr>
            </w:r>
            <w:r w:rsidR="00C40F5D">
              <w:rPr>
                <w:color w:val="000000"/>
                <w:sz w:val="20"/>
                <w:szCs w:val="20"/>
              </w:rPr>
              <w:fldChar w:fldCharType="separate"/>
            </w:r>
            <w:r>
              <w:rPr>
                <w:color w:val="000000"/>
                <w:sz w:val="20"/>
                <w:szCs w:val="20"/>
              </w:rPr>
              <w:fldChar w:fldCharType="end"/>
            </w:r>
            <w:r w:rsidRPr="001731CE">
              <w:rPr>
                <w:color w:val="000000"/>
                <w:sz w:val="20"/>
                <w:szCs w:val="20"/>
              </w:rPr>
              <w:t xml:space="preserve">  </w:t>
            </w:r>
          </w:p>
        </w:tc>
        <w:tc>
          <w:tcPr>
            <w:tcW w:w="1980" w:type="dxa"/>
            <w:shd w:val="clear" w:color="auto" w:fill="auto"/>
          </w:tcPr>
          <w:p w14:paraId="32691CD2" w14:textId="77777777" w:rsidR="0000516B" w:rsidRPr="001731CE" w:rsidRDefault="0000516B" w:rsidP="0000516B">
            <w:pPr>
              <w:shd w:val="clear" w:color="auto" w:fill="FFFFFF"/>
              <w:rPr>
                <w:color w:val="000000"/>
                <w:sz w:val="20"/>
                <w:szCs w:val="20"/>
              </w:rPr>
            </w:pPr>
            <w:r>
              <w:rPr>
                <w:color w:val="000000"/>
                <w:sz w:val="20"/>
                <w:szCs w:val="20"/>
              </w:rPr>
              <w:fldChar w:fldCharType="begin">
                <w:ffData>
                  <w:name w:val=""/>
                  <w:enabled/>
                  <w:calcOnExit w:val="0"/>
                  <w:ddList>
                    <w:listEntry w:val="(select as applicable)"/>
                    <w:listEntry w:val="POPS"/>
                    <w:listEntry w:val="Mercury"/>
                    <w:listEntry w:val="ODS"/>
                    <w:listEntry w:val="SAICM"/>
                    <w:listEntry w:val="SGP"/>
                    <w:listEntry w:val="IP FOLU"/>
                    <w:listEntry w:val="IP SC"/>
                    <w:listEntry w:val="IP SFM Amazon"/>
                    <w:listEntry w:val="IP SFM Congo"/>
                    <w:listEntry w:val="IP SFM Drylands"/>
                  </w:ddList>
                </w:ffData>
              </w:fldChar>
            </w:r>
            <w:r>
              <w:rPr>
                <w:color w:val="000000"/>
                <w:sz w:val="20"/>
                <w:szCs w:val="20"/>
              </w:rPr>
              <w:instrText xml:space="preserve"> FORMDROPDOWN </w:instrText>
            </w:r>
            <w:r w:rsidR="00C40F5D">
              <w:rPr>
                <w:color w:val="000000"/>
                <w:sz w:val="20"/>
                <w:szCs w:val="20"/>
              </w:rPr>
            </w:r>
            <w:r w:rsidR="00C40F5D">
              <w:rPr>
                <w:color w:val="000000"/>
                <w:sz w:val="20"/>
                <w:szCs w:val="20"/>
              </w:rPr>
              <w:fldChar w:fldCharType="separate"/>
            </w:r>
            <w:r>
              <w:rPr>
                <w:color w:val="000000"/>
                <w:sz w:val="20"/>
                <w:szCs w:val="20"/>
              </w:rPr>
              <w:fldChar w:fldCharType="end"/>
            </w:r>
          </w:p>
        </w:tc>
        <w:tc>
          <w:tcPr>
            <w:tcW w:w="1170" w:type="dxa"/>
            <w:shd w:val="clear" w:color="auto" w:fill="auto"/>
          </w:tcPr>
          <w:p w14:paraId="0583791D" w14:textId="77777777" w:rsidR="0000516B" w:rsidRPr="001731CE" w:rsidRDefault="0000516B" w:rsidP="0000516B">
            <w:pPr>
              <w:shd w:val="clear" w:color="auto" w:fill="FFFFFF"/>
              <w:jc w:val="right"/>
              <w:rPr>
                <w:color w:val="000000"/>
                <w:sz w:val="20"/>
                <w:szCs w:val="20"/>
              </w:rPr>
            </w:pPr>
            <w:r w:rsidRPr="001731CE">
              <w:rPr>
                <w:color w:val="000000"/>
                <w:sz w:val="20"/>
                <w:szCs w:val="20"/>
              </w:rPr>
              <w:fldChar w:fldCharType="begin">
                <w:ffData>
                  <w:name w:val="PPG_Amt_01"/>
                  <w:enabled/>
                  <w:calcOnExit/>
                  <w:helpText w:type="text" w:val="PPG is determined by size of GEF Project Financing (PF): Up to $50k for PF up to$2m (for MSP); up to $100k for PF up to $3m; $150k for PF up to $6m; $200k for PF up to $10m; and $300k for PF above $10m. Beyond this norm, amount must be justified."/>
                  <w:textInput>
                    <w:type w:val="number"/>
                    <w:format w:val="#,##0"/>
                  </w:textInput>
                </w:ffData>
              </w:fldChar>
            </w:r>
            <w:r w:rsidRPr="001731CE">
              <w:rPr>
                <w:color w:val="000000"/>
                <w:sz w:val="20"/>
                <w:szCs w:val="20"/>
              </w:rPr>
              <w:instrText xml:space="preserve"> </w:instrText>
            </w:r>
            <w:bookmarkStart w:id="24" w:name="PPG_Amt_01"/>
            <w:r w:rsidRPr="001731CE">
              <w:rPr>
                <w:color w:val="000000"/>
                <w:sz w:val="20"/>
                <w:szCs w:val="20"/>
              </w:rPr>
              <w:instrText xml:space="preserve">FORMTEXT </w:instrText>
            </w:r>
            <w:r w:rsidRPr="001731CE">
              <w:rPr>
                <w:color w:val="000000"/>
                <w:sz w:val="20"/>
                <w:szCs w:val="20"/>
              </w:rPr>
            </w:r>
            <w:r w:rsidRPr="001731CE">
              <w:rPr>
                <w:color w:val="000000"/>
                <w:sz w:val="20"/>
                <w:szCs w:val="20"/>
              </w:rPr>
              <w:fldChar w:fldCharType="separate"/>
            </w:r>
            <w:r w:rsidRPr="001731CE">
              <w:rPr>
                <w:noProof/>
                <w:color w:val="000000"/>
                <w:sz w:val="20"/>
                <w:szCs w:val="20"/>
              </w:rPr>
              <w:t> </w:t>
            </w:r>
            <w:r w:rsidRPr="001731CE">
              <w:rPr>
                <w:noProof/>
                <w:color w:val="000000"/>
                <w:sz w:val="20"/>
                <w:szCs w:val="20"/>
              </w:rPr>
              <w:t> </w:t>
            </w:r>
            <w:r w:rsidRPr="001731CE">
              <w:rPr>
                <w:noProof/>
                <w:color w:val="000000"/>
                <w:sz w:val="20"/>
                <w:szCs w:val="20"/>
              </w:rPr>
              <w:t> </w:t>
            </w:r>
            <w:r w:rsidRPr="001731CE">
              <w:rPr>
                <w:noProof/>
                <w:color w:val="000000"/>
                <w:sz w:val="20"/>
                <w:szCs w:val="20"/>
              </w:rPr>
              <w:t> </w:t>
            </w:r>
            <w:r w:rsidRPr="001731CE">
              <w:rPr>
                <w:noProof/>
                <w:color w:val="000000"/>
                <w:sz w:val="20"/>
                <w:szCs w:val="20"/>
              </w:rPr>
              <w:t> </w:t>
            </w:r>
            <w:r w:rsidRPr="001731CE">
              <w:rPr>
                <w:color w:val="000000"/>
                <w:sz w:val="20"/>
                <w:szCs w:val="20"/>
              </w:rPr>
              <w:fldChar w:fldCharType="end"/>
            </w:r>
            <w:bookmarkEnd w:id="24"/>
          </w:p>
        </w:tc>
        <w:tc>
          <w:tcPr>
            <w:tcW w:w="900" w:type="dxa"/>
            <w:shd w:val="clear" w:color="auto" w:fill="auto"/>
          </w:tcPr>
          <w:p w14:paraId="1FC9F254" w14:textId="77777777" w:rsidR="0000516B" w:rsidRPr="001731CE" w:rsidRDefault="0000516B" w:rsidP="0000516B">
            <w:pPr>
              <w:shd w:val="clear" w:color="auto" w:fill="FFFFFF"/>
              <w:jc w:val="right"/>
              <w:rPr>
                <w:color w:val="000000"/>
                <w:sz w:val="20"/>
                <w:szCs w:val="20"/>
              </w:rPr>
            </w:pPr>
            <w:r w:rsidRPr="001731CE">
              <w:rPr>
                <w:color w:val="000000"/>
                <w:sz w:val="20"/>
                <w:szCs w:val="20"/>
              </w:rPr>
              <w:fldChar w:fldCharType="begin">
                <w:ffData>
                  <w:name w:val="PPG_Fee_01"/>
                  <w:enabled/>
                  <w:calcOnExit/>
                  <w:helpText w:type="text" w:val="PPG fee percentage follows the percentage of the Agency fee over the GEF Project Financing amount requested."/>
                  <w:textInput>
                    <w:type w:val="number"/>
                    <w:format w:val="#,##0"/>
                  </w:textInput>
                </w:ffData>
              </w:fldChar>
            </w:r>
            <w:r w:rsidRPr="001731CE">
              <w:rPr>
                <w:color w:val="000000"/>
                <w:sz w:val="20"/>
                <w:szCs w:val="20"/>
              </w:rPr>
              <w:instrText xml:space="preserve"> </w:instrText>
            </w:r>
            <w:bookmarkStart w:id="25" w:name="PPG_Fee_01"/>
            <w:r w:rsidRPr="001731CE">
              <w:rPr>
                <w:color w:val="000000"/>
                <w:sz w:val="20"/>
                <w:szCs w:val="20"/>
              </w:rPr>
              <w:instrText xml:space="preserve">FORMTEXT </w:instrText>
            </w:r>
            <w:r w:rsidRPr="001731CE">
              <w:rPr>
                <w:color w:val="000000"/>
                <w:sz w:val="20"/>
                <w:szCs w:val="20"/>
              </w:rPr>
            </w:r>
            <w:r w:rsidRPr="001731CE">
              <w:rPr>
                <w:color w:val="000000"/>
                <w:sz w:val="20"/>
                <w:szCs w:val="20"/>
              </w:rPr>
              <w:fldChar w:fldCharType="separate"/>
            </w:r>
            <w:r w:rsidRPr="001731CE">
              <w:rPr>
                <w:noProof/>
                <w:color w:val="000000"/>
                <w:sz w:val="20"/>
                <w:szCs w:val="20"/>
              </w:rPr>
              <w:t> </w:t>
            </w:r>
            <w:r w:rsidRPr="001731CE">
              <w:rPr>
                <w:noProof/>
                <w:color w:val="000000"/>
                <w:sz w:val="20"/>
                <w:szCs w:val="20"/>
              </w:rPr>
              <w:t> </w:t>
            </w:r>
            <w:r w:rsidRPr="001731CE">
              <w:rPr>
                <w:noProof/>
                <w:color w:val="000000"/>
                <w:sz w:val="20"/>
                <w:szCs w:val="20"/>
              </w:rPr>
              <w:t> </w:t>
            </w:r>
            <w:r w:rsidRPr="001731CE">
              <w:rPr>
                <w:noProof/>
                <w:color w:val="000000"/>
                <w:sz w:val="20"/>
                <w:szCs w:val="20"/>
              </w:rPr>
              <w:t> </w:t>
            </w:r>
            <w:r w:rsidRPr="001731CE">
              <w:rPr>
                <w:noProof/>
                <w:color w:val="000000"/>
                <w:sz w:val="20"/>
                <w:szCs w:val="20"/>
              </w:rPr>
              <w:t> </w:t>
            </w:r>
            <w:r w:rsidRPr="001731CE">
              <w:rPr>
                <w:color w:val="000000"/>
                <w:sz w:val="20"/>
                <w:szCs w:val="20"/>
              </w:rPr>
              <w:fldChar w:fldCharType="end"/>
            </w:r>
            <w:bookmarkEnd w:id="25"/>
          </w:p>
        </w:tc>
        <w:tc>
          <w:tcPr>
            <w:tcW w:w="990" w:type="dxa"/>
            <w:shd w:val="clear" w:color="auto" w:fill="auto"/>
          </w:tcPr>
          <w:p w14:paraId="21623B1D" w14:textId="77777777" w:rsidR="0000516B" w:rsidRPr="001731CE" w:rsidRDefault="0000516B" w:rsidP="0000516B">
            <w:pPr>
              <w:shd w:val="clear" w:color="auto" w:fill="FFFFFF"/>
              <w:jc w:val="right"/>
              <w:rPr>
                <w:color w:val="000000"/>
                <w:sz w:val="20"/>
                <w:szCs w:val="20"/>
              </w:rPr>
            </w:pPr>
            <w:r w:rsidRPr="00E3057E">
              <w:rPr>
                <w:color w:val="000000"/>
                <w:sz w:val="20"/>
                <w:szCs w:val="20"/>
              </w:rPr>
              <w:fldChar w:fldCharType="begin">
                <w:ffData>
                  <w:name w:val="A_GA_01"/>
                  <w:enabled/>
                  <w:calcOnExit/>
                  <w:textInput>
                    <w:type w:val="number"/>
                    <w:format w:val="#,##0"/>
                  </w:textInput>
                </w:ffData>
              </w:fldChar>
            </w:r>
            <w:r w:rsidRPr="00E3057E">
              <w:rPr>
                <w:color w:val="000000"/>
                <w:sz w:val="20"/>
                <w:szCs w:val="20"/>
              </w:rPr>
              <w:instrText xml:space="preserve"> FORMTEXT </w:instrText>
            </w:r>
            <w:r w:rsidRPr="00E3057E">
              <w:rPr>
                <w:color w:val="000000"/>
                <w:sz w:val="20"/>
                <w:szCs w:val="20"/>
              </w:rPr>
            </w:r>
            <w:r w:rsidRPr="00E3057E">
              <w:rPr>
                <w:color w:val="000000"/>
                <w:sz w:val="20"/>
                <w:szCs w:val="20"/>
              </w:rPr>
              <w:fldChar w:fldCharType="separate"/>
            </w:r>
            <w:r w:rsidRPr="00E3057E">
              <w:rPr>
                <w:noProof/>
                <w:color w:val="000000"/>
                <w:sz w:val="20"/>
                <w:szCs w:val="20"/>
              </w:rPr>
              <w:t> </w:t>
            </w:r>
            <w:r w:rsidRPr="00E3057E">
              <w:rPr>
                <w:noProof/>
                <w:color w:val="000000"/>
                <w:sz w:val="20"/>
                <w:szCs w:val="20"/>
              </w:rPr>
              <w:t> </w:t>
            </w:r>
            <w:r w:rsidRPr="00E3057E">
              <w:rPr>
                <w:noProof/>
                <w:color w:val="000000"/>
                <w:sz w:val="20"/>
                <w:szCs w:val="20"/>
              </w:rPr>
              <w:t> </w:t>
            </w:r>
            <w:r w:rsidRPr="00E3057E">
              <w:rPr>
                <w:noProof/>
                <w:color w:val="000000"/>
                <w:sz w:val="20"/>
                <w:szCs w:val="20"/>
              </w:rPr>
              <w:t> </w:t>
            </w:r>
            <w:r w:rsidRPr="00E3057E">
              <w:rPr>
                <w:noProof/>
                <w:color w:val="000000"/>
                <w:sz w:val="20"/>
                <w:szCs w:val="20"/>
              </w:rPr>
              <w:t> </w:t>
            </w:r>
            <w:r w:rsidRPr="00E3057E">
              <w:rPr>
                <w:color w:val="000000"/>
                <w:sz w:val="20"/>
                <w:szCs w:val="20"/>
              </w:rPr>
              <w:fldChar w:fldCharType="end"/>
            </w:r>
          </w:p>
        </w:tc>
      </w:tr>
      <w:tr w:rsidR="00503625" w:rsidRPr="001731CE" w14:paraId="5051CAB9" w14:textId="77777777" w:rsidTr="007035F6">
        <w:trPr>
          <w:trHeight w:val="253"/>
        </w:trPr>
        <w:tc>
          <w:tcPr>
            <w:tcW w:w="7470" w:type="dxa"/>
            <w:gridSpan w:val="5"/>
            <w:tcBorders>
              <w:top w:val="double" w:sz="4" w:space="0" w:color="auto"/>
            </w:tcBorders>
          </w:tcPr>
          <w:p w14:paraId="38F530EB" w14:textId="77777777" w:rsidR="00503625" w:rsidRPr="001731CE" w:rsidRDefault="00503625" w:rsidP="00503625">
            <w:pPr>
              <w:shd w:val="clear" w:color="auto" w:fill="FFFFFF"/>
              <w:jc w:val="both"/>
              <w:rPr>
                <w:color w:val="000000"/>
                <w:sz w:val="20"/>
                <w:szCs w:val="20"/>
              </w:rPr>
            </w:pPr>
            <w:r w:rsidRPr="001731CE">
              <w:rPr>
                <w:b/>
                <w:color w:val="000000"/>
                <w:sz w:val="20"/>
                <w:szCs w:val="20"/>
              </w:rPr>
              <w:t>Total PPG Amount</w:t>
            </w:r>
          </w:p>
        </w:tc>
        <w:tc>
          <w:tcPr>
            <w:tcW w:w="1170" w:type="dxa"/>
            <w:tcBorders>
              <w:top w:val="double" w:sz="4" w:space="0" w:color="auto"/>
            </w:tcBorders>
            <w:shd w:val="clear" w:color="auto" w:fill="auto"/>
          </w:tcPr>
          <w:p w14:paraId="316272D3" w14:textId="77777777" w:rsidR="00503625" w:rsidRDefault="00503625" w:rsidP="00503625">
            <w:pPr>
              <w:jc w:val="right"/>
            </w:pPr>
            <w:r w:rsidRPr="005937F3">
              <w:rPr>
                <w:color w:val="000000"/>
                <w:sz w:val="20"/>
                <w:szCs w:val="20"/>
              </w:rPr>
              <w:fldChar w:fldCharType="begin">
                <w:ffData>
                  <w:name w:val="A_GA_01"/>
                  <w:enabled/>
                  <w:calcOnExit/>
                  <w:textInput>
                    <w:type w:val="number"/>
                    <w:format w:val="#,##0"/>
                  </w:textInput>
                </w:ffData>
              </w:fldChar>
            </w:r>
            <w:r w:rsidRPr="005937F3">
              <w:rPr>
                <w:color w:val="000000"/>
                <w:sz w:val="20"/>
                <w:szCs w:val="20"/>
              </w:rPr>
              <w:instrText xml:space="preserve"> FORMTEXT </w:instrText>
            </w:r>
            <w:r w:rsidRPr="005937F3">
              <w:rPr>
                <w:color w:val="000000"/>
                <w:sz w:val="20"/>
                <w:szCs w:val="20"/>
              </w:rPr>
            </w:r>
            <w:r w:rsidRPr="005937F3">
              <w:rPr>
                <w:color w:val="000000"/>
                <w:sz w:val="20"/>
                <w:szCs w:val="20"/>
              </w:rPr>
              <w:fldChar w:fldCharType="separate"/>
            </w:r>
            <w:r w:rsidRPr="005937F3">
              <w:rPr>
                <w:noProof/>
                <w:color w:val="000000"/>
                <w:sz w:val="20"/>
                <w:szCs w:val="20"/>
              </w:rPr>
              <w:t> </w:t>
            </w:r>
            <w:r w:rsidRPr="005937F3">
              <w:rPr>
                <w:noProof/>
                <w:color w:val="000000"/>
                <w:sz w:val="20"/>
                <w:szCs w:val="20"/>
              </w:rPr>
              <w:t> </w:t>
            </w:r>
            <w:r w:rsidRPr="005937F3">
              <w:rPr>
                <w:noProof/>
                <w:color w:val="000000"/>
                <w:sz w:val="20"/>
                <w:szCs w:val="20"/>
              </w:rPr>
              <w:t> </w:t>
            </w:r>
            <w:r w:rsidRPr="005937F3">
              <w:rPr>
                <w:noProof/>
                <w:color w:val="000000"/>
                <w:sz w:val="20"/>
                <w:szCs w:val="20"/>
              </w:rPr>
              <w:t> </w:t>
            </w:r>
            <w:r w:rsidRPr="005937F3">
              <w:rPr>
                <w:noProof/>
                <w:color w:val="000000"/>
                <w:sz w:val="20"/>
                <w:szCs w:val="20"/>
              </w:rPr>
              <w:t> </w:t>
            </w:r>
            <w:r w:rsidRPr="005937F3">
              <w:rPr>
                <w:color w:val="000000"/>
                <w:sz w:val="20"/>
                <w:szCs w:val="20"/>
              </w:rPr>
              <w:fldChar w:fldCharType="end"/>
            </w:r>
          </w:p>
        </w:tc>
        <w:tc>
          <w:tcPr>
            <w:tcW w:w="900" w:type="dxa"/>
            <w:tcBorders>
              <w:top w:val="double" w:sz="4" w:space="0" w:color="auto"/>
            </w:tcBorders>
            <w:shd w:val="clear" w:color="auto" w:fill="auto"/>
          </w:tcPr>
          <w:p w14:paraId="28DBDF1F" w14:textId="77777777" w:rsidR="00503625" w:rsidRDefault="00503625" w:rsidP="00503625">
            <w:pPr>
              <w:jc w:val="right"/>
            </w:pPr>
            <w:r w:rsidRPr="005937F3">
              <w:rPr>
                <w:color w:val="000000"/>
                <w:sz w:val="20"/>
                <w:szCs w:val="20"/>
              </w:rPr>
              <w:fldChar w:fldCharType="begin">
                <w:ffData>
                  <w:name w:val="A_GA_01"/>
                  <w:enabled/>
                  <w:calcOnExit/>
                  <w:textInput>
                    <w:type w:val="number"/>
                    <w:format w:val="#,##0"/>
                  </w:textInput>
                </w:ffData>
              </w:fldChar>
            </w:r>
            <w:r w:rsidRPr="005937F3">
              <w:rPr>
                <w:color w:val="000000"/>
                <w:sz w:val="20"/>
                <w:szCs w:val="20"/>
              </w:rPr>
              <w:instrText xml:space="preserve"> FORMTEXT </w:instrText>
            </w:r>
            <w:r w:rsidRPr="005937F3">
              <w:rPr>
                <w:color w:val="000000"/>
                <w:sz w:val="20"/>
                <w:szCs w:val="20"/>
              </w:rPr>
            </w:r>
            <w:r w:rsidRPr="005937F3">
              <w:rPr>
                <w:color w:val="000000"/>
                <w:sz w:val="20"/>
                <w:szCs w:val="20"/>
              </w:rPr>
              <w:fldChar w:fldCharType="separate"/>
            </w:r>
            <w:r w:rsidRPr="005937F3">
              <w:rPr>
                <w:noProof/>
                <w:color w:val="000000"/>
                <w:sz w:val="20"/>
                <w:szCs w:val="20"/>
              </w:rPr>
              <w:t> </w:t>
            </w:r>
            <w:r w:rsidRPr="005937F3">
              <w:rPr>
                <w:noProof/>
                <w:color w:val="000000"/>
                <w:sz w:val="20"/>
                <w:szCs w:val="20"/>
              </w:rPr>
              <w:t> </w:t>
            </w:r>
            <w:r w:rsidRPr="005937F3">
              <w:rPr>
                <w:noProof/>
                <w:color w:val="000000"/>
                <w:sz w:val="20"/>
                <w:szCs w:val="20"/>
              </w:rPr>
              <w:t> </w:t>
            </w:r>
            <w:r w:rsidRPr="005937F3">
              <w:rPr>
                <w:noProof/>
                <w:color w:val="000000"/>
                <w:sz w:val="20"/>
                <w:szCs w:val="20"/>
              </w:rPr>
              <w:t> </w:t>
            </w:r>
            <w:r w:rsidRPr="005937F3">
              <w:rPr>
                <w:noProof/>
                <w:color w:val="000000"/>
                <w:sz w:val="20"/>
                <w:szCs w:val="20"/>
              </w:rPr>
              <w:t> </w:t>
            </w:r>
            <w:r w:rsidRPr="005937F3">
              <w:rPr>
                <w:color w:val="000000"/>
                <w:sz w:val="20"/>
                <w:szCs w:val="20"/>
              </w:rPr>
              <w:fldChar w:fldCharType="end"/>
            </w:r>
          </w:p>
        </w:tc>
        <w:tc>
          <w:tcPr>
            <w:tcW w:w="990" w:type="dxa"/>
            <w:tcBorders>
              <w:top w:val="double" w:sz="4" w:space="0" w:color="auto"/>
            </w:tcBorders>
            <w:shd w:val="clear" w:color="auto" w:fill="auto"/>
          </w:tcPr>
          <w:p w14:paraId="160B7345" w14:textId="77777777" w:rsidR="00503625" w:rsidRDefault="00503625" w:rsidP="00503625">
            <w:pPr>
              <w:jc w:val="right"/>
            </w:pPr>
            <w:r w:rsidRPr="005937F3">
              <w:rPr>
                <w:color w:val="000000"/>
                <w:sz w:val="20"/>
                <w:szCs w:val="20"/>
              </w:rPr>
              <w:fldChar w:fldCharType="begin">
                <w:ffData>
                  <w:name w:val="A_GA_01"/>
                  <w:enabled/>
                  <w:calcOnExit/>
                  <w:textInput>
                    <w:type w:val="number"/>
                    <w:format w:val="#,##0"/>
                  </w:textInput>
                </w:ffData>
              </w:fldChar>
            </w:r>
            <w:r w:rsidRPr="005937F3">
              <w:rPr>
                <w:color w:val="000000"/>
                <w:sz w:val="20"/>
                <w:szCs w:val="20"/>
              </w:rPr>
              <w:instrText xml:space="preserve"> FORMTEXT </w:instrText>
            </w:r>
            <w:r w:rsidRPr="005937F3">
              <w:rPr>
                <w:color w:val="000000"/>
                <w:sz w:val="20"/>
                <w:szCs w:val="20"/>
              </w:rPr>
            </w:r>
            <w:r w:rsidRPr="005937F3">
              <w:rPr>
                <w:color w:val="000000"/>
                <w:sz w:val="20"/>
                <w:szCs w:val="20"/>
              </w:rPr>
              <w:fldChar w:fldCharType="separate"/>
            </w:r>
            <w:r w:rsidRPr="005937F3">
              <w:rPr>
                <w:noProof/>
                <w:color w:val="000000"/>
                <w:sz w:val="20"/>
                <w:szCs w:val="20"/>
              </w:rPr>
              <w:t> </w:t>
            </w:r>
            <w:r w:rsidRPr="005937F3">
              <w:rPr>
                <w:noProof/>
                <w:color w:val="000000"/>
                <w:sz w:val="20"/>
                <w:szCs w:val="20"/>
              </w:rPr>
              <w:t> </w:t>
            </w:r>
            <w:r w:rsidRPr="005937F3">
              <w:rPr>
                <w:noProof/>
                <w:color w:val="000000"/>
                <w:sz w:val="20"/>
                <w:szCs w:val="20"/>
              </w:rPr>
              <w:t> </w:t>
            </w:r>
            <w:r w:rsidRPr="005937F3">
              <w:rPr>
                <w:noProof/>
                <w:color w:val="000000"/>
                <w:sz w:val="20"/>
                <w:szCs w:val="20"/>
              </w:rPr>
              <w:t> </w:t>
            </w:r>
            <w:r w:rsidRPr="005937F3">
              <w:rPr>
                <w:noProof/>
                <w:color w:val="000000"/>
                <w:sz w:val="20"/>
                <w:szCs w:val="20"/>
              </w:rPr>
              <w:t> </w:t>
            </w:r>
            <w:r w:rsidRPr="005937F3">
              <w:rPr>
                <w:color w:val="000000"/>
                <w:sz w:val="20"/>
                <w:szCs w:val="20"/>
              </w:rPr>
              <w:fldChar w:fldCharType="end"/>
            </w:r>
          </w:p>
        </w:tc>
      </w:tr>
    </w:tbl>
    <w:p w14:paraId="6CDAFEEF" w14:textId="77777777" w:rsidR="006669B1" w:rsidRPr="001731CE" w:rsidRDefault="006669B1" w:rsidP="00AA4E74">
      <w:pPr>
        <w:pStyle w:val="GEFTableHeading"/>
        <w:shd w:val="clear" w:color="auto" w:fill="FFFFFF"/>
        <w:rPr>
          <w:rFonts w:ascii="Times New Roman" w:hAnsi="Times New Roman"/>
        </w:rPr>
      </w:pPr>
    </w:p>
    <w:p w14:paraId="42287F57" w14:textId="77777777" w:rsidR="00CE52B0" w:rsidRPr="001731CE" w:rsidRDefault="00E13666" w:rsidP="00AA4E74">
      <w:pPr>
        <w:pStyle w:val="GEFTableHeading"/>
        <w:shd w:val="clear" w:color="auto" w:fill="FFFFFF"/>
        <w:rPr>
          <w:rFonts w:ascii="Times New Roman" w:hAnsi="Times New Roman"/>
        </w:rPr>
      </w:pPr>
      <w:r w:rsidRPr="001731CE">
        <w:rPr>
          <w:rFonts w:ascii="Times New Roman" w:hAnsi="Times New Roman"/>
        </w:rPr>
        <w:t xml:space="preserve">F. </w:t>
      </w:r>
      <w:r w:rsidR="00FB7E49" w:rsidRPr="001731CE">
        <w:rPr>
          <w:rFonts w:ascii="Times New Roman" w:hAnsi="Times New Roman"/>
        </w:rPr>
        <w:t xml:space="preserve"> </w:t>
      </w:r>
      <w:r w:rsidR="008363F3" w:rsidRPr="001731CE">
        <w:rPr>
          <w:rFonts w:ascii="Times New Roman" w:hAnsi="Times New Roman"/>
        </w:rPr>
        <w:t>P</w:t>
      </w:r>
      <w:r w:rsidR="00CE52B0" w:rsidRPr="001731CE">
        <w:rPr>
          <w:rFonts w:ascii="Times New Roman" w:hAnsi="Times New Roman"/>
        </w:rPr>
        <w:t xml:space="preserve">roject’s Target Contributions to </w:t>
      </w:r>
      <w:r w:rsidR="008D6D5A" w:rsidRPr="001731CE">
        <w:rPr>
          <w:rFonts w:ascii="Times New Roman" w:hAnsi="Times New Roman"/>
        </w:rPr>
        <w:t>GEF 7 Core Indicators</w:t>
      </w:r>
    </w:p>
    <w:p w14:paraId="26AA11FC" w14:textId="77777777" w:rsidR="005F3E7A" w:rsidRPr="001731CE" w:rsidRDefault="005F3E7A" w:rsidP="00AA4E74">
      <w:pPr>
        <w:pStyle w:val="Footer"/>
        <w:shd w:val="clear" w:color="auto" w:fill="FFFFFF"/>
        <w:tabs>
          <w:tab w:val="clear" w:pos="4320"/>
          <w:tab w:val="clear" w:pos="8640"/>
        </w:tabs>
        <w:spacing w:after="120"/>
        <w:ind w:left="-720"/>
        <w:rPr>
          <w:sz w:val="22"/>
          <w:szCs w:val="22"/>
        </w:rPr>
      </w:pPr>
      <w:bookmarkStart w:id="26" w:name="_Hlk511815435"/>
    </w:p>
    <w:tbl>
      <w:tblPr>
        <w:tblW w:w="10327"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7"/>
        <w:gridCol w:w="6840"/>
        <w:gridCol w:w="2790"/>
      </w:tblGrid>
      <w:tr w:rsidR="00F557E8" w:rsidRPr="00FC0856" w14:paraId="1066AB0E" w14:textId="77777777" w:rsidTr="00C86940">
        <w:tc>
          <w:tcPr>
            <w:tcW w:w="7537" w:type="dxa"/>
            <w:gridSpan w:val="2"/>
            <w:shd w:val="clear" w:color="auto" w:fill="F2F2F2"/>
          </w:tcPr>
          <w:p w14:paraId="6580C12B" w14:textId="77777777" w:rsidR="00F557E8" w:rsidRPr="00FC0856" w:rsidRDefault="00F557E8" w:rsidP="00AA4E74">
            <w:pPr>
              <w:shd w:val="clear" w:color="auto" w:fill="FFFFFF"/>
              <w:rPr>
                <w:b/>
                <w:color w:val="000000"/>
                <w:sz w:val="20"/>
                <w:szCs w:val="20"/>
              </w:rPr>
            </w:pPr>
            <w:bookmarkStart w:id="27" w:name="_Hlk511815486"/>
            <w:bookmarkEnd w:id="26"/>
            <w:r w:rsidRPr="00FC0856">
              <w:rPr>
                <w:b/>
                <w:color w:val="000000"/>
                <w:sz w:val="20"/>
                <w:szCs w:val="20"/>
              </w:rPr>
              <w:t>Project Core Indicators</w:t>
            </w:r>
          </w:p>
        </w:tc>
        <w:tc>
          <w:tcPr>
            <w:tcW w:w="2790" w:type="dxa"/>
            <w:shd w:val="clear" w:color="auto" w:fill="F2F2F2"/>
          </w:tcPr>
          <w:p w14:paraId="177F798C" w14:textId="77777777" w:rsidR="00F557E8" w:rsidRPr="00FC0856" w:rsidRDefault="00F557E8" w:rsidP="00AA4E74">
            <w:pPr>
              <w:shd w:val="clear" w:color="auto" w:fill="FFFFFF"/>
              <w:jc w:val="center"/>
              <w:rPr>
                <w:b/>
                <w:color w:val="000000"/>
                <w:sz w:val="20"/>
                <w:szCs w:val="20"/>
              </w:rPr>
            </w:pPr>
            <w:r w:rsidRPr="00FC0856">
              <w:rPr>
                <w:b/>
                <w:color w:val="000000"/>
                <w:sz w:val="20"/>
                <w:szCs w:val="20"/>
              </w:rPr>
              <w:t>Expected at PIF</w:t>
            </w:r>
          </w:p>
        </w:tc>
      </w:tr>
      <w:tr w:rsidR="00F557E8" w:rsidRPr="00FC0856" w14:paraId="67ED3EFC" w14:textId="77777777" w:rsidTr="00C86940">
        <w:trPr>
          <w:trHeight w:val="503"/>
        </w:trPr>
        <w:tc>
          <w:tcPr>
            <w:tcW w:w="697" w:type="dxa"/>
          </w:tcPr>
          <w:p w14:paraId="4DBCFE98" w14:textId="77777777" w:rsidR="00F557E8" w:rsidRPr="00FC0856" w:rsidRDefault="00F557E8" w:rsidP="00AA4E74">
            <w:pPr>
              <w:pStyle w:val="NoSpacing"/>
              <w:shd w:val="clear" w:color="auto" w:fill="FFFFFF"/>
              <w:jc w:val="center"/>
              <w:rPr>
                <w:rFonts w:ascii="Times New Roman" w:hAnsi="Times New Roman"/>
                <w:sz w:val="20"/>
                <w:szCs w:val="20"/>
              </w:rPr>
            </w:pPr>
            <w:r w:rsidRPr="00FC0856">
              <w:rPr>
                <w:rFonts w:ascii="Times New Roman" w:hAnsi="Times New Roman"/>
                <w:sz w:val="20"/>
                <w:szCs w:val="20"/>
              </w:rPr>
              <w:t>1</w:t>
            </w:r>
          </w:p>
        </w:tc>
        <w:tc>
          <w:tcPr>
            <w:tcW w:w="6840" w:type="dxa"/>
            <w:shd w:val="clear" w:color="auto" w:fill="auto"/>
          </w:tcPr>
          <w:p w14:paraId="667FE422" w14:textId="77777777" w:rsidR="00F557E8" w:rsidRPr="00FC0856" w:rsidRDefault="00F557E8" w:rsidP="00AA4E74">
            <w:pPr>
              <w:pStyle w:val="NoSpacing"/>
              <w:shd w:val="clear" w:color="auto" w:fill="FFFFFF"/>
              <w:rPr>
                <w:rFonts w:ascii="Times New Roman" w:hAnsi="Times New Roman"/>
                <w:color w:val="000000"/>
                <w:sz w:val="20"/>
                <w:szCs w:val="20"/>
              </w:rPr>
            </w:pPr>
            <w:r w:rsidRPr="00FC0856">
              <w:rPr>
                <w:rFonts w:ascii="Times New Roman" w:hAnsi="Times New Roman"/>
                <w:b/>
                <w:sz w:val="20"/>
                <w:szCs w:val="20"/>
              </w:rPr>
              <w:t>Terrestrial protected areas</w:t>
            </w:r>
            <w:r w:rsidRPr="00FC0856">
              <w:rPr>
                <w:rFonts w:ascii="Times New Roman" w:hAnsi="Times New Roman"/>
                <w:sz w:val="20"/>
                <w:szCs w:val="20"/>
              </w:rPr>
              <w:t xml:space="preserve"> created or under improved management for conservation and sustainable use</w:t>
            </w:r>
            <w:r w:rsidR="0092560C" w:rsidRPr="00FC0856">
              <w:rPr>
                <w:rFonts w:ascii="Times New Roman" w:hAnsi="Times New Roman"/>
                <w:sz w:val="20"/>
                <w:szCs w:val="20"/>
              </w:rPr>
              <w:t xml:space="preserve"> (</w:t>
            </w:r>
            <w:r w:rsidR="0092560C" w:rsidRPr="00FC0856">
              <w:rPr>
                <w:rFonts w:ascii="Times New Roman" w:hAnsi="Times New Roman"/>
                <w:color w:val="000000"/>
                <w:sz w:val="20"/>
                <w:szCs w:val="20"/>
              </w:rPr>
              <w:t>Hectares)</w:t>
            </w:r>
          </w:p>
        </w:tc>
        <w:tc>
          <w:tcPr>
            <w:tcW w:w="2790" w:type="dxa"/>
            <w:shd w:val="clear" w:color="auto" w:fill="auto"/>
          </w:tcPr>
          <w:p w14:paraId="204DE8EB" w14:textId="19F0701D" w:rsidR="00F557E8" w:rsidRPr="00FC0856" w:rsidRDefault="00123179" w:rsidP="00C86940">
            <w:pPr>
              <w:shd w:val="clear" w:color="auto" w:fill="FFFFFF"/>
              <w:jc w:val="center"/>
              <w:rPr>
                <w:color w:val="000000"/>
                <w:sz w:val="20"/>
                <w:szCs w:val="20"/>
              </w:rPr>
            </w:pPr>
            <w:r>
              <w:rPr>
                <w:color w:val="000000"/>
                <w:sz w:val="20"/>
                <w:szCs w:val="20"/>
              </w:rPr>
              <w:t>9</w:t>
            </w:r>
            <w:r w:rsidR="00712309">
              <w:rPr>
                <w:color w:val="000000"/>
                <w:sz w:val="20"/>
                <w:szCs w:val="20"/>
              </w:rPr>
              <w:t>.9</w:t>
            </w:r>
            <w:r w:rsidR="009949FD">
              <w:rPr>
                <w:color w:val="000000"/>
                <w:sz w:val="20"/>
                <w:szCs w:val="20"/>
              </w:rPr>
              <w:t xml:space="preserve"> million</w:t>
            </w:r>
            <w:r w:rsidR="00C7343C" w:rsidRPr="00FC0856">
              <w:rPr>
                <w:color w:val="000000"/>
                <w:sz w:val="20"/>
                <w:szCs w:val="20"/>
              </w:rPr>
              <w:t xml:space="preserve"> under improved management</w:t>
            </w:r>
          </w:p>
        </w:tc>
      </w:tr>
      <w:tr w:rsidR="00F557E8" w:rsidRPr="00FC0856" w14:paraId="39D86AA3" w14:textId="77777777" w:rsidTr="00C86940">
        <w:trPr>
          <w:trHeight w:val="521"/>
        </w:trPr>
        <w:tc>
          <w:tcPr>
            <w:tcW w:w="697" w:type="dxa"/>
          </w:tcPr>
          <w:p w14:paraId="13962B8E" w14:textId="77777777" w:rsidR="00F557E8" w:rsidRPr="00FC0856" w:rsidRDefault="00F557E8" w:rsidP="00AA4E74">
            <w:pPr>
              <w:pStyle w:val="NoSpacing"/>
              <w:shd w:val="clear" w:color="auto" w:fill="FFFFFF"/>
              <w:jc w:val="center"/>
              <w:rPr>
                <w:rFonts w:ascii="Times New Roman" w:hAnsi="Times New Roman"/>
                <w:sz w:val="20"/>
                <w:szCs w:val="20"/>
              </w:rPr>
            </w:pPr>
            <w:r w:rsidRPr="00FC0856">
              <w:rPr>
                <w:rFonts w:ascii="Times New Roman" w:hAnsi="Times New Roman"/>
                <w:sz w:val="20"/>
                <w:szCs w:val="20"/>
              </w:rPr>
              <w:t>2</w:t>
            </w:r>
          </w:p>
        </w:tc>
        <w:tc>
          <w:tcPr>
            <w:tcW w:w="6840" w:type="dxa"/>
            <w:shd w:val="clear" w:color="auto" w:fill="auto"/>
          </w:tcPr>
          <w:p w14:paraId="0311B08B" w14:textId="77777777" w:rsidR="00F557E8" w:rsidRPr="00FC0856" w:rsidRDefault="00F557E8" w:rsidP="00AA4E74">
            <w:pPr>
              <w:pStyle w:val="NoSpacing"/>
              <w:shd w:val="clear" w:color="auto" w:fill="FFFFFF"/>
              <w:rPr>
                <w:rFonts w:ascii="Times New Roman" w:hAnsi="Times New Roman"/>
                <w:color w:val="000000"/>
                <w:sz w:val="20"/>
                <w:szCs w:val="20"/>
              </w:rPr>
            </w:pPr>
            <w:r w:rsidRPr="00FC0856">
              <w:rPr>
                <w:rFonts w:ascii="Times New Roman" w:hAnsi="Times New Roman"/>
                <w:b/>
                <w:sz w:val="20"/>
                <w:szCs w:val="20"/>
              </w:rPr>
              <w:t>Marine protected areas</w:t>
            </w:r>
            <w:r w:rsidRPr="00FC0856">
              <w:rPr>
                <w:rFonts w:ascii="Times New Roman" w:hAnsi="Times New Roman"/>
                <w:sz w:val="20"/>
                <w:szCs w:val="20"/>
              </w:rPr>
              <w:t xml:space="preserve"> created or under improved management for conservation and sustainable use</w:t>
            </w:r>
            <w:r w:rsidR="0092560C" w:rsidRPr="00FC0856">
              <w:rPr>
                <w:rFonts w:ascii="Times New Roman" w:hAnsi="Times New Roman"/>
                <w:sz w:val="20"/>
                <w:szCs w:val="20"/>
              </w:rPr>
              <w:t xml:space="preserve"> (</w:t>
            </w:r>
            <w:r w:rsidR="0092560C" w:rsidRPr="00FC0856">
              <w:rPr>
                <w:rFonts w:ascii="Times New Roman" w:hAnsi="Times New Roman"/>
                <w:color w:val="000000"/>
                <w:sz w:val="20"/>
                <w:szCs w:val="20"/>
              </w:rPr>
              <w:t>Hectares)</w:t>
            </w:r>
          </w:p>
        </w:tc>
        <w:tc>
          <w:tcPr>
            <w:tcW w:w="2790" w:type="dxa"/>
            <w:shd w:val="clear" w:color="auto" w:fill="auto"/>
          </w:tcPr>
          <w:p w14:paraId="58AE82AF" w14:textId="1235A2D8" w:rsidR="00F557E8" w:rsidRPr="00FC0856" w:rsidRDefault="000E109D" w:rsidP="00FE5161">
            <w:pPr>
              <w:shd w:val="clear" w:color="auto" w:fill="FFFFFF"/>
              <w:jc w:val="center"/>
              <w:rPr>
                <w:color w:val="000000"/>
                <w:sz w:val="20"/>
                <w:szCs w:val="20"/>
              </w:rPr>
            </w:pPr>
            <w:r>
              <w:rPr>
                <w:color w:val="000000"/>
                <w:sz w:val="20"/>
                <w:szCs w:val="20"/>
              </w:rPr>
              <w:t>100,000</w:t>
            </w:r>
          </w:p>
        </w:tc>
      </w:tr>
      <w:tr w:rsidR="00F557E8" w:rsidRPr="00FC0856" w14:paraId="40DD7065" w14:textId="77777777" w:rsidTr="00C86940">
        <w:trPr>
          <w:trHeight w:val="179"/>
        </w:trPr>
        <w:tc>
          <w:tcPr>
            <w:tcW w:w="697" w:type="dxa"/>
          </w:tcPr>
          <w:p w14:paraId="3E7FD1BF" w14:textId="77777777" w:rsidR="00F557E8" w:rsidRPr="00FC0856" w:rsidRDefault="00F557E8" w:rsidP="00AA4E74">
            <w:pPr>
              <w:pStyle w:val="NoSpacing"/>
              <w:shd w:val="clear" w:color="auto" w:fill="FFFFFF"/>
              <w:jc w:val="center"/>
              <w:rPr>
                <w:rFonts w:ascii="Times New Roman" w:hAnsi="Times New Roman"/>
                <w:sz w:val="20"/>
                <w:szCs w:val="20"/>
              </w:rPr>
            </w:pPr>
            <w:r w:rsidRPr="00FC0856">
              <w:rPr>
                <w:rFonts w:ascii="Times New Roman" w:hAnsi="Times New Roman"/>
                <w:sz w:val="20"/>
                <w:szCs w:val="20"/>
              </w:rPr>
              <w:lastRenderedPageBreak/>
              <w:t>3</w:t>
            </w:r>
          </w:p>
        </w:tc>
        <w:tc>
          <w:tcPr>
            <w:tcW w:w="6840" w:type="dxa"/>
            <w:shd w:val="clear" w:color="auto" w:fill="auto"/>
          </w:tcPr>
          <w:p w14:paraId="489E60C1" w14:textId="77777777" w:rsidR="00F557E8" w:rsidRPr="00FC0856" w:rsidRDefault="00F557E8" w:rsidP="00AA4E74">
            <w:pPr>
              <w:pStyle w:val="NoSpacing"/>
              <w:shd w:val="clear" w:color="auto" w:fill="FFFFFF"/>
              <w:rPr>
                <w:rFonts w:ascii="Times New Roman" w:hAnsi="Times New Roman"/>
                <w:color w:val="000000"/>
                <w:sz w:val="20"/>
                <w:szCs w:val="20"/>
              </w:rPr>
            </w:pPr>
            <w:r w:rsidRPr="00FC0856">
              <w:rPr>
                <w:rFonts w:ascii="Times New Roman" w:hAnsi="Times New Roman"/>
                <w:sz w:val="20"/>
                <w:szCs w:val="20"/>
              </w:rPr>
              <w:t xml:space="preserve">Area of </w:t>
            </w:r>
            <w:r w:rsidRPr="00FC0856">
              <w:rPr>
                <w:rFonts w:ascii="Times New Roman" w:hAnsi="Times New Roman"/>
                <w:b/>
                <w:sz w:val="20"/>
                <w:szCs w:val="20"/>
              </w:rPr>
              <w:t>land restored</w:t>
            </w:r>
            <w:r w:rsidR="0092560C" w:rsidRPr="00FC0856">
              <w:rPr>
                <w:rFonts w:ascii="Times New Roman" w:hAnsi="Times New Roman"/>
                <w:b/>
                <w:sz w:val="20"/>
                <w:szCs w:val="20"/>
              </w:rPr>
              <w:t xml:space="preserve"> (</w:t>
            </w:r>
            <w:r w:rsidR="0092560C" w:rsidRPr="00FC0856">
              <w:rPr>
                <w:rFonts w:ascii="Times New Roman" w:hAnsi="Times New Roman"/>
                <w:color w:val="000000"/>
                <w:sz w:val="20"/>
                <w:szCs w:val="20"/>
              </w:rPr>
              <w:t>Hectares)</w:t>
            </w:r>
          </w:p>
        </w:tc>
        <w:tc>
          <w:tcPr>
            <w:tcW w:w="2790" w:type="dxa"/>
            <w:shd w:val="clear" w:color="auto" w:fill="auto"/>
          </w:tcPr>
          <w:p w14:paraId="7EF2BA2E" w14:textId="65F47A37" w:rsidR="00F557E8" w:rsidRPr="00FC0856" w:rsidRDefault="000457AF" w:rsidP="00AA4E74">
            <w:pPr>
              <w:shd w:val="clear" w:color="auto" w:fill="FFFFFF"/>
              <w:jc w:val="center"/>
              <w:rPr>
                <w:color w:val="000000"/>
                <w:sz w:val="20"/>
                <w:szCs w:val="20"/>
              </w:rPr>
            </w:pPr>
            <w:r>
              <w:rPr>
                <w:color w:val="000000"/>
                <w:sz w:val="20"/>
                <w:szCs w:val="20"/>
              </w:rPr>
              <w:t>200</w:t>
            </w:r>
            <w:r w:rsidR="00505B35">
              <w:rPr>
                <w:color w:val="000000"/>
                <w:sz w:val="20"/>
                <w:szCs w:val="20"/>
              </w:rPr>
              <w:t>,000</w:t>
            </w:r>
          </w:p>
        </w:tc>
      </w:tr>
      <w:tr w:rsidR="00F557E8" w:rsidRPr="00FC0856" w14:paraId="319158A3" w14:textId="77777777" w:rsidTr="00C86940">
        <w:trPr>
          <w:trHeight w:val="449"/>
        </w:trPr>
        <w:tc>
          <w:tcPr>
            <w:tcW w:w="697" w:type="dxa"/>
          </w:tcPr>
          <w:p w14:paraId="0A2DABEF" w14:textId="77777777" w:rsidR="00F557E8" w:rsidRPr="00FC0856" w:rsidRDefault="00F557E8" w:rsidP="00AA4E74">
            <w:pPr>
              <w:pStyle w:val="NoSpacing"/>
              <w:shd w:val="clear" w:color="auto" w:fill="FFFFFF"/>
              <w:jc w:val="center"/>
              <w:rPr>
                <w:rFonts w:ascii="Times New Roman" w:hAnsi="Times New Roman"/>
                <w:sz w:val="20"/>
                <w:szCs w:val="20"/>
              </w:rPr>
            </w:pPr>
            <w:r w:rsidRPr="00FC0856">
              <w:rPr>
                <w:rFonts w:ascii="Times New Roman" w:hAnsi="Times New Roman"/>
                <w:sz w:val="20"/>
                <w:szCs w:val="20"/>
              </w:rPr>
              <w:t>4</w:t>
            </w:r>
          </w:p>
        </w:tc>
        <w:tc>
          <w:tcPr>
            <w:tcW w:w="6840" w:type="dxa"/>
            <w:shd w:val="clear" w:color="auto" w:fill="auto"/>
          </w:tcPr>
          <w:p w14:paraId="1529B01E" w14:textId="77777777" w:rsidR="00F557E8" w:rsidRPr="00FC0856" w:rsidRDefault="00F557E8" w:rsidP="00AA4E74">
            <w:pPr>
              <w:pStyle w:val="NoSpacing"/>
              <w:shd w:val="clear" w:color="auto" w:fill="FFFFFF"/>
              <w:rPr>
                <w:rFonts w:ascii="Times New Roman" w:hAnsi="Times New Roman"/>
                <w:color w:val="000000"/>
                <w:sz w:val="20"/>
                <w:szCs w:val="20"/>
              </w:rPr>
            </w:pPr>
            <w:r w:rsidRPr="00FC0856">
              <w:rPr>
                <w:rFonts w:ascii="Times New Roman" w:hAnsi="Times New Roman"/>
                <w:sz w:val="20"/>
                <w:szCs w:val="20"/>
              </w:rPr>
              <w:t xml:space="preserve">Area of </w:t>
            </w:r>
            <w:r w:rsidRPr="00FC0856">
              <w:rPr>
                <w:rFonts w:ascii="Times New Roman" w:hAnsi="Times New Roman"/>
                <w:b/>
                <w:sz w:val="20"/>
                <w:szCs w:val="20"/>
              </w:rPr>
              <w:t>landscapes under improved practices</w:t>
            </w:r>
            <w:r w:rsidRPr="00FC0856">
              <w:rPr>
                <w:rFonts w:ascii="Times New Roman" w:hAnsi="Times New Roman"/>
                <w:sz w:val="20"/>
                <w:szCs w:val="20"/>
              </w:rPr>
              <w:t xml:space="preserve"> (excluding protected areas)</w:t>
            </w:r>
            <w:r w:rsidR="0092560C" w:rsidRPr="00FC0856">
              <w:rPr>
                <w:rFonts w:ascii="Times New Roman" w:hAnsi="Times New Roman"/>
                <w:sz w:val="20"/>
                <w:szCs w:val="20"/>
              </w:rPr>
              <w:t>(</w:t>
            </w:r>
            <w:r w:rsidR="0092560C" w:rsidRPr="00FC0856">
              <w:rPr>
                <w:rFonts w:ascii="Times New Roman" w:hAnsi="Times New Roman"/>
                <w:color w:val="000000"/>
                <w:sz w:val="20"/>
                <w:szCs w:val="20"/>
              </w:rPr>
              <w:t>Hectares)</w:t>
            </w:r>
          </w:p>
        </w:tc>
        <w:tc>
          <w:tcPr>
            <w:tcW w:w="2790" w:type="dxa"/>
            <w:shd w:val="clear" w:color="auto" w:fill="auto"/>
          </w:tcPr>
          <w:p w14:paraId="7B561C87" w14:textId="70097D74" w:rsidR="00F557E8" w:rsidRPr="00FC0856" w:rsidRDefault="00380F58" w:rsidP="00FE5161">
            <w:pPr>
              <w:shd w:val="clear" w:color="auto" w:fill="FFFFFF"/>
              <w:jc w:val="center"/>
              <w:rPr>
                <w:color w:val="000000"/>
                <w:sz w:val="20"/>
                <w:szCs w:val="20"/>
              </w:rPr>
            </w:pPr>
            <w:r>
              <w:rPr>
                <w:color w:val="000000"/>
                <w:sz w:val="20"/>
                <w:szCs w:val="20"/>
              </w:rPr>
              <w:t>2 million</w:t>
            </w:r>
            <w:r w:rsidR="00C7343C" w:rsidRPr="00FC0856">
              <w:rPr>
                <w:color w:val="000000"/>
                <w:sz w:val="20"/>
                <w:szCs w:val="20"/>
              </w:rPr>
              <w:t xml:space="preserve"> under improved practices</w:t>
            </w:r>
          </w:p>
        </w:tc>
      </w:tr>
      <w:tr w:rsidR="00F557E8" w:rsidRPr="00FC0856" w14:paraId="7B6FE52D" w14:textId="77777777" w:rsidTr="00C86940">
        <w:trPr>
          <w:trHeight w:val="476"/>
        </w:trPr>
        <w:tc>
          <w:tcPr>
            <w:tcW w:w="697" w:type="dxa"/>
          </w:tcPr>
          <w:p w14:paraId="300226C7" w14:textId="77777777" w:rsidR="00F557E8" w:rsidRPr="00FC0856" w:rsidRDefault="00F557E8" w:rsidP="00AA4E74">
            <w:pPr>
              <w:pStyle w:val="NoSpacing"/>
              <w:shd w:val="clear" w:color="auto" w:fill="FFFFFF"/>
              <w:jc w:val="center"/>
              <w:rPr>
                <w:rFonts w:ascii="Times New Roman" w:hAnsi="Times New Roman"/>
                <w:sz w:val="20"/>
                <w:szCs w:val="20"/>
              </w:rPr>
            </w:pPr>
            <w:r w:rsidRPr="00FC0856">
              <w:rPr>
                <w:rFonts w:ascii="Times New Roman" w:hAnsi="Times New Roman"/>
                <w:sz w:val="20"/>
                <w:szCs w:val="20"/>
              </w:rPr>
              <w:t>5</w:t>
            </w:r>
          </w:p>
        </w:tc>
        <w:tc>
          <w:tcPr>
            <w:tcW w:w="6840" w:type="dxa"/>
            <w:shd w:val="clear" w:color="auto" w:fill="auto"/>
          </w:tcPr>
          <w:p w14:paraId="5D9677A8" w14:textId="77777777" w:rsidR="00F557E8" w:rsidRPr="00FC0856" w:rsidRDefault="00F557E8" w:rsidP="00AA4E74">
            <w:pPr>
              <w:pStyle w:val="NoSpacing"/>
              <w:shd w:val="clear" w:color="auto" w:fill="FFFFFF"/>
              <w:rPr>
                <w:rFonts w:ascii="Times New Roman" w:hAnsi="Times New Roman"/>
                <w:color w:val="000000"/>
                <w:sz w:val="20"/>
                <w:szCs w:val="20"/>
              </w:rPr>
            </w:pPr>
            <w:r w:rsidRPr="00FC0856">
              <w:rPr>
                <w:rFonts w:ascii="Times New Roman" w:hAnsi="Times New Roman"/>
                <w:sz w:val="20"/>
                <w:szCs w:val="20"/>
              </w:rPr>
              <w:t xml:space="preserve">Area of </w:t>
            </w:r>
            <w:r w:rsidRPr="00FC0856">
              <w:rPr>
                <w:rFonts w:ascii="Times New Roman" w:hAnsi="Times New Roman"/>
                <w:b/>
                <w:sz w:val="20"/>
                <w:szCs w:val="20"/>
              </w:rPr>
              <w:t>marine habitat under improved practices</w:t>
            </w:r>
            <w:r w:rsidRPr="00FC0856">
              <w:rPr>
                <w:rFonts w:ascii="Times New Roman" w:hAnsi="Times New Roman"/>
                <w:sz w:val="20"/>
                <w:szCs w:val="20"/>
              </w:rPr>
              <w:t xml:space="preserve"> (excluding protected areas) </w:t>
            </w:r>
            <w:r w:rsidR="0092560C" w:rsidRPr="00FC0856">
              <w:rPr>
                <w:rFonts w:ascii="Times New Roman" w:hAnsi="Times New Roman"/>
                <w:sz w:val="20"/>
                <w:szCs w:val="20"/>
              </w:rPr>
              <w:t>(</w:t>
            </w:r>
            <w:r w:rsidR="0092560C" w:rsidRPr="00FC0856">
              <w:rPr>
                <w:rFonts w:ascii="Times New Roman" w:hAnsi="Times New Roman"/>
                <w:color w:val="000000"/>
                <w:sz w:val="20"/>
                <w:szCs w:val="20"/>
              </w:rPr>
              <w:t>Hectares)</w:t>
            </w:r>
          </w:p>
        </w:tc>
        <w:tc>
          <w:tcPr>
            <w:tcW w:w="2790" w:type="dxa"/>
            <w:shd w:val="clear" w:color="auto" w:fill="auto"/>
          </w:tcPr>
          <w:p w14:paraId="7079604A" w14:textId="77777777" w:rsidR="00F557E8" w:rsidRPr="00FC0856" w:rsidRDefault="00C7343C" w:rsidP="00AA4E74">
            <w:pPr>
              <w:shd w:val="clear" w:color="auto" w:fill="FFFFFF"/>
              <w:jc w:val="center"/>
              <w:rPr>
                <w:color w:val="000000"/>
                <w:sz w:val="20"/>
                <w:szCs w:val="20"/>
              </w:rPr>
            </w:pPr>
            <w:r w:rsidRPr="00FC0856">
              <w:rPr>
                <w:color w:val="000000"/>
                <w:sz w:val="20"/>
                <w:szCs w:val="20"/>
              </w:rPr>
              <w:t>100,000 ha under improved practices</w:t>
            </w:r>
          </w:p>
        </w:tc>
      </w:tr>
      <w:tr w:rsidR="00F557E8" w:rsidRPr="00FC0856" w14:paraId="2F043A5C" w14:textId="77777777" w:rsidTr="00C86940">
        <w:trPr>
          <w:trHeight w:val="143"/>
        </w:trPr>
        <w:tc>
          <w:tcPr>
            <w:tcW w:w="697" w:type="dxa"/>
          </w:tcPr>
          <w:p w14:paraId="0EB7D794" w14:textId="77777777" w:rsidR="00F557E8" w:rsidRPr="00FC0856" w:rsidRDefault="00F557E8" w:rsidP="00AA4E74">
            <w:pPr>
              <w:pStyle w:val="NoSpacing"/>
              <w:shd w:val="clear" w:color="auto" w:fill="FFFFFF"/>
              <w:jc w:val="center"/>
              <w:rPr>
                <w:rFonts w:ascii="Times New Roman" w:hAnsi="Times New Roman"/>
                <w:sz w:val="20"/>
                <w:szCs w:val="20"/>
              </w:rPr>
            </w:pPr>
          </w:p>
        </w:tc>
        <w:tc>
          <w:tcPr>
            <w:tcW w:w="6840" w:type="dxa"/>
            <w:shd w:val="clear" w:color="auto" w:fill="auto"/>
          </w:tcPr>
          <w:p w14:paraId="3DD5EF5B" w14:textId="77777777" w:rsidR="00F557E8" w:rsidRPr="00FC0856" w:rsidRDefault="00F557E8" w:rsidP="00AA4E74">
            <w:pPr>
              <w:pStyle w:val="NoSpacing"/>
              <w:shd w:val="clear" w:color="auto" w:fill="FFFFFF"/>
              <w:rPr>
                <w:rFonts w:ascii="Times New Roman" w:hAnsi="Times New Roman"/>
                <w:sz w:val="20"/>
                <w:szCs w:val="20"/>
              </w:rPr>
            </w:pPr>
            <w:r w:rsidRPr="00FC0856">
              <w:rPr>
                <w:rFonts w:ascii="Times New Roman" w:hAnsi="Times New Roman"/>
                <w:sz w:val="20"/>
                <w:szCs w:val="20"/>
              </w:rPr>
              <w:t>Total area under improved management</w:t>
            </w:r>
            <w:r w:rsidR="0092560C" w:rsidRPr="00FC0856">
              <w:rPr>
                <w:rFonts w:ascii="Times New Roman" w:hAnsi="Times New Roman"/>
                <w:sz w:val="20"/>
                <w:szCs w:val="20"/>
              </w:rPr>
              <w:t xml:space="preserve"> (</w:t>
            </w:r>
            <w:r w:rsidR="0092560C" w:rsidRPr="00FC0856">
              <w:rPr>
                <w:rFonts w:ascii="Times New Roman" w:hAnsi="Times New Roman"/>
                <w:color w:val="000000"/>
                <w:sz w:val="20"/>
                <w:szCs w:val="20"/>
              </w:rPr>
              <w:t>Hectares)</w:t>
            </w:r>
          </w:p>
        </w:tc>
        <w:tc>
          <w:tcPr>
            <w:tcW w:w="2790" w:type="dxa"/>
            <w:shd w:val="clear" w:color="auto" w:fill="auto"/>
          </w:tcPr>
          <w:p w14:paraId="534C3E70" w14:textId="5E3A48B5" w:rsidR="00F557E8" w:rsidRPr="00FC0856" w:rsidRDefault="00380F58" w:rsidP="00AA4E74">
            <w:pPr>
              <w:shd w:val="clear" w:color="auto" w:fill="FFFFFF"/>
              <w:jc w:val="center"/>
              <w:rPr>
                <w:color w:val="000000"/>
                <w:sz w:val="20"/>
                <w:szCs w:val="20"/>
              </w:rPr>
            </w:pPr>
            <w:r>
              <w:rPr>
                <w:color w:val="000000"/>
                <w:sz w:val="20"/>
                <w:szCs w:val="20"/>
              </w:rPr>
              <w:t>12.</w:t>
            </w:r>
            <w:r w:rsidR="00BC7FF5" w:rsidRPr="00FC0856">
              <w:rPr>
                <w:color w:val="000000"/>
                <w:sz w:val="20"/>
                <w:szCs w:val="20"/>
              </w:rPr>
              <w:t>1</w:t>
            </w:r>
            <w:r>
              <w:rPr>
                <w:color w:val="000000"/>
                <w:sz w:val="20"/>
                <w:szCs w:val="20"/>
              </w:rPr>
              <w:t xml:space="preserve"> million</w:t>
            </w:r>
          </w:p>
        </w:tc>
      </w:tr>
      <w:tr w:rsidR="00F557E8" w:rsidRPr="00FC0856" w14:paraId="54EFEFBC" w14:textId="77777777" w:rsidTr="00C86940">
        <w:trPr>
          <w:trHeight w:val="233"/>
        </w:trPr>
        <w:tc>
          <w:tcPr>
            <w:tcW w:w="697" w:type="dxa"/>
          </w:tcPr>
          <w:p w14:paraId="503FB5EF" w14:textId="77777777" w:rsidR="00F557E8" w:rsidRPr="00FC0856" w:rsidRDefault="00F557E8" w:rsidP="00AA4E74">
            <w:pPr>
              <w:pStyle w:val="NoSpacing"/>
              <w:shd w:val="clear" w:color="auto" w:fill="FFFFFF"/>
              <w:jc w:val="center"/>
              <w:rPr>
                <w:rFonts w:ascii="Times New Roman" w:hAnsi="Times New Roman"/>
                <w:sz w:val="20"/>
                <w:szCs w:val="20"/>
              </w:rPr>
            </w:pPr>
            <w:r w:rsidRPr="00FC0856">
              <w:rPr>
                <w:rFonts w:ascii="Times New Roman" w:hAnsi="Times New Roman"/>
                <w:sz w:val="20"/>
                <w:szCs w:val="20"/>
              </w:rPr>
              <w:t>6</w:t>
            </w:r>
          </w:p>
        </w:tc>
        <w:tc>
          <w:tcPr>
            <w:tcW w:w="6840" w:type="dxa"/>
            <w:shd w:val="clear" w:color="auto" w:fill="auto"/>
          </w:tcPr>
          <w:p w14:paraId="37337BD9" w14:textId="77777777" w:rsidR="00F557E8" w:rsidRPr="00FC0856" w:rsidRDefault="00F557E8" w:rsidP="00AA4E74">
            <w:pPr>
              <w:pStyle w:val="NoSpacing"/>
              <w:shd w:val="clear" w:color="auto" w:fill="FFFFFF"/>
              <w:rPr>
                <w:rFonts w:ascii="Times New Roman" w:hAnsi="Times New Roman"/>
                <w:color w:val="000000"/>
                <w:sz w:val="20"/>
                <w:szCs w:val="20"/>
              </w:rPr>
            </w:pPr>
            <w:r w:rsidRPr="00FC0856">
              <w:rPr>
                <w:rFonts w:ascii="Times New Roman" w:hAnsi="Times New Roman"/>
                <w:b/>
                <w:sz w:val="20"/>
                <w:szCs w:val="20"/>
              </w:rPr>
              <w:t>Greenhouse Gas Emissions Mitigated</w:t>
            </w:r>
            <w:r w:rsidRPr="00FC0856">
              <w:rPr>
                <w:rFonts w:ascii="Times New Roman" w:hAnsi="Times New Roman"/>
                <w:sz w:val="20"/>
                <w:szCs w:val="20"/>
              </w:rPr>
              <w:t xml:space="preserve"> (</w:t>
            </w:r>
            <w:r w:rsidR="00431D25" w:rsidRPr="00FC0856">
              <w:rPr>
                <w:rFonts w:ascii="Times New Roman" w:hAnsi="Times New Roman"/>
                <w:sz w:val="20"/>
                <w:szCs w:val="20"/>
              </w:rPr>
              <w:t xml:space="preserve">metric </w:t>
            </w:r>
            <w:r w:rsidRPr="00FC0856">
              <w:rPr>
                <w:rFonts w:ascii="Times New Roman" w:hAnsi="Times New Roman"/>
                <w:sz w:val="20"/>
                <w:szCs w:val="20"/>
              </w:rPr>
              <w:t xml:space="preserve">tons of CO2e)  </w:t>
            </w:r>
          </w:p>
        </w:tc>
        <w:tc>
          <w:tcPr>
            <w:tcW w:w="2790" w:type="dxa"/>
            <w:shd w:val="clear" w:color="auto" w:fill="auto"/>
          </w:tcPr>
          <w:p w14:paraId="4D230E7F" w14:textId="721A82A2" w:rsidR="00F557E8" w:rsidRPr="00FC0856" w:rsidRDefault="00BC7FF5" w:rsidP="00AA4E74">
            <w:pPr>
              <w:shd w:val="clear" w:color="auto" w:fill="FFFFFF"/>
              <w:jc w:val="center"/>
              <w:rPr>
                <w:color w:val="000000"/>
                <w:sz w:val="20"/>
                <w:szCs w:val="20"/>
              </w:rPr>
            </w:pPr>
            <w:r w:rsidRPr="00FC0856">
              <w:rPr>
                <w:color w:val="000000"/>
                <w:sz w:val="20"/>
                <w:szCs w:val="20"/>
              </w:rPr>
              <w:t>Increase in installed RE capacity (</w:t>
            </w:r>
            <w:r w:rsidR="00505B35">
              <w:rPr>
                <w:color w:val="000000"/>
                <w:sz w:val="20"/>
                <w:szCs w:val="20"/>
              </w:rPr>
              <w:t>300 KW)</w:t>
            </w:r>
          </w:p>
        </w:tc>
      </w:tr>
      <w:tr w:rsidR="00F557E8" w:rsidRPr="00FC0856" w14:paraId="239B5FBE" w14:textId="77777777" w:rsidTr="00C86940">
        <w:tc>
          <w:tcPr>
            <w:tcW w:w="697" w:type="dxa"/>
          </w:tcPr>
          <w:p w14:paraId="13CCD1B9" w14:textId="77777777" w:rsidR="00F557E8" w:rsidRPr="00FC0856" w:rsidRDefault="00F557E8" w:rsidP="00AA4E74">
            <w:pPr>
              <w:pStyle w:val="NoSpacing"/>
              <w:shd w:val="clear" w:color="auto" w:fill="FFFFFF"/>
              <w:jc w:val="center"/>
              <w:rPr>
                <w:rFonts w:ascii="Times New Roman" w:hAnsi="Times New Roman"/>
                <w:sz w:val="20"/>
                <w:szCs w:val="20"/>
              </w:rPr>
            </w:pPr>
            <w:r w:rsidRPr="00FC0856">
              <w:rPr>
                <w:rFonts w:ascii="Times New Roman" w:hAnsi="Times New Roman"/>
                <w:sz w:val="20"/>
                <w:szCs w:val="20"/>
              </w:rPr>
              <w:t>7</w:t>
            </w:r>
          </w:p>
        </w:tc>
        <w:tc>
          <w:tcPr>
            <w:tcW w:w="6840" w:type="dxa"/>
            <w:shd w:val="clear" w:color="auto" w:fill="auto"/>
          </w:tcPr>
          <w:p w14:paraId="33965231" w14:textId="77777777" w:rsidR="00F557E8" w:rsidRPr="00FC0856" w:rsidRDefault="00F557E8" w:rsidP="00AA4E74">
            <w:pPr>
              <w:pStyle w:val="NoSpacing"/>
              <w:shd w:val="clear" w:color="auto" w:fill="FFFFFF"/>
              <w:rPr>
                <w:rFonts w:ascii="Times New Roman" w:hAnsi="Times New Roman"/>
                <w:color w:val="000000"/>
                <w:sz w:val="20"/>
                <w:szCs w:val="20"/>
              </w:rPr>
            </w:pPr>
            <w:r w:rsidRPr="00FC0856">
              <w:rPr>
                <w:rFonts w:ascii="Times New Roman" w:hAnsi="Times New Roman"/>
                <w:b/>
                <w:sz w:val="20"/>
                <w:szCs w:val="20"/>
              </w:rPr>
              <w:t>Number of shared water ecosystems</w:t>
            </w:r>
            <w:r w:rsidRPr="00FC0856">
              <w:rPr>
                <w:rFonts w:ascii="Times New Roman" w:hAnsi="Times New Roman"/>
                <w:sz w:val="20"/>
                <w:szCs w:val="20"/>
              </w:rPr>
              <w:t xml:space="preserve"> (fresh or marine) under new or improved cooperative management</w:t>
            </w:r>
          </w:p>
        </w:tc>
        <w:tc>
          <w:tcPr>
            <w:tcW w:w="2790" w:type="dxa"/>
            <w:shd w:val="clear" w:color="auto" w:fill="auto"/>
          </w:tcPr>
          <w:p w14:paraId="28DBED2E" w14:textId="77777777" w:rsidR="00F557E8" w:rsidRPr="00FC0856" w:rsidRDefault="00F557E8" w:rsidP="00AA4E74">
            <w:pPr>
              <w:shd w:val="clear" w:color="auto" w:fill="FFFFFF"/>
              <w:jc w:val="center"/>
              <w:rPr>
                <w:color w:val="000000"/>
                <w:sz w:val="20"/>
                <w:szCs w:val="20"/>
              </w:rPr>
            </w:pPr>
            <w:r w:rsidRPr="00FC0856">
              <w:rPr>
                <w:color w:val="000000"/>
                <w:sz w:val="20"/>
                <w:szCs w:val="20"/>
              </w:rPr>
              <w:fldChar w:fldCharType="begin">
                <w:ffData>
                  <w:name w:val="F_GEB_BD_target"/>
                  <w:enabled/>
                  <w:calcOnExit w:val="0"/>
                  <w:textInput/>
                </w:ffData>
              </w:fldChar>
            </w:r>
            <w:r w:rsidRPr="00FC0856">
              <w:rPr>
                <w:color w:val="000000"/>
                <w:sz w:val="20"/>
                <w:szCs w:val="20"/>
              </w:rPr>
              <w:instrText xml:space="preserve"> FORMTEXT </w:instrText>
            </w:r>
            <w:r w:rsidRPr="00FC0856">
              <w:rPr>
                <w:color w:val="000000"/>
                <w:sz w:val="20"/>
                <w:szCs w:val="20"/>
              </w:rPr>
            </w:r>
            <w:r w:rsidRPr="00FC0856">
              <w:rPr>
                <w:color w:val="000000"/>
                <w:sz w:val="20"/>
                <w:szCs w:val="20"/>
              </w:rPr>
              <w:fldChar w:fldCharType="separate"/>
            </w:r>
            <w:r w:rsidRPr="00FC0856">
              <w:rPr>
                <w:noProof/>
                <w:color w:val="000000"/>
                <w:sz w:val="20"/>
                <w:szCs w:val="20"/>
              </w:rPr>
              <w:t> </w:t>
            </w:r>
            <w:r w:rsidRPr="00FC0856">
              <w:rPr>
                <w:noProof/>
                <w:color w:val="000000"/>
                <w:sz w:val="20"/>
                <w:szCs w:val="20"/>
              </w:rPr>
              <w:t> </w:t>
            </w:r>
            <w:r w:rsidRPr="00FC0856">
              <w:rPr>
                <w:noProof/>
                <w:color w:val="000000"/>
                <w:sz w:val="20"/>
                <w:szCs w:val="20"/>
              </w:rPr>
              <w:t> </w:t>
            </w:r>
            <w:r w:rsidRPr="00FC0856">
              <w:rPr>
                <w:noProof/>
                <w:color w:val="000000"/>
                <w:sz w:val="20"/>
                <w:szCs w:val="20"/>
              </w:rPr>
              <w:t> </w:t>
            </w:r>
            <w:r w:rsidRPr="00FC0856">
              <w:rPr>
                <w:noProof/>
                <w:color w:val="000000"/>
                <w:sz w:val="20"/>
                <w:szCs w:val="20"/>
              </w:rPr>
              <w:t> </w:t>
            </w:r>
            <w:r w:rsidRPr="00FC0856">
              <w:rPr>
                <w:color w:val="000000"/>
                <w:sz w:val="20"/>
                <w:szCs w:val="20"/>
              </w:rPr>
              <w:fldChar w:fldCharType="end"/>
            </w:r>
          </w:p>
          <w:p w14:paraId="1826CD36" w14:textId="77777777" w:rsidR="00F557E8" w:rsidRPr="00FC0856" w:rsidRDefault="00F557E8" w:rsidP="00AA4E74">
            <w:pPr>
              <w:shd w:val="clear" w:color="auto" w:fill="FFFFFF"/>
              <w:jc w:val="center"/>
              <w:rPr>
                <w:color w:val="000000"/>
                <w:sz w:val="20"/>
                <w:szCs w:val="20"/>
              </w:rPr>
            </w:pPr>
          </w:p>
        </w:tc>
      </w:tr>
      <w:tr w:rsidR="00F557E8" w:rsidRPr="00FC0856" w14:paraId="0752FD74" w14:textId="77777777" w:rsidTr="00C86940">
        <w:tc>
          <w:tcPr>
            <w:tcW w:w="697" w:type="dxa"/>
          </w:tcPr>
          <w:p w14:paraId="1AB4CEAC" w14:textId="77777777" w:rsidR="00F557E8" w:rsidRPr="00FC0856" w:rsidRDefault="00F557E8" w:rsidP="00AA4E74">
            <w:pPr>
              <w:shd w:val="clear" w:color="auto" w:fill="FFFFFF"/>
              <w:jc w:val="center"/>
              <w:rPr>
                <w:sz w:val="20"/>
                <w:szCs w:val="20"/>
              </w:rPr>
            </w:pPr>
            <w:r w:rsidRPr="00FC0856">
              <w:rPr>
                <w:sz w:val="20"/>
                <w:szCs w:val="20"/>
              </w:rPr>
              <w:t>8</w:t>
            </w:r>
          </w:p>
        </w:tc>
        <w:tc>
          <w:tcPr>
            <w:tcW w:w="6840" w:type="dxa"/>
            <w:shd w:val="clear" w:color="auto" w:fill="auto"/>
          </w:tcPr>
          <w:p w14:paraId="25695D60" w14:textId="77777777" w:rsidR="00F557E8" w:rsidRPr="00FC0856" w:rsidRDefault="00F557E8" w:rsidP="00AA4E74">
            <w:pPr>
              <w:shd w:val="clear" w:color="auto" w:fill="FFFFFF"/>
              <w:rPr>
                <w:color w:val="000000"/>
                <w:sz w:val="20"/>
                <w:szCs w:val="20"/>
              </w:rPr>
            </w:pPr>
            <w:r w:rsidRPr="00FC0856">
              <w:rPr>
                <w:sz w:val="20"/>
                <w:szCs w:val="20"/>
              </w:rPr>
              <w:t xml:space="preserve">Globally over-exploited </w:t>
            </w:r>
            <w:r w:rsidRPr="00FC0856">
              <w:rPr>
                <w:b/>
                <w:sz w:val="20"/>
                <w:szCs w:val="20"/>
              </w:rPr>
              <w:t>marine fisheries</w:t>
            </w:r>
            <w:r w:rsidRPr="00FC0856">
              <w:rPr>
                <w:sz w:val="20"/>
                <w:szCs w:val="20"/>
              </w:rPr>
              <w:t xml:space="preserve"> moved to more sustainable levels (metric tons)</w:t>
            </w:r>
          </w:p>
        </w:tc>
        <w:tc>
          <w:tcPr>
            <w:tcW w:w="2790" w:type="dxa"/>
            <w:shd w:val="clear" w:color="auto" w:fill="auto"/>
          </w:tcPr>
          <w:p w14:paraId="562FEAE3" w14:textId="77777777" w:rsidR="00F557E8" w:rsidRPr="00FC0856" w:rsidRDefault="00F557E8" w:rsidP="00AA4E74">
            <w:pPr>
              <w:shd w:val="clear" w:color="auto" w:fill="FFFFFF"/>
              <w:jc w:val="center"/>
              <w:rPr>
                <w:color w:val="000000"/>
                <w:sz w:val="20"/>
                <w:szCs w:val="20"/>
              </w:rPr>
            </w:pPr>
            <w:r w:rsidRPr="00FC0856">
              <w:rPr>
                <w:color w:val="000000"/>
                <w:sz w:val="20"/>
                <w:szCs w:val="20"/>
              </w:rPr>
              <w:fldChar w:fldCharType="begin">
                <w:ffData>
                  <w:name w:val="F_GEB_BD_target"/>
                  <w:enabled/>
                  <w:calcOnExit w:val="0"/>
                  <w:textInput/>
                </w:ffData>
              </w:fldChar>
            </w:r>
            <w:r w:rsidRPr="00FC0856">
              <w:rPr>
                <w:color w:val="000000"/>
                <w:sz w:val="20"/>
                <w:szCs w:val="20"/>
              </w:rPr>
              <w:instrText xml:space="preserve"> FORMTEXT </w:instrText>
            </w:r>
            <w:r w:rsidRPr="00FC0856">
              <w:rPr>
                <w:color w:val="000000"/>
                <w:sz w:val="20"/>
                <w:szCs w:val="20"/>
              </w:rPr>
            </w:r>
            <w:r w:rsidRPr="00FC0856">
              <w:rPr>
                <w:color w:val="000000"/>
                <w:sz w:val="20"/>
                <w:szCs w:val="20"/>
              </w:rPr>
              <w:fldChar w:fldCharType="separate"/>
            </w:r>
            <w:r w:rsidRPr="00FC0856">
              <w:rPr>
                <w:noProof/>
                <w:color w:val="000000"/>
                <w:sz w:val="20"/>
                <w:szCs w:val="20"/>
              </w:rPr>
              <w:t> </w:t>
            </w:r>
            <w:r w:rsidRPr="00FC0856">
              <w:rPr>
                <w:noProof/>
                <w:color w:val="000000"/>
                <w:sz w:val="20"/>
                <w:szCs w:val="20"/>
              </w:rPr>
              <w:t> </w:t>
            </w:r>
            <w:r w:rsidRPr="00FC0856">
              <w:rPr>
                <w:noProof/>
                <w:color w:val="000000"/>
                <w:sz w:val="20"/>
                <w:szCs w:val="20"/>
              </w:rPr>
              <w:t> </w:t>
            </w:r>
            <w:r w:rsidRPr="00FC0856">
              <w:rPr>
                <w:noProof/>
                <w:color w:val="000000"/>
                <w:sz w:val="20"/>
                <w:szCs w:val="20"/>
              </w:rPr>
              <w:t> </w:t>
            </w:r>
            <w:r w:rsidRPr="00FC0856">
              <w:rPr>
                <w:noProof/>
                <w:color w:val="000000"/>
                <w:sz w:val="20"/>
                <w:szCs w:val="20"/>
              </w:rPr>
              <w:t> </w:t>
            </w:r>
            <w:r w:rsidRPr="00FC0856">
              <w:rPr>
                <w:color w:val="000000"/>
                <w:sz w:val="20"/>
                <w:szCs w:val="20"/>
              </w:rPr>
              <w:fldChar w:fldCharType="end"/>
            </w:r>
          </w:p>
        </w:tc>
      </w:tr>
      <w:tr w:rsidR="00F557E8" w:rsidRPr="00FC0856" w14:paraId="066412EC" w14:textId="77777777" w:rsidTr="00C86940">
        <w:tc>
          <w:tcPr>
            <w:tcW w:w="697" w:type="dxa"/>
          </w:tcPr>
          <w:p w14:paraId="15D20FB4" w14:textId="77777777" w:rsidR="00F557E8" w:rsidRPr="00FC0856" w:rsidRDefault="00F557E8" w:rsidP="00AA4E74">
            <w:pPr>
              <w:pStyle w:val="NoSpacing"/>
              <w:shd w:val="clear" w:color="auto" w:fill="FFFFFF"/>
              <w:jc w:val="center"/>
              <w:rPr>
                <w:rFonts w:ascii="Times New Roman" w:hAnsi="Times New Roman"/>
                <w:sz w:val="20"/>
                <w:szCs w:val="20"/>
              </w:rPr>
            </w:pPr>
            <w:r w:rsidRPr="00FC0856">
              <w:rPr>
                <w:rFonts w:ascii="Times New Roman" w:hAnsi="Times New Roman"/>
                <w:sz w:val="20"/>
                <w:szCs w:val="20"/>
              </w:rPr>
              <w:t>9</w:t>
            </w:r>
          </w:p>
        </w:tc>
        <w:tc>
          <w:tcPr>
            <w:tcW w:w="6840" w:type="dxa"/>
            <w:shd w:val="clear" w:color="auto" w:fill="auto"/>
          </w:tcPr>
          <w:p w14:paraId="36B12796" w14:textId="77777777" w:rsidR="00F557E8" w:rsidRPr="00FC0856" w:rsidRDefault="00F557E8" w:rsidP="00AA4E74">
            <w:pPr>
              <w:pStyle w:val="NoSpacing"/>
              <w:shd w:val="clear" w:color="auto" w:fill="FFFFFF"/>
              <w:rPr>
                <w:rFonts w:ascii="Times New Roman" w:hAnsi="Times New Roman"/>
                <w:color w:val="000000"/>
                <w:sz w:val="20"/>
                <w:szCs w:val="20"/>
              </w:rPr>
            </w:pPr>
            <w:r w:rsidRPr="00FC0856">
              <w:rPr>
                <w:rFonts w:ascii="Times New Roman" w:hAnsi="Times New Roman"/>
                <w:b/>
                <w:sz w:val="20"/>
                <w:szCs w:val="20"/>
              </w:rPr>
              <w:t>Reduction</w:t>
            </w:r>
            <w:r w:rsidRPr="00FC0856">
              <w:rPr>
                <w:rFonts w:ascii="Times New Roman" w:hAnsi="Times New Roman"/>
                <w:sz w:val="20"/>
                <w:szCs w:val="20"/>
              </w:rPr>
              <w:t xml:space="preserve">, disposal/destruction, phase out, </w:t>
            </w:r>
            <w:r w:rsidRPr="00FC0856">
              <w:rPr>
                <w:rFonts w:ascii="Times New Roman" w:hAnsi="Times New Roman"/>
                <w:b/>
                <w:sz w:val="20"/>
                <w:szCs w:val="20"/>
              </w:rPr>
              <w:t>elimination</w:t>
            </w:r>
            <w:r w:rsidRPr="00FC0856">
              <w:rPr>
                <w:rFonts w:ascii="Times New Roman" w:hAnsi="Times New Roman"/>
                <w:sz w:val="20"/>
                <w:szCs w:val="20"/>
              </w:rPr>
              <w:t xml:space="preserve"> and avoidance of </w:t>
            </w:r>
            <w:r w:rsidRPr="00FC0856">
              <w:rPr>
                <w:rFonts w:ascii="Times New Roman" w:hAnsi="Times New Roman"/>
                <w:b/>
                <w:sz w:val="20"/>
                <w:szCs w:val="20"/>
              </w:rPr>
              <w:t>chemicals of global concern</w:t>
            </w:r>
            <w:r w:rsidRPr="00FC0856">
              <w:rPr>
                <w:rFonts w:ascii="Times New Roman" w:hAnsi="Times New Roman"/>
                <w:sz w:val="20"/>
                <w:szCs w:val="20"/>
              </w:rPr>
              <w:t xml:space="preserve"> and their waste in the environment and in processes, materials and products (metric tons of toxic chemicals reduced)</w:t>
            </w:r>
          </w:p>
        </w:tc>
        <w:tc>
          <w:tcPr>
            <w:tcW w:w="2790" w:type="dxa"/>
            <w:shd w:val="clear" w:color="auto" w:fill="auto"/>
          </w:tcPr>
          <w:p w14:paraId="45486C00" w14:textId="19E46141" w:rsidR="00F557E8" w:rsidRPr="00FC0856" w:rsidRDefault="00383B96" w:rsidP="00AA4E74">
            <w:pPr>
              <w:shd w:val="clear" w:color="auto" w:fill="FFFFFF"/>
              <w:jc w:val="center"/>
              <w:rPr>
                <w:color w:val="000000"/>
                <w:sz w:val="20"/>
                <w:szCs w:val="20"/>
              </w:rPr>
            </w:pPr>
            <w:r>
              <w:rPr>
                <w:color w:val="000000"/>
                <w:sz w:val="20"/>
                <w:szCs w:val="20"/>
              </w:rPr>
              <w:t>300</w:t>
            </w:r>
          </w:p>
        </w:tc>
      </w:tr>
      <w:tr w:rsidR="00F557E8" w:rsidRPr="00FC0856" w14:paraId="68B2D4E8" w14:textId="77777777" w:rsidTr="00C86940">
        <w:trPr>
          <w:trHeight w:val="485"/>
        </w:trPr>
        <w:tc>
          <w:tcPr>
            <w:tcW w:w="697" w:type="dxa"/>
            <w:tcBorders>
              <w:bottom w:val="single" w:sz="4" w:space="0" w:color="auto"/>
            </w:tcBorders>
          </w:tcPr>
          <w:p w14:paraId="48368FD2" w14:textId="77777777" w:rsidR="00F557E8" w:rsidRPr="00FC0856" w:rsidRDefault="00F557E8" w:rsidP="00AA4E74">
            <w:pPr>
              <w:pStyle w:val="NoSpacing"/>
              <w:shd w:val="clear" w:color="auto" w:fill="FFFFFF"/>
              <w:jc w:val="center"/>
              <w:rPr>
                <w:rFonts w:ascii="Times New Roman" w:hAnsi="Times New Roman"/>
                <w:sz w:val="20"/>
                <w:szCs w:val="20"/>
              </w:rPr>
            </w:pPr>
            <w:r w:rsidRPr="00FC0856">
              <w:rPr>
                <w:rFonts w:ascii="Times New Roman" w:hAnsi="Times New Roman"/>
                <w:sz w:val="20"/>
                <w:szCs w:val="20"/>
              </w:rPr>
              <w:t>10</w:t>
            </w:r>
          </w:p>
        </w:tc>
        <w:tc>
          <w:tcPr>
            <w:tcW w:w="6840" w:type="dxa"/>
            <w:tcBorders>
              <w:bottom w:val="single" w:sz="4" w:space="0" w:color="auto"/>
            </w:tcBorders>
            <w:shd w:val="clear" w:color="auto" w:fill="auto"/>
          </w:tcPr>
          <w:p w14:paraId="70384BF2" w14:textId="77777777" w:rsidR="00F557E8" w:rsidRPr="00FC0856" w:rsidRDefault="00F557E8" w:rsidP="00AA4E74">
            <w:pPr>
              <w:pStyle w:val="NoSpacing"/>
              <w:shd w:val="clear" w:color="auto" w:fill="FFFFFF"/>
              <w:rPr>
                <w:rFonts w:ascii="Times New Roman" w:hAnsi="Times New Roman"/>
                <w:color w:val="000000"/>
                <w:sz w:val="20"/>
                <w:szCs w:val="20"/>
              </w:rPr>
            </w:pPr>
            <w:r w:rsidRPr="00FC0856">
              <w:rPr>
                <w:rFonts w:ascii="Times New Roman" w:hAnsi="Times New Roman"/>
                <w:sz w:val="20"/>
                <w:szCs w:val="20"/>
              </w:rPr>
              <w:t xml:space="preserve">Reduction, avoidance of emissions of </w:t>
            </w:r>
            <w:r w:rsidRPr="00FC0856">
              <w:rPr>
                <w:rFonts w:ascii="Times New Roman" w:hAnsi="Times New Roman"/>
                <w:b/>
                <w:sz w:val="20"/>
                <w:szCs w:val="20"/>
              </w:rPr>
              <w:t>POPs to air</w:t>
            </w:r>
            <w:r w:rsidRPr="00FC0856">
              <w:rPr>
                <w:rFonts w:ascii="Times New Roman" w:hAnsi="Times New Roman"/>
                <w:sz w:val="20"/>
                <w:szCs w:val="20"/>
              </w:rPr>
              <w:t xml:space="preserve"> from point and non-point sources (grams of toxic equivalent gTEQ)</w:t>
            </w:r>
          </w:p>
        </w:tc>
        <w:tc>
          <w:tcPr>
            <w:tcW w:w="2790" w:type="dxa"/>
            <w:tcBorders>
              <w:bottom w:val="single" w:sz="4" w:space="0" w:color="auto"/>
            </w:tcBorders>
            <w:shd w:val="clear" w:color="auto" w:fill="auto"/>
          </w:tcPr>
          <w:p w14:paraId="3AC668E4" w14:textId="221C7BE9" w:rsidR="00F557E8" w:rsidRPr="00FC0856" w:rsidRDefault="00F557E8" w:rsidP="00AA4E74">
            <w:pPr>
              <w:shd w:val="clear" w:color="auto" w:fill="FFFFFF"/>
              <w:jc w:val="center"/>
              <w:rPr>
                <w:color w:val="000000"/>
                <w:sz w:val="20"/>
                <w:szCs w:val="20"/>
              </w:rPr>
            </w:pPr>
          </w:p>
        </w:tc>
      </w:tr>
      <w:tr w:rsidR="00F557E8" w:rsidRPr="00FC0856" w14:paraId="56A2BE0B" w14:textId="77777777" w:rsidTr="00C86940">
        <w:trPr>
          <w:trHeight w:val="593"/>
        </w:trPr>
        <w:tc>
          <w:tcPr>
            <w:tcW w:w="697" w:type="dxa"/>
            <w:tcBorders>
              <w:bottom w:val="single" w:sz="4" w:space="0" w:color="auto"/>
            </w:tcBorders>
          </w:tcPr>
          <w:p w14:paraId="2F9EBF92" w14:textId="77777777" w:rsidR="00F557E8" w:rsidRPr="00FC0856" w:rsidRDefault="00F557E8" w:rsidP="00AA4E74">
            <w:pPr>
              <w:shd w:val="clear" w:color="auto" w:fill="FFFFFF"/>
              <w:jc w:val="center"/>
              <w:rPr>
                <w:sz w:val="20"/>
                <w:szCs w:val="20"/>
              </w:rPr>
            </w:pPr>
            <w:r w:rsidRPr="00FC0856">
              <w:rPr>
                <w:sz w:val="20"/>
                <w:szCs w:val="20"/>
              </w:rPr>
              <w:t>11</w:t>
            </w:r>
          </w:p>
        </w:tc>
        <w:tc>
          <w:tcPr>
            <w:tcW w:w="6840" w:type="dxa"/>
            <w:tcBorders>
              <w:bottom w:val="single" w:sz="4" w:space="0" w:color="auto"/>
            </w:tcBorders>
            <w:shd w:val="clear" w:color="auto" w:fill="auto"/>
          </w:tcPr>
          <w:p w14:paraId="7827FE1B" w14:textId="77777777" w:rsidR="00F557E8" w:rsidRPr="00FC0856" w:rsidRDefault="00F557E8" w:rsidP="00AA4E74">
            <w:pPr>
              <w:shd w:val="clear" w:color="auto" w:fill="FFFFFF"/>
              <w:rPr>
                <w:color w:val="000000"/>
                <w:sz w:val="20"/>
                <w:szCs w:val="20"/>
              </w:rPr>
            </w:pPr>
            <w:r w:rsidRPr="00FC0856">
              <w:rPr>
                <w:sz w:val="20"/>
                <w:szCs w:val="20"/>
              </w:rPr>
              <w:t xml:space="preserve">Number of </w:t>
            </w:r>
            <w:r w:rsidRPr="00FC0856">
              <w:rPr>
                <w:b/>
                <w:sz w:val="20"/>
                <w:szCs w:val="20"/>
              </w:rPr>
              <w:t>direct beneficiaries disaggregated by gender</w:t>
            </w:r>
            <w:r w:rsidRPr="00FC0856">
              <w:rPr>
                <w:sz w:val="20"/>
                <w:szCs w:val="20"/>
              </w:rPr>
              <w:t xml:space="preserve"> as co-benefit of GEF investment</w:t>
            </w:r>
          </w:p>
        </w:tc>
        <w:tc>
          <w:tcPr>
            <w:tcW w:w="2790" w:type="dxa"/>
            <w:tcBorders>
              <w:bottom w:val="single" w:sz="4" w:space="0" w:color="auto"/>
            </w:tcBorders>
            <w:shd w:val="clear" w:color="auto" w:fill="auto"/>
          </w:tcPr>
          <w:p w14:paraId="314C493F" w14:textId="1DFC3F84" w:rsidR="00F557E8" w:rsidRPr="00FC0856" w:rsidRDefault="00F83319" w:rsidP="00AA4E74">
            <w:pPr>
              <w:shd w:val="clear" w:color="auto" w:fill="FFFFFF"/>
              <w:jc w:val="center"/>
              <w:rPr>
                <w:color w:val="000000"/>
                <w:sz w:val="20"/>
                <w:szCs w:val="20"/>
              </w:rPr>
            </w:pPr>
            <w:r>
              <w:rPr>
                <w:color w:val="000000"/>
                <w:sz w:val="20"/>
                <w:szCs w:val="20"/>
              </w:rPr>
              <w:t>400,000 (200,000 female and 200,000 male)</w:t>
            </w:r>
          </w:p>
        </w:tc>
      </w:tr>
    </w:tbl>
    <w:bookmarkEnd w:id="27"/>
    <w:p w14:paraId="3C6182C3" w14:textId="77777777" w:rsidR="00B36487" w:rsidRPr="00C86940" w:rsidRDefault="00B36487" w:rsidP="00AA4E74">
      <w:pPr>
        <w:pStyle w:val="GEFQuestion"/>
        <w:shd w:val="clear" w:color="auto" w:fill="FFFFFF"/>
        <w:rPr>
          <w:color w:val="000000"/>
          <w:sz w:val="21"/>
          <w:szCs w:val="21"/>
        </w:rPr>
      </w:pPr>
      <w:r w:rsidRPr="00C86940">
        <w:rPr>
          <w:color w:val="000000"/>
          <w:sz w:val="21"/>
          <w:szCs w:val="21"/>
        </w:rPr>
        <w:t>Provide additional explanation on targets,</w:t>
      </w:r>
      <w:r w:rsidR="00E85337" w:rsidRPr="00C86940">
        <w:rPr>
          <w:color w:val="000000"/>
          <w:sz w:val="21"/>
          <w:szCs w:val="21"/>
        </w:rPr>
        <w:t xml:space="preserve"> other </w:t>
      </w:r>
      <w:r w:rsidRPr="00C86940">
        <w:rPr>
          <w:color w:val="000000"/>
          <w:sz w:val="21"/>
          <w:szCs w:val="21"/>
        </w:rPr>
        <w:t xml:space="preserve">methodologies used, and other focal area specifics (i.e., </w:t>
      </w:r>
      <w:r w:rsidR="00C43BAC" w:rsidRPr="00C86940">
        <w:rPr>
          <w:color w:val="000000"/>
          <w:sz w:val="21"/>
          <w:szCs w:val="21"/>
        </w:rPr>
        <w:t>Aichi targets in BD</w:t>
      </w:r>
      <w:r w:rsidRPr="00C86940">
        <w:rPr>
          <w:color w:val="000000"/>
          <w:sz w:val="21"/>
          <w:szCs w:val="21"/>
        </w:rPr>
        <w:t xml:space="preserve">) including justification where </w:t>
      </w:r>
      <w:r w:rsidR="0040300C" w:rsidRPr="00C86940">
        <w:rPr>
          <w:color w:val="000000"/>
          <w:sz w:val="21"/>
          <w:szCs w:val="21"/>
        </w:rPr>
        <w:t xml:space="preserve">core indicators </w:t>
      </w:r>
      <w:r w:rsidRPr="00C86940">
        <w:rPr>
          <w:color w:val="000000"/>
          <w:sz w:val="21"/>
          <w:szCs w:val="21"/>
        </w:rPr>
        <w:t xml:space="preserve">targets are not provided. </w:t>
      </w:r>
      <w:r w:rsidRPr="00C86940">
        <w:rPr>
          <w:color w:val="000000"/>
          <w:sz w:val="21"/>
          <w:szCs w:val="21"/>
        </w:rPr>
        <w:fldChar w:fldCharType="begin">
          <w:ffData>
            <w:name w:val="D_GA_01"/>
            <w:enabled/>
            <w:calcOnExit/>
            <w:textInput>
              <w:type w:val="number"/>
              <w:format w:val="#,##0"/>
            </w:textInput>
          </w:ffData>
        </w:fldChar>
      </w:r>
      <w:r w:rsidRPr="00C86940">
        <w:rPr>
          <w:color w:val="000000"/>
          <w:sz w:val="21"/>
          <w:szCs w:val="21"/>
        </w:rPr>
        <w:instrText xml:space="preserve"> FORMTEXT </w:instrText>
      </w:r>
      <w:r w:rsidRPr="00C86940">
        <w:rPr>
          <w:color w:val="000000"/>
          <w:sz w:val="21"/>
          <w:szCs w:val="21"/>
        </w:rPr>
      </w:r>
      <w:r w:rsidRPr="00C86940">
        <w:rPr>
          <w:color w:val="000000"/>
          <w:sz w:val="21"/>
          <w:szCs w:val="21"/>
        </w:rPr>
        <w:fldChar w:fldCharType="separate"/>
      </w:r>
      <w:r w:rsidRPr="00C86940">
        <w:rPr>
          <w:noProof/>
          <w:color w:val="000000"/>
          <w:sz w:val="21"/>
          <w:szCs w:val="21"/>
        </w:rPr>
        <w:t> </w:t>
      </w:r>
      <w:r w:rsidRPr="00C86940">
        <w:rPr>
          <w:noProof/>
          <w:color w:val="000000"/>
          <w:sz w:val="21"/>
          <w:szCs w:val="21"/>
        </w:rPr>
        <w:t> </w:t>
      </w:r>
      <w:r w:rsidRPr="00C86940">
        <w:rPr>
          <w:noProof/>
          <w:color w:val="000000"/>
          <w:sz w:val="21"/>
          <w:szCs w:val="21"/>
        </w:rPr>
        <w:t> </w:t>
      </w:r>
      <w:r w:rsidRPr="00C86940">
        <w:rPr>
          <w:noProof/>
          <w:color w:val="000000"/>
          <w:sz w:val="21"/>
          <w:szCs w:val="21"/>
        </w:rPr>
        <w:t> </w:t>
      </w:r>
      <w:r w:rsidRPr="00C86940">
        <w:rPr>
          <w:noProof/>
          <w:color w:val="000000"/>
          <w:sz w:val="21"/>
          <w:szCs w:val="21"/>
        </w:rPr>
        <w:t> </w:t>
      </w:r>
      <w:r w:rsidRPr="00C86940">
        <w:rPr>
          <w:color w:val="000000"/>
          <w:sz w:val="21"/>
          <w:szCs w:val="21"/>
        </w:rPr>
        <w:fldChar w:fldCharType="end"/>
      </w:r>
    </w:p>
    <w:p w14:paraId="03E259B8" w14:textId="77777777" w:rsidR="00B36487" w:rsidRPr="001731CE" w:rsidRDefault="00B36487" w:rsidP="00AA4E74">
      <w:pPr>
        <w:pStyle w:val="GEFQuestion"/>
        <w:shd w:val="clear" w:color="auto" w:fill="FFFFFF"/>
        <w:rPr>
          <w:color w:val="000000"/>
          <w:szCs w:val="22"/>
        </w:rPr>
      </w:pPr>
    </w:p>
    <w:p w14:paraId="1D98AA62" w14:textId="77777777" w:rsidR="00FC2FB8" w:rsidRPr="001731CE" w:rsidRDefault="00FC2FB8" w:rsidP="00AA4E74">
      <w:pPr>
        <w:shd w:val="clear" w:color="auto" w:fill="FFFFFF"/>
        <w:ind w:left="-720"/>
      </w:pPr>
      <w:bookmarkStart w:id="28" w:name="_Hlk511815532"/>
      <w:r w:rsidRPr="00311188">
        <w:rPr>
          <w:b/>
          <w:smallCaps/>
          <w:highlight w:val="yellow"/>
        </w:rPr>
        <w:t>G. Project Taxonomy</w:t>
      </w:r>
    </w:p>
    <w:tbl>
      <w:tblPr>
        <w:tblW w:w="5000" w:type="pct"/>
        <w:tblLook w:val="04A0" w:firstRow="1" w:lastRow="0" w:firstColumn="1" w:lastColumn="0" w:noHBand="0" w:noVBand="1"/>
      </w:tblPr>
      <w:tblGrid>
        <w:gridCol w:w="1903"/>
        <w:gridCol w:w="2188"/>
        <w:gridCol w:w="2818"/>
        <w:gridCol w:w="2721"/>
      </w:tblGrid>
      <w:tr w:rsidR="00DE0598" w:rsidRPr="00B25CDB" w14:paraId="3EA06275" w14:textId="77777777" w:rsidTr="00BF4ECA">
        <w:trPr>
          <w:trHeight w:val="68"/>
        </w:trPr>
        <w:tc>
          <w:tcPr>
            <w:tcW w:w="988" w:type="pct"/>
            <w:tcBorders>
              <w:top w:val="nil"/>
              <w:left w:val="nil"/>
              <w:bottom w:val="single" w:sz="12" w:space="0" w:color="4472C4"/>
              <w:right w:val="nil"/>
            </w:tcBorders>
            <w:shd w:val="clear" w:color="auto" w:fill="auto"/>
            <w:hideMark/>
          </w:tcPr>
          <w:p w14:paraId="729D2D71"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Level 1</w:t>
            </w:r>
          </w:p>
        </w:tc>
        <w:tc>
          <w:tcPr>
            <w:tcW w:w="1136" w:type="pct"/>
            <w:tcBorders>
              <w:top w:val="nil"/>
              <w:left w:val="nil"/>
              <w:bottom w:val="single" w:sz="12" w:space="0" w:color="4472C4"/>
              <w:right w:val="nil"/>
            </w:tcBorders>
            <w:shd w:val="clear" w:color="auto" w:fill="auto"/>
            <w:hideMark/>
          </w:tcPr>
          <w:p w14:paraId="12E53E71"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Level 2</w:t>
            </w:r>
          </w:p>
        </w:tc>
        <w:tc>
          <w:tcPr>
            <w:tcW w:w="1463" w:type="pct"/>
            <w:tcBorders>
              <w:top w:val="nil"/>
              <w:left w:val="nil"/>
              <w:bottom w:val="single" w:sz="12" w:space="0" w:color="4472C4"/>
              <w:right w:val="nil"/>
            </w:tcBorders>
            <w:shd w:val="clear" w:color="auto" w:fill="auto"/>
            <w:hideMark/>
          </w:tcPr>
          <w:p w14:paraId="7F992839"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Level 3</w:t>
            </w:r>
          </w:p>
        </w:tc>
        <w:tc>
          <w:tcPr>
            <w:tcW w:w="1413" w:type="pct"/>
            <w:tcBorders>
              <w:top w:val="nil"/>
              <w:left w:val="nil"/>
              <w:bottom w:val="single" w:sz="12" w:space="0" w:color="4472C4"/>
              <w:right w:val="nil"/>
            </w:tcBorders>
            <w:shd w:val="clear" w:color="auto" w:fill="auto"/>
            <w:hideMark/>
          </w:tcPr>
          <w:p w14:paraId="31A9153C"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Level 4</w:t>
            </w:r>
          </w:p>
        </w:tc>
      </w:tr>
      <w:tr w:rsidR="00DE0598" w:rsidRPr="00B25CDB" w14:paraId="5C0FFB99" w14:textId="77777777" w:rsidTr="00BF4ECA">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29EDFD2B" w14:textId="77777777" w:rsidR="00DE0598" w:rsidRPr="00B25CDB" w:rsidRDefault="00DE0598" w:rsidP="00BF4ECA">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Influencing models</w:t>
            </w:r>
          </w:p>
        </w:tc>
        <w:tc>
          <w:tcPr>
            <w:tcW w:w="1136" w:type="pct"/>
            <w:tcBorders>
              <w:top w:val="nil"/>
              <w:left w:val="nil"/>
              <w:bottom w:val="nil"/>
              <w:right w:val="nil"/>
            </w:tcBorders>
            <w:shd w:val="clear" w:color="auto" w:fill="auto"/>
            <w:noWrap/>
            <w:vAlign w:val="bottom"/>
            <w:hideMark/>
          </w:tcPr>
          <w:p w14:paraId="2A162C38"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2FAB32C4"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55C75B8C"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316094E0" w14:textId="77777777" w:rsidTr="00BF4ECA">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6C341271"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single" w:sz="4" w:space="0" w:color="auto"/>
              <w:left w:val="nil"/>
              <w:bottom w:val="single" w:sz="4" w:space="0" w:color="auto"/>
              <w:right w:val="single" w:sz="4" w:space="0" w:color="auto"/>
            </w:tcBorders>
            <w:shd w:val="clear" w:color="auto" w:fill="auto"/>
            <w:hideMark/>
          </w:tcPr>
          <w:p w14:paraId="24B46E8A" w14:textId="77777777" w:rsidR="00DE0598" w:rsidRPr="00B25CDB" w:rsidRDefault="00DE0598" w:rsidP="00BF4ECA">
            <w:pPr>
              <w:ind w:left="204" w:hanging="204"/>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390176C8"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836978C"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348E814A" w14:textId="77777777" w:rsidTr="00BF4ECA">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613C25FF"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B8A928F" w14:textId="77777777" w:rsidR="00DE0598" w:rsidRPr="00B25CDB" w:rsidRDefault="00DE0598" w:rsidP="00BF4ECA">
            <w:pPr>
              <w:ind w:left="204" w:hanging="204"/>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6E255981"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9E796BC"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21F20EF7" w14:textId="77777777" w:rsidTr="00BF4ECA">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5A02C94D"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7F16B83" w14:textId="77777777" w:rsidR="00DE0598" w:rsidRPr="00B25CDB" w:rsidRDefault="00DE0598" w:rsidP="00BF4ECA">
            <w:pPr>
              <w:ind w:left="204" w:hanging="204"/>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43B64094"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41D84C40"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r>
      <w:tr w:rsidR="00DE0598" w:rsidRPr="00B25CDB" w14:paraId="5AAD7FF5" w14:textId="77777777" w:rsidTr="00BF4ECA">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5E34D9CB"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C942633" w14:textId="77777777" w:rsidR="00DE0598" w:rsidRPr="00B25CDB" w:rsidRDefault="00DE0598" w:rsidP="00BF4ECA">
            <w:pPr>
              <w:ind w:left="114" w:hanging="114"/>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4A8A4A1E"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64A47B3"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16032F6D" w14:textId="77777777" w:rsidTr="00BF4ECA">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4D12C35A"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3DD3C5E" w14:textId="77777777" w:rsidR="00DE0598" w:rsidRPr="00B25CDB" w:rsidRDefault="00DE0598" w:rsidP="00BF4ECA">
            <w:pPr>
              <w:ind w:left="114" w:hanging="114"/>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3961D8D6"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9C858CA"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2B4F4A2A" w14:textId="77777777" w:rsidTr="00BF4ECA">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133F2DC2" w14:textId="77777777" w:rsidR="00DE0598" w:rsidRPr="00B25CDB" w:rsidRDefault="00DE0598" w:rsidP="00BF4ECA">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Stakeholders</w:t>
            </w:r>
          </w:p>
        </w:tc>
        <w:tc>
          <w:tcPr>
            <w:tcW w:w="1136" w:type="pct"/>
            <w:tcBorders>
              <w:top w:val="nil"/>
              <w:left w:val="nil"/>
              <w:bottom w:val="single" w:sz="4" w:space="0" w:color="auto"/>
              <w:right w:val="single" w:sz="4" w:space="0" w:color="auto"/>
            </w:tcBorders>
            <w:shd w:val="clear" w:color="auto" w:fill="auto"/>
            <w:hideMark/>
          </w:tcPr>
          <w:p w14:paraId="79CB380D"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4323CFE"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65A8FE7"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1460924F" w14:textId="77777777" w:rsidTr="00BF4ECA">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1BDCFE68"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818AAC2" w14:textId="77777777" w:rsidR="00DE0598" w:rsidRPr="00B25CDB" w:rsidRDefault="00DE0598" w:rsidP="00BF4ECA">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355B9930"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6108F92"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777BFCBB" w14:textId="77777777" w:rsidTr="00BF4ECA">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57D99200"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0C2F7C5" w14:textId="77777777" w:rsidR="00DE0598" w:rsidRPr="00B25CDB" w:rsidRDefault="00DE0598" w:rsidP="00BF4ECA">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Private Sector</w:t>
            </w:r>
          </w:p>
        </w:tc>
        <w:tc>
          <w:tcPr>
            <w:tcW w:w="1463" w:type="pct"/>
            <w:tcBorders>
              <w:top w:val="nil"/>
              <w:left w:val="nil"/>
              <w:bottom w:val="single" w:sz="4" w:space="0" w:color="auto"/>
              <w:right w:val="single" w:sz="4" w:space="0" w:color="auto"/>
            </w:tcBorders>
            <w:shd w:val="clear" w:color="auto" w:fill="auto"/>
            <w:hideMark/>
          </w:tcPr>
          <w:p w14:paraId="62A81E60"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6A23299"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3B6B8D24"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6A9B9A60"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E7E4C3C"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E3F8132"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Capital providers</w:t>
            </w:r>
          </w:p>
        </w:tc>
        <w:tc>
          <w:tcPr>
            <w:tcW w:w="1413" w:type="pct"/>
            <w:tcBorders>
              <w:top w:val="nil"/>
              <w:left w:val="nil"/>
              <w:bottom w:val="single" w:sz="4" w:space="0" w:color="auto"/>
              <w:right w:val="single" w:sz="4" w:space="0" w:color="auto"/>
            </w:tcBorders>
            <w:shd w:val="clear" w:color="auto" w:fill="auto"/>
            <w:hideMark/>
          </w:tcPr>
          <w:p w14:paraId="654C4E7A"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10CF7CC5" w14:textId="77777777" w:rsidTr="00BF4ECA">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28126A5B"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586FB73"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669552E" w14:textId="77777777" w:rsidR="00DE0598" w:rsidRPr="00B25CDB" w:rsidRDefault="00DE0598" w:rsidP="00BF4ECA">
            <w:pPr>
              <w:ind w:left="150" w:hanging="150"/>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11F5767E"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49BA50AB" w14:textId="77777777" w:rsidTr="00BF4ECA">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02F23F80"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27AD23D"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CE0459A"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Large corporations</w:t>
            </w:r>
          </w:p>
        </w:tc>
        <w:tc>
          <w:tcPr>
            <w:tcW w:w="1413" w:type="pct"/>
            <w:tcBorders>
              <w:top w:val="nil"/>
              <w:left w:val="nil"/>
              <w:bottom w:val="single" w:sz="4" w:space="0" w:color="auto"/>
              <w:right w:val="single" w:sz="4" w:space="0" w:color="auto"/>
            </w:tcBorders>
            <w:shd w:val="clear" w:color="auto" w:fill="auto"/>
            <w:hideMark/>
          </w:tcPr>
          <w:p w14:paraId="22DB14D1"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667AE748" w14:textId="77777777" w:rsidTr="00BF4ECA">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0BB5998C"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0D05923"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3F88647"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SMEs</w:t>
            </w:r>
          </w:p>
        </w:tc>
        <w:tc>
          <w:tcPr>
            <w:tcW w:w="1413" w:type="pct"/>
            <w:tcBorders>
              <w:top w:val="nil"/>
              <w:left w:val="nil"/>
              <w:bottom w:val="single" w:sz="4" w:space="0" w:color="auto"/>
              <w:right w:val="single" w:sz="4" w:space="0" w:color="auto"/>
            </w:tcBorders>
            <w:shd w:val="clear" w:color="auto" w:fill="auto"/>
            <w:hideMark/>
          </w:tcPr>
          <w:p w14:paraId="50444794"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7E54E4AD" w14:textId="77777777" w:rsidTr="00BF4ECA">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1407B24A"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64F8166"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323E898"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Individuals/Entrepreneurs</w:t>
            </w:r>
          </w:p>
        </w:tc>
        <w:tc>
          <w:tcPr>
            <w:tcW w:w="1413" w:type="pct"/>
            <w:tcBorders>
              <w:top w:val="nil"/>
              <w:left w:val="nil"/>
              <w:bottom w:val="single" w:sz="4" w:space="0" w:color="auto"/>
              <w:right w:val="single" w:sz="4" w:space="0" w:color="auto"/>
            </w:tcBorders>
            <w:shd w:val="clear" w:color="auto" w:fill="auto"/>
            <w:hideMark/>
          </w:tcPr>
          <w:p w14:paraId="039ECE16"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1A9D1350"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9D5B404"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667B7F9"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44099FFA"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Non-Grant Pilot</w:t>
            </w:r>
          </w:p>
        </w:tc>
        <w:tc>
          <w:tcPr>
            <w:tcW w:w="1413" w:type="pct"/>
            <w:tcBorders>
              <w:top w:val="nil"/>
              <w:left w:val="nil"/>
              <w:bottom w:val="nil"/>
              <w:right w:val="nil"/>
            </w:tcBorders>
            <w:shd w:val="clear" w:color="auto" w:fill="auto"/>
            <w:hideMark/>
          </w:tcPr>
          <w:p w14:paraId="404B0F77"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69643B19" w14:textId="77777777" w:rsidTr="00BF4ECA">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16FA97B1"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69A1A8C"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00F93E03"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Project Reflow</w:t>
            </w:r>
          </w:p>
        </w:tc>
        <w:tc>
          <w:tcPr>
            <w:tcW w:w="1413" w:type="pct"/>
            <w:tcBorders>
              <w:top w:val="nil"/>
              <w:left w:val="nil"/>
              <w:bottom w:val="nil"/>
              <w:right w:val="nil"/>
            </w:tcBorders>
            <w:shd w:val="clear" w:color="auto" w:fill="auto"/>
            <w:hideMark/>
          </w:tcPr>
          <w:p w14:paraId="74CCA1B3"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5FFC4234" w14:textId="77777777" w:rsidTr="00BF4ECA">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453C2930"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00500FD" w14:textId="77777777" w:rsidR="00DE0598" w:rsidRPr="00B25CDB" w:rsidRDefault="00DE0598" w:rsidP="00BF4ECA">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4B03A8A0"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6668DD3C"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14C35FE3" w14:textId="77777777" w:rsidTr="00BF4ECA">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6B84A4F2"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AB8D2DF" w14:textId="77777777" w:rsidR="00DE0598" w:rsidRPr="00B25CDB" w:rsidRDefault="00DE0598" w:rsidP="00BF4ECA">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Local Communities</w:t>
            </w:r>
          </w:p>
        </w:tc>
        <w:tc>
          <w:tcPr>
            <w:tcW w:w="1463" w:type="pct"/>
            <w:tcBorders>
              <w:top w:val="nil"/>
              <w:left w:val="nil"/>
              <w:bottom w:val="single" w:sz="4" w:space="0" w:color="auto"/>
              <w:right w:val="single" w:sz="4" w:space="0" w:color="auto"/>
            </w:tcBorders>
            <w:shd w:val="clear" w:color="auto" w:fill="auto"/>
            <w:hideMark/>
          </w:tcPr>
          <w:p w14:paraId="7F7E91B2"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5A84DF4"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58BAD65E"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6423D91"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6409CB2" w14:textId="77777777" w:rsidR="00DE0598" w:rsidRPr="00B25CDB" w:rsidRDefault="00DE0598" w:rsidP="00BF4ECA">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Civil Society</w:t>
            </w:r>
          </w:p>
        </w:tc>
        <w:tc>
          <w:tcPr>
            <w:tcW w:w="1463" w:type="pct"/>
            <w:tcBorders>
              <w:top w:val="nil"/>
              <w:left w:val="nil"/>
              <w:bottom w:val="single" w:sz="4" w:space="0" w:color="auto"/>
              <w:right w:val="single" w:sz="4" w:space="0" w:color="auto"/>
            </w:tcBorders>
            <w:shd w:val="clear" w:color="auto" w:fill="auto"/>
            <w:hideMark/>
          </w:tcPr>
          <w:p w14:paraId="07C83B46"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796A168"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7C9C28FD"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2BEA7D9"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739DF30"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234067C"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60E998EA"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5CBF0DBA"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DDD65E7"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19B094B"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3C02277"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Non-Governmental Organization</w:t>
            </w:r>
          </w:p>
        </w:tc>
        <w:tc>
          <w:tcPr>
            <w:tcW w:w="1413" w:type="pct"/>
            <w:tcBorders>
              <w:top w:val="nil"/>
              <w:left w:val="nil"/>
              <w:bottom w:val="single" w:sz="4" w:space="0" w:color="auto"/>
              <w:right w:val="single" w:sz="4" w:space="0" w:color="auto"/>
            </w:tcBorders>
            <w:shd w:val="clear" w:color="auto" w:fill="auto"/>
            <w:hideMark/>
          </w:tcPr>
          <w:p w14:paraId="6CF70D1D"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78AD9D2A"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87E884A"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93F520E"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D3BAE64"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Academia</w:t>
            </w:r>
          </w:p>
        </w:tc>
        <w:tc>
          <w:tcPr>
            <w:tcW w:w="1413" w:type="pct"/>
            <w:tcBorders>
              <w:top w:val="nil"/>
              <w:left w:val="nil"/>
              <w:bottom w:val="single" w:sz="4" w:space="0" w:color="auto"/>
              <w:right w:val="single" w:sz="4" w:space="0" w:color="auto"/>
            </w:tcBorders>
            <w:shd w:val="clear" w:color="auto" w:fill="auto"/>
            <w:hideMark/>
          </w:tcPr>
          <w:p w14:paraId="659DFADB"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0F5B652D" w14:textId="77777777" w:rsidTr="00BF4ECA">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37734CE5"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D59B1C0"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504F44E" w14:textId="77777777" w:rsidR="00DE0598" w:rsidRPr="00B25CDB" w:rsidRDefault="00DE0598" w:rsidP="00BF4ECA">
            <w:pPr>
              <w:ind w:left="150" w:hanging="150"/>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3A1D4135"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0628C1E0" w14:textId="77777777" w:rsidTr="00BF4ECA">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4045176F"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5A0DDFC" w14:textId="77777777" w:rsidR="00DE0598" w:rsidRPr="00B25CDB" w:rsidRDefault="00DE0598" w:rsidP="00BF4ECA">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Type of Engagement</w:t>
            </w:r>
          </w:p>
        </w:tc>
        <w:tc>
          <w:tcPr>
            <w:tcW w:w="1463" w:type="pct"/>
            <w:tcBorders>
              <w:top w:val="nil"/>
              <w:left w:val="nil"/>
              <w:bottom w:val="single" w:sz="4" w:space="0" w:color="auto"/>
              <w:right w:val="single" w:sz="4" w:space="0" w:color="auto"/>
            </w:tcBorders>
            <w:shd w:val="clear" w:color="auto" w:fill="auto"/>
            <w:hideMark/>
          </w:tcPr>
          <w:p w14:paraId="7770CC28"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D5522E7"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6A5D3570" w14:textId="77777777" w:rsidTr="00BF4ECA">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64A26C90"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62BC760"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88C7968"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Information Dissemination</w:t>
            </w:r>
          </w:p>
        </w:tc>
        <w:tc>
          <w:tcPr>
            <w:tcW w:w="1413" w:type="pct"/>
            <w:tcBorders>
              <w:top w:val="nil"/>
              <w:left w:val="nil"/>
              <w:bottom w:val="single" w:sz="4" w:space="0" w:color="auto"/>
              <w:right w:val="single" w:sz="4" w:space="0" w:color="auto"/>
            </w:tcBorders>
            <w:shd w:val="clear" w:color="auto" w:fill="auto"/>
            <w:hideMark/>
          </w:tcPr>
          <w:p w14:paraId="601A41DA"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6526C441" w14:textId="77777777" w:rsidTr="00BF4ECA">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4D80373"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E090C9F"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C36124A"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Partnership</w:t>
            </w:r>
          </w:p>
        </w:tc>
        <w:tc>
          <w:tcPr>
            <w:tcW w:w="1413" w:type="pct"/>
            <w:tcBorders>
              <w:top w:val="nil"/>
              <w:left w:val="nil"/>
              <w:bottom w:val="single" w:sz="4" w:space="0" w:color="auto"/>
              <w:right w:val="single" w:sz="4" w:space="0" w:color="auto"/>
            </w:tcBorders>
            <w:shd w:val="clear" w:color="auto" w:fill="auto"/>
            <w:hideMark/>
          </w:tcPr>
          <w:p w14:paraId="41689B9E"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423C5DEF"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B43D2DF"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3FD8603"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00AE222"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Consultation</w:t>
            </w:r>
          </w:p>
        </w:tc>
        <w:tc>
          <w:tcPr>
            <w:tcW w:w="1413" w:type="pct"/>
            <w:tcBorders>
              <w:top w:val="nil"/>
              <w:left w:val="nil"/>
              <w:bottom w:val="single" w:sz="4" w:space="0" w:color="auto"/>
              <w:right w:val="single" w:sz="4" w:space="0" w:color="auto"/>
            </w:tcBorders>
            <w:shd w:val="clear" w:color="auto" w:fill="auto"/>
            <w:hideMark/>
          </w:tcPr>
          <w:p w14:paraId="3C91D8F1"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7C5ABC89" w14:textId="77777777" w:rsidTr="00BF4ECA">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20EC6CC6"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9159E54"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D67D169"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Participation</w:t>
            </w:r>
          </w:p>
        </w:tc>
        <w:tc>
          <w:tcPr>
            <w:tcW w:w="1413" w:type="pct"/>
            <w:tcBorders>
              <w:top w:val="nil"/>
              <w:left w:val="nil"/>
              <w:bottom w:val="single" w:sz="4" w:space="0" w:color="auto"/>
              <w:right w:val="single" w:sz="4" w:space="0" w:color="auto"/>
            </w:tcBorders>
            <w:shd w:val="clear" w:color="auto" w:fill="auto"/>
            <w:hideMark/>
          </w:tcPr>
          <w:p w14:paraId="52D97B44"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5BA8E35A" w14:textId="77777777" w:rsidTr="00BF4ECA">
        <w:trPr>
          <w:trHeight w:val="170"/>
        </w:trPr>
        <w:tc>
          <w:tcPr>
            <w:tcW w:w="988" w:type="pct"/>
            <w:tcBorders>
              <w:top w:val="nil"/>
              <w:left w:val="single" w:sz="4" w:space="0" w:color="auto"/>
              <w:bottom w:val="single" w:sz="4" w:space="0" w:color="auto"/>
              <w:right w:val="single" w:sz="4" w:space="0" w:color="auto"/>
            </w:tcBorders>
            <w:shd w:val="clear" w:color="auto" w:fill="auto"/>
          </w:tcPr>
          <w:p w14:paraId="3FFFD5FF" w14:textId="77777777" w:rsidR="00DE0598" w:rsidRPr="00B25CDB" w:rsidRDefault="00DE0598" w:rsidP="00BF4ECA">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4C165C9" w14:textId="77777777" w:rsidR="00DE0598" w:rsidRPr="00B25CDB" w:rsidRDefault="00DE0598" w:rsidP="00BF4ECA">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Communications</w:t>
            </w:r>
          </w:p>
        </w:tc>
        <w:tc>
          <w:tcPr>
            <w:tcW w:w="1463" w:type="pct"/>
            <w:tcBorders>
              <w:top w:val="nil"/>
              <w:left w:val="nil"/>
              <w:bottom w:val="single" w:sz="4" w:space="0" w:color="auto"/>
              <w:right w:val="single" w:sz="4" w:space="0" w:color="auto"/>
            </w:tcBorders>
            <w:shd w:val="clear" w:color="auto" w:fill="auto"/>
          </w:tcPr>
          <w:p w14:paraId="1A6ABB2B" w14:textId="77777777" w:rsidR="00DE0598" w:rsidRPr="00B25CDB" w:rsidRDefault="00DE0598" w:rsidP="00BF4ECA">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0B9B30B9" w14:textId="77777777" w:rsidR="00DE0598" w:rsidRPr="00B25CDB" w:rsidRDefault="00DE0598" w:rsidP="00BF4ECA">
            <w:pPr>
              <w:rPr>
                <w:rFonts w:ascii="Avenir Next Regular" w:hAnsi="Avenir Next Regular" w:cs="Calibri"/>
                <w:color w:val="000000" w:themeColor="text1"/>
                <w:sz w:val="16"/>
                <w:szCs w:val="16"/>
              </w:rPr>
            </w:pPr>
          </w:p>
        </w:tc>
      </w:tr>
      <w:tr w:rsidR="00DE0598" w:rsidRPr="00B25CDB" w14:paraId="30CCDD79" w14:textId="77777777" w:rsidTr="00BF4ECA">
        <w:trPr>
          <w:trHeight w:val="170"/>
        </w:trPr>
        <w:tc>
          <w:tcPr>
            <w:tcW w:w="988" w:type="pct"/>
            <w:tcBorders>
              <w:top w:val="nil"/>
              <w:left w:val="single" w:sz="4" w:space="0" w:color="auto"/>
              <w:bottom w:val="single" w:sz="4" w:space="0" w:color="auto"/>
              <w:right w:val="single" w:sz="4" w:space="0" w:color="auto"/>
            </w:tcBorders>
            <w:shd w:val="clear" w:color="auto" w:fill="auto"/>
          </w:tcPr>
          <w:p w14:paraId="7926CBBC" w14:textId="77777777" w:rsidR="00DE0598" w:rsidRPr="00B25CDB" w:rsidRDefault="00DE0598" w:rsidP="00BF4ECA">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6062D58B" w14:textId="77777777" w:rsidR="00DE0598" w:rsidRPr="00B25CDB" w:rsidRDefault="00DE0598" w:rsidP="00BF4ECA">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AA72537" w14:textId="77777777" w:rsidR="00DE0598" w:rsidRPr="00B25CDB" w:rsidRDefault="00DE0598" w:rsidP="00BF4ECA">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Awareness Raising</w:t>
            </w:r>
          </w:p>
        </w:tc>
        <w:tc>
          <w:tcPr>
            <w:tcW w:w="1413" w:type="pct"/>
            <w:tcBorders>
              <w:top w:val="nil"/>
              <w:left w:val="nil"/>
              <w:bottom w:val="single" w:sz="4" w:space="0" w:color="auto"/>
              <w:right w:val="single" w:sz="4" w:space="0" w:color="auto"/>
            </w:tcBorders>
            <w:shd w:val="clear" w:color="auto" w:fill="auto"/>
          </w:tcPr>
          <w:p w14:paraId="094B8228" w14:textId="77777777" w:rsidR="00DE0598" w:rsidRPr="00B25CDB" w:rsidRDefault="00DE0598" w:rsidP="00BF4ECA">
            <w:pPr>
              <w:rPr>
                <w:rFonts w:ascii="Avenir Next Regular" w:hAnsi="Avenir Next Regular" w:cs="Calibri"/>
                <w:color w:val="000000" w:themeColor="text1"/>
                <w:sz w:val="16"/>
                <w:szCs w:val="16"/>
              </w:rPr>
            </w:pPr>
          </w:p>
        </w:tc>
      </w:tr>
      <w:tr w:rsidR="00DE0598" w:rsidRPr="00B25CDB" w14:paraId="1646F6C1" w14:textId="77777777" w:rsidTr="00BF4ECA">
        <w:trPr>
          <w:trHeight w:val="170"/>
        </w:trPr>
        <w:tc>
          <w:tcPr>
            <w:tcW w:w="988" w:type="pct"/>
            <w:tcBorders>
              <w:top w:val="nil"/>
              <w:left w:val="single" w:sz="4" w:space="0" w:color="auto"/>
              <w:bottom w:val="single" w:sz="4" w:space="0" w:color="auto"/>
              <w:right w:val="single" w:sz="4" w:space="0" w:color="auto"/>
            </w:tcBorders>
            <w:shd w:val="clear" w:color="auto" w:fill="auto"/>
          </w:tcPr>
          <w:p w14:paraId="3E59337D" w14:textId="77777777" w:rsidR="00DE0598" w:rsidRPr="00B25CDB" w:rsidRDefault="00DE0598" w:rsidP="00BF4ECA">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F1915A7" w14:textId="77777777" w:rsidR="00DE0598" w:rsidRPr="00B25CDB" w:rsidRDefault="00DE0598" w:rsidP="00BF4ECA">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0060A04F" w14:textId="77777777" w:rsidR="00DE0598" w:rsidRPr="00B25CDB" w:rsidRDefault="00DE0598" w:rsidP="00BF4ECA">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Education</w:t>
            </w:r>
          </w:p>
        </w:tc>
        <w:tc>
          <w:tcPr>
            <w:tcW w:w="1413" w:type="pct"/>
            <w:tcBorders>
              <w:top w:val="nil"/>
              <w:left w:val="nil"/>
              <w:bottom w:val="single" w:sz="4" w:space="0" w:color="auto"/>
              <w:right w:val="single" w:sz="4" w:space="0" w:color="auto"/>
            </w:tcBorders>
            <w:shd w:val="clear" w:color="auto" w:fill="auto"/>
          </w:tcPr>
          <w:p w14:paraId="15F294E6" w14:textId="77777777" w:rsidR="00DE0598" w:rsidRPr="00B25CDB" w:rsidRDefault="00DE0598" w:rsidP="00BF4ECA">
            <w:pPr>
              <w:rPr>
                <w:rFonts w:ascii="Avenir Next Regular" w:hAnsi="Avenir Next Regular" w:cs="Calibri"/>
                <w:color w:val="000000" w:themeColor="text1"/>
                <w:sz w:val="16"/>
                <w:szCs w:val="16"/>
              </w:rPr>
            </w:pPr>
          </w:p>
        </w:tc>
      </w:tr>
      <w:tr w:rsidR="00DE0598" w:rsidRPr="00B25CDB" w14:paraId="07B0F642" w14:textId="77777777" w:rsidTr="00BF4ECA">
        <w:trPr>
          <w:trHeight w:val="170"/>
        </w:trPr>
        <w:tc>
          <w:tcPr>
            <w:tcW w:w="988" w:type="pct"/>
            <w:tcBorders>
              <w:top w:val="nil"/>
              <w:left w:val="single" w:sz="4" w:space="0" w:color="auto"/>
              <w:bottom w:val="single" w:sz="4" w:space="0" w:color="auto"/>
              <w:right w:val="single" w:sz="4" w:space="0" w:color="auto"/>
            </w:tcBorders>
            <w:shd w:val="clear" w:color="auto" w:fill="auto"/>
          </w:tcPr>
          <w:p w14:paraId="3B74F8A0" w14:textId="77777777" w:rsidR="00DE0598" w:rsidRPr="00B25CDB" w:rsidRDefault="00DE0598" w:rsidP="00BF4ECA">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172EC19" w14:textId="77777777" w:rsidR="00DE0598" w:rsidRPr="00B25CDB" w:rsidRDefault="00DE0598" w:rsidP="00BF4ECA">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00D83C33" w14:textId="77777777" w:rsidR="00DE0598" w:rsidRPr="00B25CDB" w:rsidRDefault="00DE0598" w:rsidP="00BF4ECA">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Public Campaigns</w:t>
            </w:r>
          </w:p>
        </w:tc>
        <w:tc>
          <w:tcPr>
            <w:tcW w:w="1413" w:type="pct"/>
            <w:tcBorders>
              <w:top w:val="nil"/>
              <w:left w:val="nil"/>
              <w:bottom w:val="single" w:sz="4" w:space="0" w:color="auto"/>
              <w:right w:val="single" w:sz="4" w:space="0" w:color="auto"/>
            </w:tcBorders>
            <w:shd w:val="clear" w:color="auto" w:fill="auto"/>
          </w:tcPr>
          <w:p w14:paraId="028A1E16" w14:textId="77777777" w:rsidR="00DE0598" w:rsidRPr="00B25CDB" w:rsidRDefault="00DE0598" w:rsidP="00BF4ECA">
            <w:pPr>
              <w:rPr>
                <w:rFonts w:ascii="Avenir Next Regular" w:hAnsi="Avenir Next Regular" w:cs="Calibri"/>
                <w:color w:val="000000" w:themeColor="text1"/>
                <w:sz w:val="16"/>
                <w:szCs w:val="16"/>
              </w:rPr>
            </w:pPr>
          </w:p>
        </w:tc>
      </w:tr>
      <w:tr w:rsidR="00DE0598" w:rsidRPr="00B25CDB" w14:paraId="753CC1E5" w14:textId="77777777" w:rsidTr="00BF4ECA">
        <w:trPr>
          <w:trHeight w:val="170"/>
        </w:trPr>
        <w:tc>
          <w:tcPr>
            <w:tcW w:w="988" w:type="pct"/>
            <w:tcBorders>
              <w:top w:val="nil"/>
              <w:left w:val="single" w:sz="4" w:space="0" w:color="auto"/>
              <w:bottom w:val="single" w:sz="4" w:space="0" w:color="auto"/>
              <w:right w:val="single" w:sz="4" w:space="0" w:color="auto"/>
            </w:tcBorders>
            <w:shd w:val="clear" w:color="auto" w:fill="auto"/>
          </w:tcPr>
          <w:p w14:paraId="2AE3ECCC" w14:textId="77777777" w:rsidR="00DE0598" w:rsidRPr="00B25CDB" w:rsidRDefault="00DE0598" w:rsidP="00BF4ECA">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5001CC3" w14:textId="77777777" w:rsidR="00DE0598" w:rsidRPr="00B25CDB" w:rsidRDefault="00DE0598" w:rsidP="00BF4ECA">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05C0641" w14:textId="77777777" w:rsidR="00DE0598" w:rsidRPr="00B25CDB" w:rsidRDefault="00DE0598" w:rsidP="00BF4ECA">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Behavior Change</w:t>
            </w:r>
          </w:p>
        </w:tc>
        <w:tc>
          <w:tcPr>
            <w:tcW w:w="1413" w:type="pct"/>
            <w:tcBorders>
              <w:top w:val="nil"/>
              <w:left w:val="nil"/>
              <w:bottom w:val="single" w:sz="4" w:space="0" w:color="auto"/>
              <w:right w:val="single" w:sz="4" w:space="0" w:color="auto"/>
            </w:tcBorders>
            <w:shd w:val="clear" w:color="auto" w:fill="auto"/>
          </w:tcPr>
          <w:p w14:paraId="1568EC45" w14:textId="77777777" w:rsidR="00DE0598" w:rsidRPr="00B25CDB" w:rsidRDefault="00DE0598" w:rsidP="00BF4ECA">
            <w:pPr>
              <w:rPr>
                <w:rFonts w:ascii="Avenir Next Regular" w:hAnsi="Avenir Next Regular" w:cs="Calibri"/>
                <w:color w:val="000000" w:themeColor="text1"/>
                <w:sz w:val="16"/>
                <w:szCs w:val="16"/>
              </w:rPr>
            </w:pPr>
          </w:p>
        </w:tc>
      </w:tr>
      <w:tr w:rsidR="00DE0598" w:rsidRPr="00B25CDB" w14:paraId="3D23A390" w14:textId="77777777" w:rsidTr="00BF4ECA">
        <w:trPr>
          <w:trHeight w:val="170"/>
        </w:trPr>
        <w:tc>
          <w:tcPr>
            <w:tcW w:w="988" w:type="pct"/>
            <w:tcBorders>
              <w:top w:val="nil"/>
              <w:left w:val="single" w:sz="4" w:space="0" w:color="auto"/>
              <w:bottom w:val="single" w:sz="4" w:space="0" w:color="auto"/>
              <w:right w:val="single" w:sz="4" w:space="0" w:color="auto"/>
            </w:tcBorders>
            <w:shd w:val="clear" w:color="auto" w:fill="auto"/>
          </w:tcPr>
          <w:p w14:paraId="36E75C30" w14:textId="77777777" w:rsidR="00DE0598" w:rsidRPr="00B25CDB" w:rsidRDefault="00DE0598" w:rsidP="00BF4ECA">
            <w:pPr>
              <w:ind w:left="162" w:hanging="162"/>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Capacity, Knowledge and Research</w:t>
            </w:r>
          </w:p>
        </w:tc>
        <w:tc>
          <w:tcPr>
            <w:tcW w:w="1136" w:type="pct"/>
            <w:tcBorders>
              <w:top w:val="nil"/>
              <w:left w:val="nil"/>
              <w:bottom w:val="single" w:sz="4" w:space="0" w:color="auto"/>
              <w:right w:val="single" w:sz="4" w:space="0" w:color="auto"/>
            </w:tcBorders>
            <w:shd w:val="clear" w:color="auto" w:fill="auto"/>
          </w:tcPr>
          <w:p w14:paraId="64C869CA" w14:textId="77777777" w:rsidR="00DE0598" w:rsidRPr="00B25CDB" w:rsidRDefault="00DE0598" w:rsidP="00BF4ECA">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78F47BE" w14:textId="77777777" w:rsidR="00DE0598" w:rsidRPr="00B25CDB" w:rsidRDefault="00DE0598" w:rsidP="00BF4ECA">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4EC02A4D" w14:textId="77777777" w:rsidR="00DE0598" w:rsidRPr="00B25CDB" w:rsidRDefault="00DE0598" w:rsidP="00BF4ECA">
            <w:pPr>
              <w:rPr>
                <w:rFonts w:ascii="Avenir Next Regular" w:hAnsi="Avenir Next Regular" w:cs="Calibri"/>
                <w:color w:val="000000" w:themeColor="text1"/>
                <w:sz w:val="16"/>
                <w:szCs w:val="16"/>
              </w:rPr>
            </w:pPr>
          </w:p>
        </w:tc>
      </w:tr>
      <w:tr w:rsidR="00DE0598" w:rsidRPr="00B25CDB" w14:paraId="2C857661" w14:textId="77777777" w:rsidTr="00BF4ECA">
        <w:trPr>
          <w:trHeight w:val="170"/>
        </w:trPr>
        <w:tc>
          <w:tcPr>
            <w:tcW w:w="988" w:type="pct"/>
            <w:tcBorders>
              <w:top w:val="nil"/>
              <w:left w:val="single" w:sz="4" w:space="0" w:color="auto"/>
              <w:bottom w:val="single" w:sz="4" w:space="0" w:color="auto"/>
              <w:right w:val="single" w:sz="4" w:space="0" w:color="auto"/>
            </w:tcBorders>
            <w:shd w:val="clear" w:color="auto" w:fill="auto"/>
          </w:tcPr>
          <w:p w14:paraId="1B46B21E" w14:textId="77777777" w:rsidR="00DE0598" w:rsidRPr="00B25CDB" w:rsidRDefault="00DE0598" w:rsidP="00BF4ECA">
            <w:pPr>
              <w:rPr>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22BE478" w14:textId="77777777" w:rsidR="00DE0598" w:rsidRPr="00B25CDB" w:rsidRDefault="00DE0598" w:rsidP="00BF4ECA">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Enabling Activities</w:t>
            </w:r>
          </w:p>
        </w:tc>
        <w:tc>
          <w:tcPr>
            <w:tcW w:w="1463" w:type="pct"/>
            <w:tcBorders>
              <w:top w:val="nil"/>
              <w:left w:val="nil"/>
              <w:bottom w:val="single" w:sz="4" w:space="0" w:color="auto"/>
              <w:right w:val="single" w:sz="4" w:space="0" w:color="auto"/>
            </w:tcBorders>
            <w:shd w:val="clear" w:color="auto" w:fill="auto"/>
          </w:tcPr>
          <w:p w14:paraId="68E89294" w14:textId="77777777" w:rsidR="00DE0598" w:rsidRPr="00B25CDB" w:rsidRDefault="00DE0598" w:rsidP="00BF4ECA">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3D4C2071" w14:textId="77777777" w:rsidR="00DE0598" w:rsidRPr="00B25CDB" w:rsidRDefault="00DE0598" w:rsidP="00BF4ECA">
            <w:pPr>
              <w:rPr>
                <w:rFonts w:ascii="Avenir Next Regular" w:hAnsi="Avenir Next Regular" w:cs="Calibri"/>
                <w:color w:val="000000" w:themeColor="text1"/>
                <w:sz w:val="16"/>
                <w:szCs w:val="16"/>
              </w:rPr>
            </w:pPr>
          </w:p>
        </w:tc>
      </w:tr>
      <w:tr w:rsidR="00DE0598" w:rsidRPr="00B25CDB" w14:paraId="24C48B3E" w14:textId="77777777" w:rsidTr="00BF4ECA">
        <w:trPr>
          <w:trHeight w:val="215"/>
        </w:trPr>
        <w:tc>
          <w:tcPr>
            <w:tcW w:w="988" w:type="pct"/>
            <w:tcBorders>
              <w:top w:val="nil"/>
              <w:left w:val="single" w:sz="4" w:space="0" w:color="auto"/>
              <w:bottom w:val="single" w:sz="4" w:space="0" w:color="auto"/>
              <w:right w:val="single" w:sz="4" w:space="0" w:color="auto"/>
            </w:tcBorders>
            <w:shd w:val="clear" w:color="auto" w:fill="auto"/>
          </w:tcPr>
          <w:p w14:paraId="171B2D39" w14:textId="77777777" w:rsidR="00DE0598" w:rsidRPr="00B25CDB" w:rsidRDefault="00DE0598" w:rsidP="00BF4ECA">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8A2B036" w14:textId="77777777" w:rsidR="00DE0598" w:rsidRPr="00B25CDB" w:rsidRDefault="00DE0598" w:rsidP="00BF4ECA">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Capacity Development</w:t>
            </w:r>
          </w:p>
        </w:tc>
        <w:tc>
          <w:tcPr>
            <w:tcW w:w="1463" w:type="pct"/>
            <w:tcBorders>
              <w:top w:val="nil"/>
              <w:left w:val="nil"/>
              <w:bottom w:val="single" w:sz="4" w:space="0" w:color="auto"/>
              <w:right w:val="single" w:sz="4" w:space="0" w:color="auto"/>
            </w:tcBorders>
            <w:shd w:val="clear" w:color="auto" w:fill="auto"/>
          </w:tcPr>
          <w:p w14:paraId="644ECC8D" w14:textId="77777777" w:rsidR="00DE0598" w:rsidRPr="00B25CDB" w:rsidRDefault="00DE0598" w:rsidP="00BF4ECA">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3E0A1B42" w14:textId="77777777" w:rsidR="00DE0598" w:rsidRPr="00B25CDB" w:rsidRDefault="00DE0598" w:rsidP="00BF4ECA">
            <w:pPr>
              <w:rPr>
                <w:rFonts w:ascii="Avenir Next Regular" w:hAnsi="Avenir Next Regular" w:cs="Calibri"/>
                <w:color w:val="000000" w:themeColor="text1"/>
                <w:sz w:val="16"/>
                <w:szCs w:val="16"/>
              </w:rPr>
            </w:pPr>
          </w:p>
        </w:tc>
      </w:tr>
      <w:tr w:rsidR="00DE0598" w:rsidRPr="00B25CDB" w14:paraId="15665176" w14:textId="77777777" w:rsidTr="00BF4ECA">
        <w:trPr>
          <w:trHeight w:val="170"/>
        </w:trPr>
        <w:tc>
          <w:tcPr>
            <w:tcW w:w="988" w:type="pct"/>
            <w:tcBorders>
              <w:top w:val="nil"/>
              <w:left w:val="single" w:sz="4" w:space="0" w:color="auto"/>
              <w:bottom w:val="single" w:sz="4" w:space="0" w:color="auto"/>
              <w:right w:val="single" w:sz="4" w:space="0" w:color="auto"/>
            </w:tcBorders>
            <w:shd w:val="clear" w:color="auto" w:fill="auto"/>
          </w:tcPr>
          <w:p w14:paraId="231EA251" w14:textId="77777777" w:rsidR="00DE0598" w:rsidRPr="00B25CDB" w:rsidRDefault="00DE0598" w:rsidP="00BF4ECA">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6945BA44" w14:textId="77777777" w:rsidR="00DE0598" w:rsidRPr="00B25CDB" w:rsidRDefault="00DE0598" w:rsidP="00BF4ECA">
            <w:pPr>
              <w:ind w:left="204" w:hanging="204"/>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Knowledge Generation and Exchange</w:t>
            </w:r>
          </w:p>
        </w:tc>
        <w:tc>
          <w:tcPr>
            <w:tcW w:w="1463" w:type="pct"/>
            <w:tcBorders>
              <w:top w:val="nil"/>
              <w:left w:val="nil"/>
              <w:bottom w:val="single" w:sz="4" w:space="0" w:color="auto"/>
              <w:right w:val="single" w:sz="4" w:space="0" w:color="auto"/>
            </w:tcBorders>
            <w:shd w:val="clear" w:color="auto" w:fill="auto"/>
          </w:tcPr>
          <w:p w14:paraId="3307AF6D" w14:textId="77777777" w:rsidR="00DE0598" w:rsidRPr="00B25CDB" w:rsidRDefault="00DE0598" w:rsidP="00BF4ECA">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48E1B194" w14:textId="77777777" w:rsidR="00DE0598" w:rsidRPr="00B25CDB" w:rsidRDefault="00DE0598" w:rsidP="00BF4ECA">
            <w:pPr>
              <w:rPr>
                <w:rFonts w:ascii="Avenir Next Regular" w:hAnsi="Avenir Next Regular" w:cs="Calibri"/>
                <w:color w:val="000000" w:themeColor="text1"/>
                <w:sz w:val="16"/>
                <w:szCs w:val="16"/>
              </w:rPr>
            </w:pPr>
          </w:p>
        </w:tc>
      </w:tr>
      <w:tr w:rsidR="00DE0598" w:rsidRPr="00B25CDB" w14:paraId="4ECD226E" w14:textId="77777777" w:rsidTr="00BF4ECA">
        <w:trPr>
          <w:trHeight w:val="170"/>
        </w:trPr>
        <w:tc>
          <w:tcPr>
            <w:tcW w:w="988" w:type="pct"/>
            <w:tcBorders>
              <w:top w:val="nil"/>
              <w:left w:val="single" w:sz="4" w:space="0" w:color="auto"/>
              <w:bottom w:val="single" w:sz="4" w:space="0" w:color="auto"/>
              <w:right w:val="single" w:sz="4" w:space="0" w:color="auto"/>
            </w:tcBorders>
            <w:shd w:val="clear" w:color="auto" w:fill="auto"/>
          </w:tcPr>
          <w:p w14:paraId="114FD56A" w14:textId="77777777" w:rsidR="00DE0598" w:rsidRPr="00B25CDB" w:rsidRDefault="00DE0598" w:rsidP="00BF4ECA">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EBB0A2A" w14:textId="77777777" w:rsidR="00DE0598" w:rsidRPr="00B25CDB" w:rsidRDefault="00DE0598" w:rsidP="00BF4ECA">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Targeted Research</w:t>
            </w:r>
          </w:p>
        </w:tc>
        <w:tc>
          <w:tcPr>
            <w:tcW w:w="1463" w:type="pct"/>
            <w:tcBorders>
              <w:top w:val="nil"/>
              <w:left w:val="nil"/>
              <w:bottom w:val="single" w:sz="4" w:space="0" w:color="auto"/>
              <w:right w:val="single" w:sz="4" w:space="0" w:color="auto"/>
            </w:tcBorders>
            <w:shd w:val="clear" w:color="auto" w:fill="auto"/>
          </w:tcPr>
          <w:p w14:paraId="2881D21D" w14:textId="77777777" w:rsidR="00DE0598" w:rsidRPr="00B25CDB" w:rsidRDefault="00DE0598" w:rsidP="00BF4ECA">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176668BF" w14:textId="77777777" w:rsidR="00DE0598" w:rsidRPr="00B25CDB" w:rsidRDefault="00DE0598" w:rsidP="00BF4ECA">
            <w:pPr>
              <w:rPr>
                <w:rFonts w:ascii="Avenir Next Regular" w:hAnsi="Avenir Next Regular" w:cs="Calibri"/>
                <w:color w:val="000000" w:themeColor="text1"/>
                <w:sz w:val="16"/>
                <w:szCs w:val="16"/>
              </w:rPr>
            </w:pPr>
          </w:p>
        </w:tc>
      </w:tr>
      <w:tr w:rsidR="00DE0598" w:rsidRPr="00B25CDB" w14:paraId="60896506" w14:textId="77777777" w:rsidTr="00BF4ECA">
        <w:trPr>
          <w:trHeight w:val="170"/>
        </w:trPr>
        <w:tc>
          <w:tcPr>
            <w:tcW w:w="988" w:type="pct"/>
            <w:tcBorders>
              <w:top w:val="nil"/>
              <w:left w:val="single" w:sz="4" w:space="0" w:color="auto"/>
              <w:bottom w:val="single" w:sz="4" w:space="0" w:color="auto"/>
              <w:right w:val="single" w:sz="4" w:space="0" w:color="auto"/>
            </w:tcBorders>
            <w:shd w:val="clear" w:color="auto" w:fill="auto"/>
          </w:tcPr>
          <w:p w14:paraId="2EAEB4E5" w14:textId="77777777" w:rsidR="00DE0598" w:rsidRPr="00B25CDB" w:rsidRDefault="00DE0598" w:rsidP="00BF4ECA">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F5E9459" w14:textId="77777777" w:rsidR="00DE0598" w:rsidRPr="00B25CDB" w:rsidRDefault="00DE0598" w:rsidP="00BF4ECA">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Learning</w:t>
            </w:r>
          </w:p>
        </w:tc>
        <w:tc>
          <w:tcPr>
            <w:tcW w:w="1463" w:type="pct"/>
            <w:tcBorders>
              <w:top w:val="nil"/>
              <w:left w:val="nil"/>
              <w:bottom w:val="single" w:sz="4" w:space="0" w:color="auto"/>
              <w:right w:val="single" w:sz="4" w:space="0" w:color="auto"/>
            </w:tcBorders>
            <w:shd w:val="clear" w:color="auto" w:fill="auto"/>
          </w:tcPr>
          <w:p w14:paraId="6A6E0E65" w14:textId="77777777" w:rsidR="00DE0598" w:rsidRPr="00B25CDB" w:rsidRDefault="00DE0598" w:rsidP="00BF4ECA">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1B2B2078" w14:textId="77777777" w:rsidR="00DE0598" w:rsidRPr="00B25CDB" w:rsidRDefault="00DE0598" w:rsidP="00BF4ECA">
            <w:pPr>
              <w:rPr>
                <w:rFonts w:ascii="Avenir Next Regular" w:hAnsi="Avenir Next Regular" w:cs="Calibri"/>
                <w:color w:val="000000" w:themeColor="text1"/>
                <w:sz w:val="16"/>
                <w:szCs w:val="16"/>
              </w:rPr>
            </w:pPr>
          </w:p>
        </w:tc>
      </w:tr>
      <w:tr w:rsidR="00DE0598" w:rsidRPr="00B25CDB" w14:paraId="3FD1F442" w14:textId="77777777" w:rsidTr="00BF4ECA">
        <w:trPr>
          <w:trHeight w:val="170"/>
        </w:trPr>
        <w:tc>
          <w:tcPr>
            <w:tcW w:w="988" w:type="pct"/>
            <w:tcBorders>
              <w:top w:val="nil"/>
              <w:left w:val="single" w:sz="4" w:space="0" w:color="auto"/>
              <w:bottom w:val="single" w:sz="4" w:space="0" w:color="auto"/>
              <w:right w:val="single" w:sz="4" w:space="0" w:color="auto"/>
            </w:tcBorders>
            <w:shd w:val="clear" w:color="auto" w:fill="auto"/>
          </w:tcPr>
          <w:p w14:paraId="11F57152" w14:textId="77777777" w:rsidR="00DE0598" w:rsidRPr="00B25CDB" w:rsidRDefault="00DE0598" w:rsidP="00BF4ECA">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0091DF9" w14:textId="77777777" w:rsidR="00DE0598" w:rsidRPr="00B25CDB" w:rsidRDefault="00DE0598" w:rsidP="00BF4ECA">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8CFA25D" w14:textId="77777777" w:rsidR="00DE0598" w:rsidRPr="00B25CDB" w:rsidRDefault="00DE0598" w:rsidP="00BF4ECA">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Theory of Change</w:t>
            </w:r>
          </w:p>
        </w:tc>
        <w:tc>
          <w:tcPr>
            <w:tcW w:w="1413" w:type="pct"/>
            <w:tcBorders>
              <w:top w:val="nil"/>
              <w:left w:val="nil"/>
              <w:bottom w:val="single" w:sz="4" w:space="0" w:color="auto"/>
              <w:right w:val="single" w:sz="4" w:space="0" w:color="auto"/>
            </w:tcBorders>
            <w:shd w:val="clear" w:color="auto" w:fill="auto"/>
          </w:tcPr>
          <w:p w14:paraId="60949982" w14:textId="77777777" w:rsidR="00DE0598" w:rsidRPr="00B25CDB" w:rsidRDefault="00DE0598" w:rsidP="00BF4ECA">
            <w:pPr>
              <w:rPr>
                <w:rFonts w:ascii="Avenir Next Regular" w:hAnsi="Avenir Next Regular" w:cs="Calibri"/>
                <w:color w:val="000000" w:themeColor="text1"/>
                <w:sz w:val="16"/>
                <w:szCs w:val="16"/>
              </w:rPr>
            </w:pPr>
          </w:p>
        </w:tc>
      </w:tr>
      <w:tr w:rsidR="00DE0598" w:rsidRPr="00B25CDB" w14:paraId="67C0F7C7" w14:textId="77777777" w:rsidTr="00BF4ECA">
        <w:trPr>
          <w:trHeight w:val="170"/>
        </w:trPr>
        <w:tc>
          <w:tcPr>
            <w:tcW w:w="988" w:type="pct"/>
            <w:tcBorders>
              <w:top w:val="nil"/>
              <w:left w:val="single" w:sz="4" w:space="0" w:color="auto"/>
              <w:bottom w:val="single" w:sz="4" w:space="0" w:color="auto"/>
              <w:right w:val="single" w:sz="4" w:space="0" w:color="auto"/>
            </w:tcBorders>
            <w:shd w:val="clear" w:color="auto" w:fill="auto"/>
          </w:tcPr>
          <w:p w14:paraId="74944E42" w14:textId="77777777" w:rsidR="00DE0598" w:rsidRPr="00B25CDB" w:rsidRDefault="00DE0598" w:rsidP="00BF4ECA">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88B2259" w14:textId="77777777" w:rsidR="00DE0598" w:rsidRPr="00B25CDB" w:rsidRDefault="00DE0598" w:rsidP="00BF4ECA">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0CB1B196" w14:textId="77777777" w:rsidR="00DE0598" w:rsidRPr="00B25CDB" w:rsidRDefault="00DE0598" w:rsidP="00BF4ECA">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Adaptive Management</w:t>
            </w:r>
          </w:p>
        </w:tc>
        <w:tc>
          <w:tcPr>
            <w:tcW w:w="1413" w:type="pct"/>
            <w:tcBorders>
              <w:top w:val="nil"/>
              <w:left w:val="nil"/>
              <w:bottom w:val="single" w:sz="4" w:space="0" w:color="auto"/>
              <w:right w:val="single" w:sz="4" w:space="0" w:color="auto"/>
            </w:tcBorders>
            <w:shd w:val="clear" w:color="auto" w:fill="auto"/>
          </w:tcPr>
          <w:p w14:paraId="17F687B5" w14:textId="77777777" w:rsidR="00DE0598" w:rsidRPr="00B25CDB" w:rsidRDefault="00DE0598" w:rsidP="00BF4ECA">
            <w:pPr>
              <w:rPr>
                <w:rFonts w:ascii="Avenir Next Regular" w:hAnsi="Avenir Next Regular" w:cs="Calibri"/>
                <w:color w:val="000000" w:themeColor="text1"/>
                <w:sz w:val="16"/>
                <w:szCs w:val="16"/>
              </w:rPr>
            </w:pPr>
          </w:p>
        </w:tc>
      </w:tr>
      <w:tr w:rsidR="00DE0598" w:rsidRPr="00B25CDB" w14:paraId="61FAF880" w14:textId="77777777" w:rsidTr="00BF4ECA">
        <w:trPr>
          <w:trHeight w:val="170"/>
        </w:trPr>
        <w:tc>
          <w:tcPr>
            <w:tcW w:w="988" w:type="pct"/>
            <w:tcBorders>
              <w:top w:val="nil"/>
              <w:left w:val="single" w:sz="4" w:space="0" w:color="auto"/>
              <w:bottom w:val="single" w:sz="4" w:space="0" w:color="auto"/>
              <w:right w:val="single" w:sz="4" w:space="0" w:color="auto"/>
            </w:tcBorders>
            <w:shd w:val="clear" w:color="auto" w:fill="auto"/>
          </w:tcPr>
          <w:p w14:paraId="70EE8301" w14:textId="77777777" w:rsidR="00DE0598" w:rsidRPr="00B25CDB" w:rsidRDefault="00DE0598" w:rsidP="00BF4ECA">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924A4EB" w14:textId="77777777" w:rsidR="00DE0598" w:rsidRPr="00B25CDB" w:rsidRDefault="00DE0598" w:rsidP="00BF4ECA">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5DD7800B" w14:textId="77777777" w:rsidR="00DE0598" w:rsidRPr="00B25CDB" w:rsidRDefault="00DE0598" w:rsidP="00BF4ECA">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Indicators to Measure Change</w:t>
            </w:r>
          </w:p>
        </w:tc>
        <w:tc>
          <w:tcPr>
            <w:tcW w:w="1413" w:type="pct"/>
            <w:tcBorders>
              <w:top w:val="nil"/>
              <w:left w:val="nil"/>
              <w:bottom w:val="single" w:sz="4" w:space="0" w:color="auto"/>
              <w:right w:val="single" w:sz="4" w:space="0" w:color="auto"/>
            </w:tcBorders>
            <w:shd w:val="clear" w:color="auto" w:fill="auto"/>
          </w:tcPr>
          <w:p w14:paraId="2F581A70" w14:textId="77777777" w:rsidR="00DE0598" w:rsidRPr="00B25CDB" w:rsidRDefault="00DE0598" w:rsidP="00BF4ECA">
            <w:pPr>
              <w:rPr>
                <w:rFonts w:ascii="Avenir Next Regular" w:hAnsi="Avenir Next Regular" w:cs="Calibri"/>
                <w:color w:val="000000" w:themeColor="text1"/>
                <w:sz w:val="16"/>
                <w:szCs w:val="16"/>
              </w:rPr>
            </w:pPr>
          </w:p>
        </w:tc>
      </w:tr>
      <w:tr w:rsidR="00DE0598" w:rsidRPr="00B25CDB" w14:paraId="5986A4BD" w14:textId="77777777" w:rsidTr="00BF4ECA">
        <w:trPr>
          <w:trHeight w:val="170"/>
        </w:trPr>
        <w:tc>
          <w:tcPr>
            <w:tcW w:w="988" w:type="pct"/>
            <w:tcBorders>
              <w:top w:val="nil"/>
              <w:left w:val="single" w:sz="4" w:space="0" w:color="auto"/>
              <w:bottom w:val="single" w:sz="4" w:space="0" w:color="auto"/>
              <w:right w:val="single" w:sz="4" w:space="0" w:color="auto"/>
            </w:tcBorders>
            <w:shd w:val="clear" w:color="auto" w:fill="auto"/>
          </w:tcPr>
          <w:p w14:paraId="741C4114" w14:textId="77777777" w:rsidR="00DE0598" w:rsidRPr="00B25CDB" w:rsidRDefault="00DE0598" w:rsidP="00BF4ECA">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AF9A2C2" w14:textId="77777777" w:rsidR="00DE0598" w:rsidRPr="00B25CDB" w:rsidRDefault="00DE0598" w:rsidP="00BF4ECA">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Innovation</w:t>
            </w:r>
          </w:p>
        </w:tc>
        <w:tc>
          <w:tcPr>
            <w:tcW w:w="1463" w:type="pct"/>
            <w:tcBorders>
              <w:top w:val="nil"/>
              <w:left w:val="nil"/>
              <w:bottom w:val="single" w:sz="4" w:space="0" w:color="auto"/>
              <w:right w:val="single" w:sz="4" w:space="0" w:color="auto"/>
            </w:tcBorders>
            <w:shd w:val="clear" w:color="auto" w:fill="auto"/>
          </w:tcPr>
          <w:p w14:paraId="55E5EE7A" w14:textId="77777777" w:rsidR="00DE0598" w:rsidRPr="00B25CDB" w:rsidRDefault="00DE0598" w:rsidP="00BF4ECA">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0FA9DDA" w14:textId="77777777" w:rsidR="00DE0598" w:rsidRPr="00B25CDB" w:rsidRDefault="00DE0598" w:rsidP="00BF4ECA">
            <w:pPr>
              <w:rPr>
                <w:rFonts w:ascii="Avenir Next Regular" w:hAnsi="Avenir Next Regular" w:cs="Calibri"/>
                <w:color w:val="000000" w:themeColor="text1"/>
                <w:sz w:val="16"/>
                <w:szCs w:val="16"/>
              </w:rPr>
            </w:pPr>
          </w:p>
        </w:tc>
      </w:tr>
      <w:tr w:rsidR="00DE0598" w:rsidRPr="00B25CDB" w14:paraId="20A4EEBA" w14:textId="77777777" w:rsidTr="00BF4ECA">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1D6AB9E8"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26ACB8E" w14:textId="77777777" w:rsidR="00DE0598" w:rsidRPr="00B25CDB" w:rsidRDefault="00DE0598" w:rsidP="00BF4ECA">
            <w:pPr>
              <w:ind w:left="204" w:hanging="204"/>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Knowledge and Learning</w:t>
            </w:r>
          </w:p>
        </w:tc>
        <w:tc>
          <w:tcPr>
            <w:tcW w:w="1463" w:type="pct"/>
            <w:tcBorders>
              <w:top w:val="nil"/>
              <w:left w:val="nil"/>
              <w:bottom w:val="single" w:sz="4" w:space="0" w:color="auto"/>
              <w:right w:val="single" w:sz="4" w:space="0" w:color="auto"/>
            </w:tcBorders>
            <w:shd w:val="clear" w:color="auto" w:fill="auto"/>
          </w:tcPr>
          <w:p w14:paraId="760FCAFE" w14:textId="77777777" w:rsidR="00DE0598" w:rsidRPr="00B25CDB" w:rsidRDefault="00DE0598" w:rsidP="00BF4ECA">
            <w:pPr>
              <w:rPr>
                <w:rFonts w:ascii="Avenir Next Regular" w:hAnsi="Avenir Next Regular"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56EB6C41"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2DC5531A" w14:textId="77777777" w:rsidTr="00BF4ECA">
        <w:trPr>
          <w:trHeight w:val="170"/>
        </w:trPr>
        <w:tc>
          <w:tcPr>
            <w:tcW w:w="988" w:type="pct"/>
            <w:tcBorders>
              <w:top w:val="nil"/>
              <w:left w:val="single" w:sz="4" w:space="0" w:color="auto"/>
              <w:bottom w:val="single" w:sz="4" w:space="0" w:color="auto"/>
              <w:right w:val="single" w:sz="4" w:space="0" w:color="auto"/>
            </w:tcBorders>
            <w:shd w:val="clear" w:color="auto" w:fill="auto"/>
          </w:tcPr>
          <w:p w14:paraId="72672BBC" w14:textId="77777777" w:rsidR="00DE0598" w:rsidRPr="00B25CDB" w:rsidRDefault="00DE0598" w:rsidP="00BF4ECA">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B05C726" w14:textId="77777777" w:rsidR="00DE0598" w:rsidRPr="00B25CDB" w:rsidRDefault="00DE0598" w:rsidP="00BF4ECA">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27B606C0" w14:textId="77777777" w:rsidR="00DE0598" w:rsidRPr="00B25CDB" w:rsidRDefault="00DE0598" w:rsidP="00BF4ECA">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Knowledge Management</w:t>
            </w:r>
          </w:p>
        </w:tc>
        <w:tc>
          <w:tcPr>
            <w:tcW w:w="1413" w:type="pct"/>
            <w:tcBorders>
              <w:top w:val="nil"/>
              <w:left w:val="nil"/>
              <w:bottom w:val="single" w:sz="4" w:space="0" w:color="auto"/>
              <w:right w:val="single" w:sz="4" w:space="0" w:color="auto"/>
            </w:tcBorders>
            <w:shd w:val="clear" w:color="auto" w:fill="auto"/>
          </w:tcPr>
          <w:p w14:paraId="0D2DB6AA" w14:textId="77777777" w:rsidR="00DE0598" w:rsidRPr="00B25CDB" w:rsidRDefault="00DE0598" w:rsidP="00BF4ECA">
            <w:pPr>
              <w:rPr>
                <w:rFonts w:ascii="Avenir Next Regular" w:hAnsi="Avenir Next Regular" w:cs="Calibri"/>
                <w:color w:val="000000" w:themeColor="text1"/>
                <w:sz w:val="16"/>
                <w:szCs w:val="16"/>
              </w:rPr>
            </w:pPr>
          </w:p>
        </w:tc>
      </w:tr>
      <w:tr w:rsidR="00DE0598" w:rsidRPr="00B25CDB" w14:paraId="30FEFC9A" w14:textId="77777777" w:rsidTr="00BF4ECA">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0611E0E5"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6ED5980"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A8F7911"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Innovation</w:t>
            </w:r>
          </w:p>
        </w:tc>
        <w:tc>
          <w:tcPr>
            <w:tcW w:w="1413" w:type="pct"/>
            <w:tcBorders>
              <w:top w:val="nil"/>
              <w:left w:val="nil"/>
              <w:bottom w:val="single" w:sz="4" w:space="0" w:color="auto"/>
              <w:right w:val="single" w:sz="4" w:space="0" w:color="auto"/>
            </w:tcBorders>
            <w:shd w:val="clear" w:color="auto" w:fill="auto"/>
            <w:hideMark/>
          </w:tcPr>
          <w:p w14:paraId="3D243481"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07BD5C40" w14:textId="77777777" w:rsidTr="00BF4ECA">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412D5B37"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4111A76"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F30CD4D"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2E40D1CC"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2EB741DB"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688AE43"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491FDDB"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FC49945"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2438B653"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06D6BBC7" w14:textId="77777777" w:rsidTr="00BF4ECA">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47662EC6" w14:textId="77777777" w:rsidR="00DE0598" w:rsidRPr="00B25CDB" w:rsidRDefault="00DE0598" w:rsidP="00BF4ECA">
            <w:pPr>
              <w:rPr>
                <w:rFonts w:ascii="Avenir Next Regular" w:hAnsi="Avenir Next Regular" w:cs="Calibri"/>
                <w:b/>
                <w:bCs/>
                <w:iCs/>
                <w:color w:val="000000" w:themeColor="text1"/>
                <w:sz w:val="16"/>
                <w:szCs w:val="16"/>
              </w:rPr>
            </w:pPr>
            <w:r w:rsidRPr="00B25CDB">
              <w:rPr>
                <w:rFonts w:ascii="Avenir Next Regular" w:hAnsi="Avenir Next Regular" w:cs="Calibri"/>
                <w:b/>
                <w:bCs/>
                <w:i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61D2EF5" w14:textId="77777777" w:rsidR="00DE0598" w:rsidRPr="00B25CDB" w:rsidRDefault="00DE0598" w:rsidP="00BF4ECA">
            <w:pPr>
              <w:ind w:left="114" w:hanging="114"/>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189F3C5B"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FDB303F"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6B917DC7"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6EE816E" w14:textId="77777777" w:rsidR="00DE0598" w:rsidRPr="00B25CDB" w:rsidRDefault="00DE0598" w:rsidP="00BF4ECA">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36E84562"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7BA9426"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BD23D97"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4248B9F3"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79336C6"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5A930F4" w14:textId="77777777" w:rsidR="00DE0598" w:rsidRPr="00B25CDB" w:rsidRDefault="00DE0598" w:rsidP="00BF4ECA">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Gender Mainstreaming</w:t>
            </w:r>
          </w:p>
        </w:tc>
        <w:tc>
          <w:tcPr>
            <w:tcW w:w="1463" w:type="pct"/>
            <w:tcBorders>
              <w:top w:val="nil"/>
              <w:left w:val="nil"/>
              <w:bottom w:val="single" w:sz="4" w:space="0" w:color="auto"/>
              <w:right w:val="single" w:sz="4" w:space="0" w:color="auto"/>
            </w:tcBorders>
            <w:shd w:val="clear" w:color="auto" w:fill="auto"/>
          </w:tcPr>
          <w:p w14:paraId="76C7F779" w14:textId="77777777" w:rsidR="00DE0598" w:rsidRPr="00B25CDB" w:rsidRDefault="00DE0598" w:rsidP="00BF4ECA">
            <w:pPr>
              <w:rPr>
                <w:rFonts w:ascii="Avenir Next Regular" w:hAnsi="Avenir Next Regular"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706DE074"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4FB0E61A"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tcPr>
          <w:p w14:paraId="7B128A32" w14:textId="77777777" w:rsidR="00DE0598" w:rsidRPr="00B25CDB" w:rsidRDefault="00DE0598" w:rsidP="00BF4ECA">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14CA816" w14:textId="77777777" w:rsidR="00DE0598" w:rsidRPr="00B25CDB" w:rsidRDefault="00DE0598" w:rsidP="00BF4ECA">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4D91AA6"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xml:space="preserve"> </w:t>
            </w: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Beneficiaries</w:t>
            </w:r>
          </w:p>
        </w:tc>
        <w:tc>
          <w:tcPr>
            <w:tcW w:w="1413" w:type="pct"/>
            <w:tcBorders>
              <w:top w:val="nil"/>
              <w:left w:val="nil"/>
              <w:bottom w:val="single" w:sz="4" w:space="0" w:color="auto"/>
              <w:right w:val="single" w:sz="4" w:space="0" w:color="auto"/>
            </w:tcBorders>
            <w:shd w:val="clear" w:color="auto" w:fill="auto"/>
          </w:tcPr>
          <w:p w14:paraId="57E03728" w14:textId="77777777" w:rsidR="00DE0598" w:rsidRPr="00B25CDB" w:rsidRDefault="00DE0598" w:rsidP="00BF4ECA">
            <w:pPr>
              <w:rPr>
                <w:rFonts w:ascii="Avenir Next Regular" w:hAnsi="Avenir Next Regular" w:cs="Calibri"/>
                <w:color w:val="000000" w:themeColor="text1"/>
                <w:sz w:val="16"/>
                <w:szCs w:val="16"/>
              </w:rPr>
            </w:pPr>
          </w:p>
        </w:tc>
      </w:tr>
      <w:tr w:rsidR="00DE0598" w:rsidRPr="00B25CDB" w14:paraId="7CB8BEA3" w14:textId="77777777" w:rsidTr="00BF4ECA">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507854DA"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35C0E21"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6D96E725"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xml:space="preserve"> </w:t>
            </w: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Women groups</w:t>
            </w:r>
          </w:p>
        </w:tc>
        <w:tc>
          <w:tcPr>
            <w:tcW w:w="1413" w:type="pct"/>
            <w:tcBorders>
              <w:top w:val="nil"/>
              <w:left w:val="nil"/>
              <w:bottom w:val="single" w:sz="4" w:space="0" w:color="auto"/>
              <w:right w:val="single" w:sz="4" w:space="0" w:color="auto"/>
            </w:tcBorders>
            <w:shd w:val="clear" w:color="auto" w:fill="auto"/>
            <w:hideMark/>
          </w:tcPr>
          <w:p w14:paraId="512E6A81"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5EC0583E" w14:textId="77777777" w:rsidTr="00BF4ECA">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56766302"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6C11DDE"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09A394D5"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xml:space="preserve"> </w:t>
            </w: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Sex-disaggregated indicators</w:t>
            </w:r>
          </w:p>
        </w:tc>
        <w:tc>
          <w:tcPr>
            <w:tcW w:w="1413" w:type="pct"/>
            <w:tcBorders>
              <w:top w:val="nil"/>
              <w:left w:val="nil"/>
              <w:bottom w:val="single" w:sz="4" w:space="0" w:color="auto"/>
              <w:right w:val="single" w:sz="4" w:space="0" w:color="auto"/>
            </w:tcBorders>
            <w:shd w:val="clear" w:color="auto" w:fill="auto"/>
            <w:hideMark/>
          </w:tcPr>
          <w:p w14:paraId="63917848"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664D4BCE"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406268E"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B01DBDE"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215CBC07"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xml:space="preserve"> </w:t>
            </w: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Gender-sensitive indicators</w:t>
            </w:r>
          </w:p>
        </w:tc>
        <w:tc>
          <w:tcPr>
            <w:tcW w:w="1413" w:type="pct"/>
            <w:tcBorders>
              <w:top w:val="nil"/>
              <w:left w:val="nil"/>
              <w:bottom w:val="single" w:sz="4" w:space="0" w:color="auto"/>
              <w:right w:val="single" w:sz="4" w:space="0" w:color="auto"/>
            </w:tcBorders>
            <w:shd w:val="clear" w:color="auto" w:fill="auto"/>
            <w:hideMark/>
          </w:tcPr>
          <w:p w14:paraId="7DA60CFD"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5C15DE1C" w14:textId="77777777" w:rsidTr="00BF4ECA">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3E620E74"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2D15234" w14:textId="77777777" w:rsidR="00DE0598" w:rsidRPr="00B25CDB" w:rsidRDefault="00DE0598" w:rsidP="00BF4ECA">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Gender results areas</w:t>
            </w:r>
          </w:p>
        </w:tc>
        <w:tc>
          <w:tcPr>
            <w:tcW w:w="1463" w:type="pct"/>
            <w:tcBorders>
              <w:top w:val="nil"/>
              <w:left w:val="nil"/>
              <w:bottom w:val="single" w:sz="4" w:space="0" w:color="auto"/>
              <w:right w:val="single" w:sz="4" w:space="0" w:color="auto"/>
            </w:tcBorders>
            <w:shd w:val="clear" w:color="auto" w:fill="auto"/>
          </w:tcPr>
          <w:p w14:paraId="434B7B78" w14:textId="77777777" w:rsidR="00DE0598" w:rsidRPr="00B25CDB" w:rsidRDefault="00DE0598" w:rsidP="00BF4ECA">
            <w:pPr>
              <w:rPr>
                <w:rFonts w:ascii="Avenir Next Regular" w:hAnsi="Avenir Next Regular"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41CC779F"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4F34CCAC" w14:textId="77777777" w:rsidTr="00BF4ECA">
        <w:trPr>
          <w:trHeight w:val="143"/>
        </w:trPr>
        <w:tc>
          <w:tcPr>
            <w:tcW w:w="988" w:type="pct"/>
            <w:tcBorders>
              <w:top w:val="nil"/>
              <w:left w:val="single" w:sz="4" w:space="0" w:color="auto"/>
              <w:bottom w:val="single" w:sz="4" w:space="0" w:color="auto"/>
              <w:right w:val="single" w:sz="4" w:space="0" w:color="auto"/>
            </w:tcBorders>
            <w:shd w:val="clear" w:color="auto" w:fill="auto"/>
          </w:tcPr>
          <w:p w14:paraId="4DF6BFB9" w14:textId="77777777" w:rsidR="00DE0598" w:rsidRPr="00B25CDB" w:rsidRDefault="00DE0598" w:rsidP="00BF4ECA">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E25F719" w14:textId="77777777" w:rsidR="00DE0598" w:rsidRPr="00B25CDB" w:rsidRDefault="00DE0598" w:rsidP="00BF4ECA">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61853A38" w14:textId="77777777" w:rsidR="00DE0598" w:rsidRPr="00B25CDB" w:rsidRDefault="00DE0598" w:rsidP="00BF4ECA">
            <w:pPr>
              <w:ind w:left="150" w:hanging="150"/>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4F1762C4" w14:textId="77777777" w:rsidR="00DE0598" w:rsidRPr="00B25CDB" w:rsidRDefault="00DE0598" w:rsidP="00BF4ECA">
            <w:pPr>
              <w:rPr>
                <w:rFonts w:ascii="Avenir Next Regular" w:hAnsi="Avenir Next Regular" w:cs="Calibri"/>
                <w:color w:val="000000" w:themeColor="text1"/>
                <w:sz w:val="16"/>
                <w:szCs w:val="16"/>
              </w:rPr>
            </w:pPr>
          </w:p>
        </w:tc>
      </w:tr>
      <w:tr w:rsidR="00DE0598" w:rsidRPr="00B25CDB" w14:paraId="2EC53324" w14:textId="77777777" w:rsidTr="00BF4ECA">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379CC9A9"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4F136CF"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04D05195"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Participation and leadership</w:t>
            </w:r>
          </w:p>
        </w:tc>
        <w:tc>
          <w:tcPr>
            <w:tcW w:w="1413" w:type="pct"/>
            <w:tcBorders>
              <w:top w:val="nil"/>
              <w:left w:val="nil"/>
              <w:bottom w:val="single" w:sz="4" w:space="0" w:color="auto"/>
              <w:right w:val="single" w:sz="4" w:space="0" w:color="auto"/>
            </w:tcBorders>
            <w:shd w:val="clear" w:color="auto" w:fill="auto"/>
            <w:hideMark/>
          </w:tcPr>
          <w:p w14:paraId="46D68550"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251CD4D5"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E47C730"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2B177D9"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6D4F7986"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1CF604A4"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4D4150C8"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E1DAD45"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38D0B41"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44F598A0"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1CED0E11"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1A49E7D8" w14:textId="77777777" w:rsidTr="00BF4ECA">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5DC4E1BF"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515351A"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79A302AE"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Awareness raising</w:t>
            </w:r>
          </w:p>
        </w:tc>
        <w:tc>
          <w:tcPr>
            <w:tcW w:w="1413" w:type="pct"/>
            <w:tcBorders>
              <w:top w:val="nil"/>
              <w:left w:val="nil"/>
              <w:bottom w:val="nil"/>
              <w:right w:val="nil"/>
            </w:tcBorders>
            <w:shd w:val="clear" w:color="auto" w:fill="auto"/>
            <w:hideMark/>
          </w:tcPr>
          <w:p w14:paraId="7DAABE0D"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7048B51D" w14:textId="77777777" w:rsidTr="00BF4ECA">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20500B55"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9CF88C2"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tcPr>
          <w:p w14:paraId="69BE3BE3"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Knowledge generation</w:t>
            </w:r>
          </w:p>
        </w:tc>
        <w:tc>
          <w:tcPr>
            <w:tcW w:w="1413" w:type="pct"/>
            <w:tcBorders>
              <w:top w:val="nil"/>
              <w:left w:val="nil"/>
              <w:bottom w:val="nil"/>
              <w:right w:val="nil"/>
            </w:tcBorders>
            <w:shd w:val="clear" w:color="auto" w:fill="auto"/>
            <w:hideMark/>
          </w:tcPr>
          <w:p w14:paraId="420C6342"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54B48286" w14:textId="77777777" w:rsidTr="00BF4EC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590715" w14:textId="77777777" w:rsidR="00DE0598" w:rsidRPr="00B25CDB" w:rsidRDefault="00DE0598" w:rsidP="00BF4ECA">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Focal Areas/Theme</w:t>
            </w:r>
          </w:p>
        </w:tc>
        <w:tc>
          <w:tcPr>
            <w:tcW w:w="1136" w:type="pct"/>
            <w:tcBorders>
              <w:top w:val="nil"/>
              <w:left w:val="nil"/>
              <w:bottom w:val="single" w:sz="4" w:space="0" w:color="auto"/>
              <w:right w:val="single" w:sz="4" w:space="0" w:color="auto"/>
            </w:tcBorders>
            <w:shd w:val="clear" w:color="auto" w:fill="auto"/>
          </w:tcPr>
          <w:p w14:paraId="627179AF" w14:textId="77777777" w:rsidR="00DE0598" w:rsidRPr="00B25CDB" w:rsidRDefault="00DE0598" w:rsidP="00BF4ECA">
            <w:pPr>
              <w:rPr>
                <w:rFonts w:ascii="Avenir Next Regular" w:hAnsi="Avenir Next Regular" w:cs="Calibri"/>
                <w:b/>
                <w:bCs/>
                <w:color w:val="000000" w:themeColor="text1"/>
                <w:sz w:val="16"/>
                <w:szCs w:val="16"/>
              </w:rPr>
            </w:pPr>
          </w:p>
        </w:tc>
        <w:tc>
          <w:tcPr>
            <w:tcW w:w="1463" w:type="pct"/>
            <w:tcBorders>
              <w:top w:val="single" w:sz="4" w:space="0" w:color="auto"/>
              <w:left w:val="nil"/>
              <w:bottom w:val="single" w:sz="4" w:space="0" w:color="auto"/>
              <w:right w:val="single" w:sz="4" w:space="0" w:color="auto"/>
            </w:tcBorders>
            <w:shd w:val="clear" w:color="auto" w:fill="auto"/>
            <w:hideMark/>
          </w:tcPr>
          <w:p w14:paraId="36560C3C"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1E203596"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7EB7072D" w14:textId="77777777" w:rsidTr="00BF4EC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C003003" w14:textId="77777777" w:rsidR="00DE0598" w:rsidRPr="00B25CDB" w:rsidRDefault="00DE0598" w:rsidP="00BF4ECA">
            <w:pPr>
              <w:rPr>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E3EBB0F" w14:textId="77777777" w:rsidR="00DE0598" w:rsidRPr="00B25CDB" w:rsidRDefault="00DE0598" w:rsidP="00BF4ECA">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679AEB5D" w14:textId="77777777" w:rsidR="00DE0598" w:rsidRPr="00B25CDB" w:rsidRDefault="00DE0598" w:rsidP="00BF4ECA">
            <w:pPr>
              <w:rPr>
                <w:rFonts w:ascii="Avenir Next Regular" w:hAnsi="Avenir Next Regular" w:cs="Calibri"/>
                <w:iCs/>
                <w:color w:val="000000" w:themeColor="text1"/>
                <w:sz w:val="16"/>
                <w:szCs w:val="16"/>
              </w:rPr>
            </w:pPr>
          </w:p>
        </w:tc>
        <w:tc>
          <w:tcPr>
            <w:tcW w:w="1413" w:type="pct"/>
            <w:tcBorders>
              <w:top w:val="single" w:sz="4" w:space="0" w:color="auto"/>
              <w:left w:val="nil"/>
              <w:bottom w:val="single" w:sz="4" w:space="0" w:color="auto"/>
              <w:right w:val="single" w:sz="4" w:space="0" w:color="auto"/>
            </w:tcBorders>
            <w:shd w:val="clear" w:color="auto" w:fill="auto"/>
          </w:tcPr>
          <w:p w14:paraId="3D44427A" w14:textId="77777777" w:rsidR="00DE0598" w:rsidRPr="00B25CDB" w:rsidRDefault="00DE0598" w:rsidP="00BF4ECA">
            <w:pPr>
              <w:rPr>
                <w:rFonts w:ascii="Avenir Next Regular" w:hAnsi="Avenir Next Regular" w:cs="Calibri"/>
                <w:color w:val="000000" w:themeColor="text1"/>
                <w:sz w:val="16"/>
                <w:szCs w:val="16"/>
              </w:rPr>
            </w:pPr>
          </w:p>
        </w:tc>
      </w:tr>
      <w:tr w:rsidR="00DE0598" w:rsidRPr="00B25CDB" w14:paraId="092C9591" w14:textId="77777777" w:rsidTr="00BF4ECA">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9B46C7"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5F71CD5"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419D75E" w14:textId="77777777" w:rsidR="00DE0598" w:rsidRPr="00B25CDB" w:rsidRDefault="00DE0598" w:rsidP="00BF4ECA">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Commodity Supply Chains (</w:t>
            </w:r>
            <w:r w:rsidRPr="00B25CDB">
              <w:rPr>
                <w:rStyle w:val="FootnoteReference"/>
                <w:rFonts w:ascii="Avenir Next Regular" w:hAnsi="Avenir Next Regular" w:cs="Calibri"/>
                <w:iCs/>
                <w:color w:val="000000" w:themeColor="text1"/>
                <w:sz w:val="16"/>
                <w:szCs w:val="16"/>
              </w:rPr>
              <w:footnoteReference w:id="1"/>
            </w:r>
            <w:r w:rsidRPr="00B25CDB">
              <w:rPr>
                <w:rFonts w:ascii="Avenir Next Regular" w:hAnsi="Avenir Next Regular" w:cs="Calibri"/>
                <w:iCs/>
                <w:color w:val="000000" w:themeColor="text1"/>
                <w:sz w:val="16"/>
                <w:szCs w:val="16"/>
              </w:rPr>
              <w:t>Good Growth Partnership)  </w:t>
            </w:r>
          </w:p>
        </w:tc>
        <w:tc>
          <w:tcPr>
            <w:tcW w:w="1413" w:type="pct"/>
            <w:tcBorders>
              <w:top w:val="nil"/>
              <w:left w:val="nil"/>
              <w:bottom w:val="single" w:sz="4" w:space="0" w:color="auto"/>
              <w:right w:val="single" w:sz="4" w:space="0" w:color="auto"/>
            </w:tcBorders>
            <w:shd w:val="clear" w:color="auto" w:fill="auto"/>
            <w:hideMark/>
          </w:tcPr>
          <w:p w14:paraId="4E680FA2"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7D613487" w14:textId="77777777" w:rsidTr="00BF4ECA">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729BBE"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DCD871D"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0C53B21"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97A216E" w14:textId="77777777" w:rsidR="00DE0598" w:rsidRPr="00B25CDB" w:rsidRDefault="00DE0598" w:rsidP="00BF4ECA">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Sustainable Commodities Production</w:t>
            </w:r>
          </w:p>
        </w:tc>
      </w:tr>
      <w:tr w:rsidR="00DE0598" w:rsidRPr="00B25CDB" w14:paraId="02D13312" w14:textId="77777777" w:rsidTr="00BF4EC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290865"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233CD27"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8522F6D"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3F255C6"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Deforestation-free Sourcing</w:t>
            </w:r>
          </w:p>
        </w:tc>
      </w:tr>
      <w:tr w:rsidR="00DE0598" w:rsidRPr="00B25CDB" w14:paraId="3A6A4C3F" w14:textId="77777777" w:rsidTr="00BF4EC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A0FE79"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14F45FE"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93D108C"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6B0744C"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Financial Screening Tools</w:t>
            </w:r>
          </w:p>
        </w:tc>
      </w:tr>
      <w:tr w:rsidR="00DE0598" w:rsidRPr="00B25CDB" w14:paraId="7786A9F2" w14:textId="77777777" w:rsidTr="00BF4ECA">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FBCF0D"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942E81C"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6CF5177"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A750D28"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High Conservation Value Forests</w:t>
            </w:r>
          </w:p>
        </w:tc>
      </w:tr>
      <w:tr w:rsidR="00DE0598" w:rsidRPr="00B25CDB" w14:paraId="12372ED7" w14:textId="77777777" w:rsidTr="00BF4ECA">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3290D8"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2EB5F8D"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ABD56BA"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CB4E162"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High Carbon Stocks Forests</w:t>
            </w:r>
          </w:p>
        </w:tc>
      </w:tr>
      <w:tr w:rsidR="00DE0598" w:rsidRPr="00B25CDB" w14:paraId="4E3CD417" w14:textId="77777777" w:rsidTr="00BF4EC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0CB775"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4E6FD0B"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C8633F0"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38346B8"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Soybean Supply Chain</w:t>
            </w:r>
          </w:p>
        </w:tc>
      </w:tr>
      <w:tr w:rsidR="00DE0598" w:rsidRPr="00B25CDB" w14:paraId="2B15ED40"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A148A1"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C6C0CE5"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837A72D"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A153819"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Oil Palm Supply Chain</w:t>
            </w:r>
          </w:p>
        </w:tc>
      </w:tr>
      <w:tr w:rsidR="00DE0598" w:rsidRPr="00B25CDB" w14:paraId="31E0F95F" w14:textId="77777777" w:rsidTr="00BF4EC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3B85BF"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D86AD88"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2BBF647"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FE3D14C"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Beef Supply Chain</w:t>
            </w:r>
          </w:p>
        </w:tc>
      </w:tr>
      <w:tr w:rsidR="00DE0598" w:rsidRPr="00B25CDB" w14:paraId="35819141" w14:textId="77777777" w:rsidTr="00BF4EC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CB8429"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099D9C9"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944B309"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B9530E5"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Smallholder Farmers</w:t>
            </w:r>
          </w:p>
        </w:tc>
      </w:tr>
      <w:tr w:rsidR="00DE0598" w:rsidRPr="00B25CDB" w14:paraId="16D1ABCF" w14:textId="77777777" w:rsidTr="00BF4ECA">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AE347E"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420A35C"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327D53E"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A2C76AC"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Adaptive Management</w:t>
            </w:r>
          </w:p>
        </w:tc>
      </w:tr>
      <w:tr w:rsidR="00DE0598" w:rsidRPr="00B25CDB" w14:paraId="7D372ECA"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B8D97A"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27BD66A"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3DD8A15" w14:textId="77777777" w:rsidR="00DE0598" w:rsidRPr="00B25CDB" w:rsidRDefault="00DE0598" w:rsidP="00BF4ECA">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05071ED9"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2AD127F7" w14:textId="77777777" w:rsidTr="00BF4ECA">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0AF1EB"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3EFABFF"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CA6377E"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FABBF27"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Resilience (climate and shocks)</w:t>
            </w:r>
          </w:p>
        </w:tc>
      </w:tr>
      <w:tr w:rsidR="00DE0598" w:rsidRPr="00B25CDB" w14:paraId="62C61630" w14:textId="77777777" w:rsidTr="00BF4EC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F6FEAE"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2952BC9"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FBD77F1"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2AF1BB1"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Sustainable Production Systems</w:t>
            </w:r>
          </w:p>
        </w:tc>
      </w:tr>
      <w:tr w:rsidR="00DE0598" w:rsidRPr="00B25CDB" w14:paraId="5AE7017D" w14:textId="77777777" w:rsidTr="00BF4EC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4E14D0"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281668D"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947F3C8"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8602137"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Agroecosystems</w:t>
            </w:r>
          </w:p>
        </w:tc>
      </w:tr>
      <w:tr w:rsidR="00DE0598" w:rsidRPr="00B25CDB" w14:paraId="28876F73" w14:textId="77777777" w:rsidTr="00BF4EC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30EF53"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F5A37F7"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321DF76"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5869ED0"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Land and Soil Health</w:t>
            </w:r>
          </w:p>
        </w:tc>
      </w:tr>
      <w:tr w:rsidR="00DE0598" w:rsidRPr="00B25CDB" w14:paraId="30748E5A" w14:textId="77777777" w:rsidTr="00BF4EC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CB591B"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A2641D8"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8B8B7A2"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169BC95"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Diversified Farming</w:t>
            </w:r>
          </w:p>
        </w:tc>
      </w:tr>
      <w:tr w:rsidR="00DE0598" w:rsidRPr="00B25CDB" w14:paraId="116C8E9A" w14:textId="77777777" w:rsidTr="00BF4EC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85CD98"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22CEADA"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03A9499"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263958A" w14:textId="77777777" w:rsidR="00DE0598" w:rsidRPr="00B25CDB" w:rsidRDefault="00DE0598" w:rsidP="00BF4ECA">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Integrated Land and Water Management</w:t>
            </w:r>
          </w:p>
        </w:tc>
      </w:tr>
      <w:tr w:rsidR="00DE0598" w:rsidRPr="00B25CDB" w14:paraId="50AD4088" w14:textId="77777777" w:rsidTr="00BF4ECA">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A757A8"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ADA73DE"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99BC916"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87E4F18"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Smallholder Farming</w:t>
            </w:r>
          </w:p>
        </w:tc>
      </w:tr>
      <w:tr w:rsidR="00DE0598" w:rsidRPr="00B25CDB" w14:paraId="5B3CD4C9" w14:textId="77777777" w:rsidTr="00BF4ECA">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918211"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63785CA"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B147863"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B5B5E48"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Small and Medium Enterprises</w:t>
            </w:r>
          </w:p>
        </w:tc>
      </w:tr>
      <w:tr w:rsidR="00DE0598" w:rsidRPr="00B25CDB" w14:paraId="3CD1DC9B" w14:textId="77777777" w:rsidTr="00BF4EC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BBFAAF"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18CF959"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84682C7"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413F604"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Crop Genetic Diversity</w:t>
            </w:r>
          </w:p>
        </w:tc>
      </w:tr>
      <w:tr w:rsidR="00DE0598" w:rsidRPr="00B25CDB" w14:paraId="4EDAF10C" w14:textId="77777777" w:rsidTr="00BF4EC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09088A"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279974FE"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52A0C77"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92D030D"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Food Value Chains</w:t>
            </w:r>
          </w:p>
        </w:tc>
      </w:tr>
      <w:tr w:rsidR="00DE0598" w:rsidRPr="00B25CDB" w14:paraId="478923CA"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5E45C8"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BA7DD20"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1DAFBCC"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8FAC5F4"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Gender Dimensions</w:t>
            </w:r>
          </w:p>
        </w:tc>
      </w:tr>
      <w:tr w:rsidR="00DE0598" w:rsidRPr="00B25CDB" w14:paraId="05FE8CEA" w14:textId="77777777" w:rsidTr="00BF4EC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2EE9DA"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9CE387E"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75A33FC"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A8907D7"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Multi-stakeholder Platforms</w:t>
            </w:r>
          </w:p>
        </w:tc>
      </w:tr>
      <w:tr w:rsidR="00DE0598" w:rsidRPr="00B25CDB" w14:paraId="7E550B10" w14:textId="77777777" w:rsidTr="00BF4ECA">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709D44"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84DEC48"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06E50EF" w14:textId="77777777" w:rsidR="00DE0598" w:rsidRPr="00B25CDB" w:rsidRDefault="00DE0598" w:rsidP="00BF4ECA">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3323C54E"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6D1B48FB"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965AD4"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6272DC9"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8146FC2"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31022FF"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Sustainable Food Systems</w:t>
            </w:r>
          </w:p>
        </w:tc>
      </w:tr>
      <w:tr w:rsidR="00DE0598" w:rsidRPr="00B25CDB" w14:paraId="73989CF9" w14:textId="77777777" w:rsidTr="00BF4EC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CBB5CD"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40A539E"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B367538"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33BAE41"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Landscape Restoration</w:t>
            </w:r>
          </w:p>
        </w:tc>
      </w:tr>
      <w:tr w:rsidR="00DE0598" w:rsidRPr="00B25CDB" w14:paraId="3A649122"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CAE07D"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212E1C5"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96C0B8B"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103D08C" w14:textId="77777777" w:rsidR="00DE0598" w:rsidRPr="00B25CDB" w:rsidRDefault="00DE0598" w:rsidP="00BF4ECA">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Sustainable Commodity Production</w:t>
            </w:r>
          </w:p>
        </w:tc>
      </w:tr>
      <w:tr w:rsidR="00DE0598" w:rsidRPr="00B25CDB" w14:paraId="3FCB9E3D" w14:textId="77777777" w:rsidTr="00BF4EC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208C02"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EA80D94"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01DD356"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3416BA6" w14:textId="77777777" w:rsidR="00DE0598" w:rsidRPr="00B25CDB" w:rsidRDefault="00DE0598" w:rsidP="00BF4ECA">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Comprehensive Land Use Planning</w:t>
            </w:r>
          </w:p>
        </w:tc>
      </w:tr>
      <w:tr w:rsidR="00DE0598" w:rsidRPr="00B25CDB" w14:paraId="2A58D315" w14:textId="77777777" w:rsidTr="00BF4ECA">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826953"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30F3C7E"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A906F1C"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2037980"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Integrated Landscapes</w:t>
            </w:r>
          </w:p>
        </w:tc>
      </w:tr>
      <w:tr w:rsidR="00DE0598" w:rsidRPr="00B25CDB" w14:paraId="32A0FB51"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A68D38"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C8466DA"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E6A73F0"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4EEA79C"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Food Value Chains</w:t>
            </w:r>
          </w:p>
        </w:tc>
      </w:tr>
      <w:tr w:rsidR="00DE0598" w:rsidRPr="00B25CDB" w14:paraId="7324B10E" w14:textId="77777777" w:rsidTr="00BF4EC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D61EA0"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561D5EB"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5583A2B"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4BC3406"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Deforestation-free Sourcing</w:t>
            </w:r>
          </w:p>
        </w:tc>
      </w:tr>
      <w:tr w:rsidR="00DE0598" w:rsidRPr="00B25CDB" w14:paraId="5E901AED" w14:textId="77777777" w:rsidTr="00BF4EC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A94F0F"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74ADEB9"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E4F24BD"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D415614"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Smallholder Farmers</w:t>
            </w:r>
          </w:p>
        </w:tc>
      </w:tr>
      <w:tr w:rsidR="00DE0598" w:rsidRPr="00B25CDB" w14:paraId="3572813B"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65D1E2"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231B87F"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87FC178"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Sustainable Cities</w:t>
            </w:r>
          </w:p>
        </w:tc>
        <w:tc>
          <w:tcPr>
            <w:tcW w:w="1413" w:type="pct"/>
            <w:tcBorders>
              <w:top w:val="nil"/>
              <w:left w:val="nil"/>
              <w:bottom w:val="single" w:sz="4" w:space="0" w:color="auto"/>
              <w:right w:val="single" w:sz="4" w:space="0" w:color="auto"/>
            </w:tcBorders>
            <w:shd w:val="clear" w:color="auto" w:fill="auto"/>
            <w:hideMark/>
          </w:tcPr>
          <w:p w14:paraId="182DF090"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3FEE2139" w14:textId="77777777" w:rsidTr="00BF4EC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D481C3"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782DAB2"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20CDC19"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264611B"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Integrated urban planning</w:t>
            </w:r>
          </w:p>
        </w:tc>
      </w:tr>
      <w:tr w:rsidR="00DE0598" w:rsidRPr="00B25CDB" w14:paraId="4180F976" w14:textId="77777777" w:rsidTr="00BF4ECA">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7D6E6F"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002734A"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90DA4FE"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B7F6636"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Urban sustainability framework</w:t>
            </w:r>
          </w:p>
        </w:tc>
      </w:tr>
      <w:tr w:rsidR="00DE0598" w:rsidRPr="00B25CDB" w14:paraId="73F377CE"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EF0786"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C00697B"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6DB90A9"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049A2B3"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Transport and Mobility</w:t>
            </w:r>
          </w:p>
        </w:tc>
      </w:tr>
      <w:tr w:rsidR="00DE0598" w:rsidRPr="00B25CDB" w14:paraId="40C0A089" w14:textId="77777777" w:rsidTr="00BF4ECA">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47FE50"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AF4333C"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55E350D"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A260CAA"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Buildings</w:t>
            </w:r>
          </w:p>
        </w:tc>
      </w:tr>
      <w:tr w:rsidR="00DE0598" w:rsidRPr="00B25CDB" w14:paraId="2B66599B" w14:textId="77777777" w:rsidTr="00BF4EC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DB8C40"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9A03CFA"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35038D4"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7A12070"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Municipal waste management</w:t>
            </w:r>
          </w:p>
        </w:tc>
      </w:tr>
      <w:tr w:rsidR="00DE0598" w:rsidRPr="00B25CDB" w14:paraId="3DAD2F2B"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885EE3"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AACDA31"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43B7EB1"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9780D90"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Green space</w:t>
            </w:r>
          </w:p>
        </w:tc>
      </w:tr>
      <w:tr w:rsidR="00DE0598" w:rsidRPr="00B25CDB" w14:paraId="65A9CF19" w14:textId="77777777" w:rsidTr="00BF4ECA">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F76701"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93757CC"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B2FFD0F"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B0BFB06"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Urban Biodiversity</w:t>
            </w:r>
          </w:p>
        </w:tc>
      </w:tr>
      <w:tr w:rsidR="00DE0598" w:rsidRPr="00B25CDB" w14:paraId="0770927E" w14:textId="77777777" w:rsidTr="00BF4EC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7ADB95"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A46B361"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55C5851"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2B51196"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Urban Food Systems</w:t>
            </w:r>
          </w:p>
        </w:tc>
      </w:tr>
      <w:tr w:rsidR="00DE0598" w:rsidRPr="00B25CDB" w14:paraId="1FBDF646" w14:textId="77777777" w:rsidTr="00BF4EC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B0ADF0"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90D9294"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8BCE8B1"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237BF98"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Energy efficiency</w:t>
            </w:r>
          </w:p>
        </w:tc>
      </w:tr>
      <w:tr w:rsidR="00DE0598" w:rsidRPr="00B25CDB" w14:paraId="52F2A41B" w14:textId="77777777" w:rsidTr="00BF4ECA">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9D9CEB"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A99B3C6"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5926296"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BDCDC0D"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Municipal Financing</w:t>
            </w:r>
          </w:p>
        </w:tc>
      </w:tr>
      <w:tr w:rsidR="00DE0598" w:rsidRPr="00B25CDB" w14:paraId="346D3902" w14:textId="77777777" w:rsidTr="00BF4EC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8E814A"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302D9CA"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F69CF0E"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9394086" w14:textId="77777777" w:rsidR="00DE0598" w:rsidRPr="00B25CDB" w:rsidRDefault="00DE0598" w:rsidP="00BF4ECA">
            <w:pPr>
              <w:ind w:left="192" w:hanging="180"/>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Global Platform for Sustainable Cities</w:t>
            </w:r>
          </w:p>
        </w:tc>
      </w:tr>
      <w:tr w:rsidR="00DE0598" w:rsidRPr="00B25CDB" w14:paraId="0FEC490A"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30E3E2"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7A32CFE"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A01E897"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64493F1"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Urban Resilience</w:t>
            </w:r>
          </w:p>
        </w:tc>
      </w:tr>
      <w:tr w:rsidR="00DE0598" w:rsidRPr="00B25CDB" w14:paraId="22A32B1F"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6BAB8DB"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4529A8C" w14:textId="77777777" w:rsidR="00DE0598" w:rsidRPr="00B25CDB" w:rsidRDefault="00DE0598" w:rsidP="00BF4ECA">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Biodiversity</w:t>
            </w:r>
          </w:p>
        </w:tc>
        <w:tc>
          <w:tcPr>
            <w:tcW w:w="1463" w:type="pct"/>
            <w:tcBorders>
              <w:top w:val="nil"/>
              <w:left w:val="nil"/>
              <w:bottom w:val="single" w:sz="4" w:space="0" w:color="auto"/>
              <w:right w:val="single" w:sz="4" w:space="0" w:color="auto"/>
            </w:tcBorders>
            <w:shd w:val="clear" w:color="auto" w:fill="auto"/>
            <w:hideMark/>
          </w:tcPr>
          <w:p w14:paraId="1FFFE9C4"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7B7D640"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20799742"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B9FDE1"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24D94BA"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54F844E"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46936AEB"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2E916CD7"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AC894D"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D1C565E"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32A36AF"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5808596"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Terrestrial Protected Areas</w:t>
            </w:r>
          </w:p>
        </w:tc>
      </w:tr>
      <w:tr w:rsidR="00DE0598" w:rsidRPr="00B25CDB" w14:paraId="09A916AB"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09380F"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8B85860"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323308E"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80A9955" w14:textId="77777777" w:rsidR="00DE0598" w:rsidRPr="00B25CDB" w:rsidRDefault="00DE0598" w:rsidP="00BF4ECA">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Coastal and Marine Protected Areas</w:t>
            </w:r>
          </w:p>
        </w:tc>
      </w:tr>
      <w:tr w:rsidR="00DE0598" w:rsidRPr="00B25CDB" w14:paraId="01E7FD83"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D747DB"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BEC7D10"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A86CD38"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07BA14D"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Productive Landscapes</w:t>
            </w:r>
          </w:p>
        </w:tc>
      </w:tr>
      <w:tr w:rsidR="00DE0598" w:rsidRPr="00B25CDB" w14:paraId="16EEEB2C"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F54BB4"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C660C50"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1F33454"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A2B3721"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Productive Seascapes</w:t>
            </w:r>
          </w:p>
        </w:tc>
      </w:tr>
      <w:tr w:rsidR="00DE0598" w:rsidRPr="00B25CDB" w14:paraId="0724BF2E" w14:textId="77777777" w:rsidTr="00BF4ECA">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C0BCF7"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B1E4299"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2EDAC85"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30021FE" w14:textId="77777777" w:rsidR="00DE0598" w:rsidRPr="00B25CDB" w:rsidRDefault="00DE0598" w:rsidP="00BF4ECA">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Community Based Natural Resource Management</w:t>
            </w:r>
          </w:p>
        </w:tc>
      </w:tr>
      <w:tr w:rsidR="00DE0598" w:rsidRPr="00B25CDB" w14:paraId="4A0BE9B8" w14:textId="77777777" w:rsidTr="00BF4ECA">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C6FA24"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776F3EC"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9786B17"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Mainstreaming</w:t>
            </w:r>
          </w:p>
        </w:tc>
        <w:tc>
          <w:tcPr>
            <w:tcW w:w="1413" w:type="pct"/>
            <w:tcBorders>
              <w:top w:val="nil"/>
              <w:left w:val="nil"/>
              <w:bottom w:val="single" w:sz="4" w:space="0" w:color="auto"/>
              <w:right w:val="single" w:sz="4" w:space="0" w:color="auto"/>
            </w:tcBorders>
            <w:shd w:val="clear" w:color="auto" w:fill="auto"/>
            <w:hideMark/>
          </w:tcPr>
          <w:p w14:paraId="2BB140B3"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28764C76"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1217C0"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F260DC5"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1EB236C"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4BAAC72" w14:textId="77777777" w:rsidR="00DE0598" w:rsidRPr="00B25CDB" w:rsidRDefault="00DE0598" w:rsidP="00BF4ECA">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Extractive Industries (oil, gas, mining)</w:t>
            </w:r>
          </w:p>
        </w:tc>
      </w:tr>
      <w:tr w:rsidR="00DE0598" w:rsidRPr="00B25CDB" w14:paraId="74C191A1" w14:textId="77777777" w:rsidTr="00BF4EC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600370"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770BED9"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B565888"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A8F411B" w14:textId="77777777" w:rsidR="00DE0598" w:rsidRPr="00B25CDB" w:rsidRDefault="00DE0598" w:rsidP="00BF4ECA">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Forestry (Including HCVF and REDD+)</w:t>
            </w:r>
          </w:p>
        </w:tc>
      </w:tr>
      <w:tr w:rsidR="00DE0598" w:rsidRPr="00B25CDB" w14:paraId="19C4B661"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FCD21D"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E15697E"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67CE123"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FD5D7CE"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Tourism</w:t>
            </w:r>
          </w:p>
        </w:tc>
      </w:tr>
      <w:tr w:rsidR="00DE0598" w:rsidRPr="00B25CDB" w14:paraId="7C6CC7BE" w14:textId="77777777" w:rsidTr="00BF4EC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957816"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32CBD75"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66D06B3"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FA6C8A9"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Agriculture &amp; agrobiodiversity</w:t>
            </w:r>
          </w:p>
        </w:tc>
      </w:tr>
      <w:tr w:rsidR="00DE0598" w:rsidRPr="00B25CDB" w14:paraId="32756CB1" w14:textId="77777777" w:rsidTr="00BF4EC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37C7BF"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AF6D0D1"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9B5A118"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7F1CDEB"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Fisheries</w:t>
            </w:r>
          </w:p>
        </w:tc>
      </w:tr>
      <w:tr w:rsidR="00DE0598" w:rsidRPr="00B25CDB" w14:paraId="1EFD97DD" w14:textId="77777777" w:rsidTr="00BF4EC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D77E3E"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F12F65A"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581AEC5"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B1A6766"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Infrastructure</w:t>
            </w:r>
          </w:p>
        </w:tc>
      </w:tr>
      <w:tr w:rsidR="00DE0598" w:rsidRPr="00B25CDB" w14:paraId="7985B8EF" w14:textId="77777777" w:rsidTr="00BF4EC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B7AAAB"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E1B0A21"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E60940A"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A1C44BD" w14:textId="77777777" w:rsidR="00DE0598" w:rsidRPr="00B25CDB" w:rsidRDefault="00DE0598" w:rsidP="00BF4ECA">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Certification (National Standards)</w:t>
            </w:r>
          </w:p>
        </w:tc>
      </w:tr>
      <w:tr w:rsidR="00DE0598" w:rsidRPr="00B25CDB" w14:paraId="79D96D4E" w14:textId="77777777" w:rsidTr="00BF4ECA">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14A475"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4F5EB41"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94EF2C9"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4C4B827" w14:textId="77777777" w:rsidR="00DE0598" w:rsidRPr="00B25CDB" w:rsidRDefault="00DE0598" w:rsidP="00BF4ECA">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Certification (International Standards)</w:t>
            </w:r>
          </w:p>
        </w:tc>
      </w:tr>
      <w:tr w:rsidR="00DE0598" w:rsidRPr="00B25CDB" w14:paraId="6EC467E4" w14:textId="77777777" w:rsidTr="00BF4EC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4351EF"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2AAF666"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3BB5FDA"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 xml:space="preserve">Species </w:t>
            </w:r>
          </w:p>
        </w:tc>
        <w:tc>
          <w:tcPr>
            <w:tcW w:w="1413" w:type="pct"/>
            <w:tcBorders>
              <w:top w:val="nil"/>
              <w:left w:val="nil"/>
              <w:bottom w:val="single" w:sz="4" w:space="0" w:color="auto"/>
              <w:right w:val="single" w:sz="4" w:space="0" w:color="auto"/>
            </w:tcBorders>
            <w:shd w:val="clear" w:color="auto" w:fill="auto"/>
            <w:hideMark/>
          </w:tcPr>
          <w:p w14:paraId="1658FBE6"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182A4233" w14:textId="77777777" w:rsidTr="00BF4ECA">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D27EA6"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951AB01"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D1A1336"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C5FF441"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Illegal Wildlife Trade</w:t>
            </w:r>
          </w:p>
        </w:tc>
      </w:tr>
      <w:tr w:rsidR="00DE0598" w:rsidRPr="00B25CDB" w14:paraId="10E9B4FA" w14:textId="77777777" w:rsidTr="00BF4EC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3A572D"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12F191C"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6E3371D"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5C63B9D"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 xml:space="preserve">Threatened Species </w:t>
            </w:r>
          </w:p>
        </w:tc>
      </w:tr>
      <w:tr w:rsidR="00DE0598" w:rsidRPr="00B25CDB" w14:paraId="39DEE7C0" w14:textId="77777777" w:rsidTr="00BF4ECA">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D0A479"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F42A501"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AC0D256"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251DED9" w14:textId="77777777" w:rsidR="00DE0598" w:rsidRPr="00B25CDB" w:rsidRDefault="00DE0598" w:rsidP="00BF4ECA">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Wildlife for Sustainable Development</w:t>
            </w:r>
          </w:p>
        </w:tc>
      </w:tr>
      <w:tr w:rsidR="00DE0598" w:rsidRPr="00B25CDB" w14:paraId="66FE7618" w14:textId="77777777" w:rsidTr="00BF4ECA">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6D7E14"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E8A8A1F"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3E1C4B2"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74396D7"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Crop Wild Relatives</w:t>
            </w:r>
          </w:p>
        </w:tc>
      </w:tr>
      <w:tr w:rsidR="00DE0598" w:rsidRPr="00B25CDB" w14:paraId="5F68C552"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055534"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6A2879B"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439055F"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A8FF2F7"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Plant Genetic Resources</w:t>
            </w:r>
          </w:p>
        </w:tc>
      </w:tr>
      <w:tr w:rsidR="00DE0598" w:rsidRPr="00B25CDB" w14:paraId="5F31D7B7" w14:textId="77777777" w:rsidTr="00BF4EC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66C197"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E1D9FC9"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187CB5F"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191BDF9"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Animal Genetic Resources</w:t>
            </w:r>
          </w:p>
        </w:tc>
      </w:tr>
      <w:tr w:rsidR="00DE0598" w:rsidRPr="00B25CDB" w14:paraId="2502854E" w14:textId="77777777" w:rsidTr="00BF4EC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2D801E"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A98C34E"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1898153"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332F58B"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Livestock Wild Relatives</w:t>
            </w:r>
          </w:p>
        </w:tc>
      </w:tr>
      <w:tr w:rsidR="00DE0598" w:rsidRPr="00B25CDB" w14:paraId="248B2932" w14:textId="77777777" w:rsidTr="00BF4EC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C0BBF7"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8F7E4E2"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91494C9"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59C9EF6"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Invasive Alien Species (IAS)</w:t>
            </w:r>
          </w:p>
        </w:tc>
      </w:tr>
      <w:tr w:rsidR="00DE0598" w:rsidRPr="00B25CDB" w14:paraId="6A88BC19" w14:textId="77777777" w:rsidTr="00BF4ECA">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B8373D"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B2BCAFD"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A175614"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4C4E1502"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20FB358F"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A50B23"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8A90173"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6A97A69"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EC9DB9E"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Mangroves</w:t>
            </w:r>
          </w:p>
        </w:tc>
      </w:tr>
      <w:tr w:rsidR="00DE0598" w:rsidRPr="00B25CDB" w14:paraId="22374D9D"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427DD9"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1E2D1EF"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59CB171"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74FFA05"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Coral Reefs</w:t>
            </w:r>
          </w:p>
        </w:tc>
      </w:tr>
      <w:tr w:rsidR="00DE0598" w:rsidRPr="00B25CDB" w14:paraId="29BE11ED"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A93190"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BDF3D9F"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E4BF493"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2F26FF7"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Sea Grasses</w:t>
            </w:r>
          </w:p>
        </w:tc>
      </w:tr>
      <w:tr w:rsidR="00DE0598" w:rsidRPr="00B25CDB" w14:paraId="7AC2B771"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C2779B"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E73633A"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BB293E4"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CE07A5A"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Wetlands</w:t>
            </w:r>
          </w:p>
        </w:tc>
      </w:tr>
      <w:tr w:rsidR="00DE0598" w:rsidRPr="00B25CDB" w14:paraId="25809929" w14:textId="77777777" w:rsidTr="00BF4EC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B0467DC"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3111580"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1729A48"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4957A45"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Rivers</w:t>
            </w:r>
          </w:p>
        </w:tc>
      </w:tr>
      <w:tr w:rsidR="00DE0598" w:rsidRPr="00B25CDB" w14:paraId="55CB24FF" w14:textId="77777777" w:rsidTr="00BF4ECA">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80898B"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B29768F"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0B6165B"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48462B2"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Lakes</w:t>
            </w:r>
          </w:p>
        </w:tc>
      </w:tr>
      <w:tr w:rsidR="00DE0598" w:rsidRPr="00B25CDB" w14:paraId="3533E0B5"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573EC6"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7102099"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0BF725C"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B931906"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Tropical Rain Forests</w:t>
            </w:r>
          </w:p>
        </w:tc>
      </w:tr>
      <w:tr w:rsidR="00DE0598" w:rsidRPr="00B25CDB" w14:paraId="5B7E9C09"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405E51"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1A6F05BF"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03C2C55"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F7D7859"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Tropical Dry Forests</w:t>
            </w:r>
          </w:p>
        </w:tc>
      </w:tr>
      <w:tr w:rsidR="00DE0598" w:rsidRPr="00B25CDB" w14:paraId="535BA5D8" w14:textId="77777777" w:rsidTr="00BF4EC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34FDD5"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2FA91D2"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1B8FD08"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0CFEA48"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Temperate Forests</w:t>
            </w:r>
          </w:p>
        </w:tc>
      </w:tr>
      <w:tr w:rsidR="00DE0598" w:rsidRPr="00B25CDB" w14:paraId="46E7CA28"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F63990"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A0B514E"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F3B1140"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8119E04"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 xml:space="preserve">Grasslands </w:t>
            </w:r>
          </w:p>
        </w:tc>
      </w:tr>
      <w:tr w:rsidR="00DE0598" w:rsidRPr="00B25CDB" w14:paraId="60DC6856" w14:textId="77777777" w:rsidTr="00BF4EC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433E0B"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FAFF9D9"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D10C91B"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7FFF164"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Paramo</w:t>
            </w:r>
          </w:p>
        </w:tc>
      </w:tr>
      <w:tr w:rsidR="00DE0598" w:rsidRPr="00B25CDB" w14:paraId="3B73D8A8" w14:textId="77777777" w:rsidTr="00BF4ECA">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9B9160"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524B318"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BF76170"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C61B545"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Desert</w:t>
            </w:r>
          </w:p>
        </w:tc>
      </w:tr>
      <w:tr w:rsidR="00DE0598" w:rsidRPr="00B25CDB" w14:paraId="126E1544" w14:textId="77777777" w:rsidTr="00BF4ECA">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4B6E89"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6DC5EE0"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F30A0CC"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Financial and Accounting</w:t>
            </w:r>
          </w:p>
        </w:tc>
        <w:tc>
          <w:tcPr>
            <w:tcW w:w="1413" w:type="pct"/>
            <w:tcBorders>
              <w:top w:val="nil"/>
              <w:left w:val="nil"/>
              <w:bottom w:val="single" w:sz="4" w:space="0" w:color="auto"/>
              <w:right w:val="single" w:sz="4" w:space="0" w:color="auto"/>
            </w:tcBorders>
            <w:shd w:val="clear" w:color="auto" w:fill="auto"/>
            <w:hideMark/>
          </w:tcPr>
          <w:p w14:paraId="0795A1D5"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707392FB" w14:textId="77777777" w:rsidTr="00BF4EC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327D9D"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009B472"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F5C4D09"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3042105"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 xml:space="preserve">Payment for Ecosystem Services </w:t>
            </w:r>
          </w:p>
        </w:tc>
      </w:tr>
      <w:tr w:rsidR="00DE0598" w:rsidRPr="00B25CDB" w14:paraId="10EB5054" w14:textId="77777777" w:rsidTr="00BF4EC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DAA30B"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AAD9A37"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101F2D1"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2CD16AB" w14:textId="77777777" w:rsidR="00DE0598" w:rsidRPr="00B25CDB" w:rsidRDefault="00DE0598" w:rsidP="00BF4ECA">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Natural Capital Assessment and Accounting</w:t>
            </w:r>
          </w:p>
        </w:tc>
      </w:tr>
      <w:tr w:rsidR="00DE0598" w:rsidRPr="00B25CDB" w14:paraId="4BDA987D"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754E75"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54FA1DD"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B018070"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3A92AC5"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Conservation Trust Funds</w:t>
            </w:r>
          </w:p>
        </w:tc>
      </w:tr>
      <w:tr w:rsidR="00DE0598" w:rsidRPr="00B25CDB" w14:paraId="1A75885E" w14:textId="77777777" w:rsidTr="00BF4ECA">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18D3D8"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F83D68A"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FCA5A80"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0FECFC6"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Conservation Finance</w:t>
            </w:r>
          </w:p>
        </w:tc>
      </w:tr>
      <w:tr w:rsidR="00DE0598" w:rsidRPr="00B25CDB" w14:paraId="38E79991"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FD42C9"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3F7DB2E"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6A05C77" w14:textId="77777777" w:rsidR="00DE0598" w:rsidRPr="00B25CDB" w:rsidRDefault="00DE0598" w:rsidP="00BF4ECA">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5107F24F"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07DDF8FC" w14:textId="77777777" w:rsidTr="00BF4ECA">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FB137D"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62764A5"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04CFDAA"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4AC0F90"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Biosafety</w:t>
            </w:r>
          </w:p>
        </w:tc>
      </w:tr>
      <w:tr w:rsidR="00DE0598" w:rsidRPr="00B25CDB" w14:paraId="7C47FDB9"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A57DC9"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CD7889A"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3A023BB"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187A814" w14:textId="77777777" w:rsidR="00DE0598" w:rsidRPr="00B25CDB" w:rsidRDefault="00DE0598" w:rsidP="00BF4ECA">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Access to Genetic Resources Benefit Sharing</w:t>
            </w:r>
          </w:p>
        </w:tc>
      </w:tr>
      <w:tr w:rsidR="00DE0598" w:rsidRPr="00B25CDB" w14:paraId="115CADBB" w14:textId="77777777" w:rsidTr="00BF4EC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DDA926"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2AF1C42" w14:textId="77777777" w:rsidR="00DE0598" w:rsidRPr="00B25CDB" w:rsidRDefault="00DE0598" w:rsidP="00BF4ECA">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Forests</w:t>
            </w:r>
          </w:p>
        </w:tc>
        <w:tc>
          <w:tcPr>
            <w:tcW w:w="1463" w:type="pct"/>
            <w:tcBorders>
              <w:top w:val="nil"/>
              <w:left w:val="nil"/>
              <w:bottom w:val="single" w:sz="4" w:space="0" w:color="auto"/>
              <w:right w:val="single" w:sz="4" w:space="0" w:color="auto"/>
            </w:tcBorders>
            <w:shd w:val="clear" w:color="auto" w:fill="auto"/>
          </w:tcPr>
          <w:p w14:paraId="12DBB06C" w14:textId="77777777" w:rsidR="00DE0598" w:rsidRPr="00B25CDB" w:rsidRDefault="00DE0598" w:rsidP="00BF4ECA">
            <w:pPr>
              <w:rPr>
                <w:rFonts w:ascii="Avenir Next Regular"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110BEBAB"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5E5CABBB"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8191A9"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4BDD91D"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23EE369" w14:textId="77777777" w:rsidR="00DE0598" w:rsidRPr="00B25CDB" w:rsidRDefault="00DE0598" w:rsidP="00BF4ECA">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Forest and Landscape Restoration</w:t>
            </w:r>
          </w:p>
        </w:tc>
        <w:tc>
          <w:tcPr>
            <w:tcW w:w="1413" w:type="pct"/>
            <w:tcBorders>
              <w:top w:val="nil"/>
              <w:left w:val="nil"/>
              <w:bottom w:val="single" w:sz="4" w:space="0" w:color="auto"/>
              <w:right w:val="single" w:sz="4" w:space="0" w:color="auto"/>
            </w:tcBorders>
            <w:shd w:val="clear" w:color="auto" w:fill="auto"/>
          </w:tcPr>
          <w:p w14:paraId="61A6FD9F" w14:textId="77777777" w:rsidR="00DE0598" w:rsidRPr="00B25CDB" w:rsidRDefault="00DE0598" w:rsidP="00BF4ECA">
            <w:pPr>
              <w:rPr>
                <w:rFonts w:ascii="Avenir Next Regular" w:hAnsi="Avenir Next Regular" w:cs="Calibri"/>
                <w:color w:val="000000" w:themeColor="text1"/>
                <w:sz w:val="16"/>
                <w:szCs w:val="16"/>
              </w:rPr>
            </w:pPr>
          </w:p>
        </w:tc>
      </w:tr>
      <w:tr w:rsidR="00DE0598" w:rsidRPr="00B25CDB" w14:paraId="6EFE2D43"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434FF26" w14:textId="77777777" w:rsidR="00DE0598" w:rsidRPr="00B25CDB" w:rsidRDefault="00DE0598" w:rsidP="00BF4ECA">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202D22F5" w14:textId="77777777" w:rsidR="00DE0598" w:rsidRPr="00B25CDB" w:rsidRDefault="00DE0598" w:rsidP="00BF4ECA">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EA2D5C9" w14:textId="77777777" w:rsidR="00DE0598" w:rsidRPr="00B25CDB" w:rsidRDefault="00DE0598" w:rsidP="00BF4ECA">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47F0767B" w14:textId="77777777" w:rsidR="00DE0598" w:rsidRPr="00B25CDB" w:rsidRDefault="00DE0598" w:rsidP="00BF4ECA">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REDD/REDD+</w:t>
            </w:r>
          </w:p>
        </w:tc>
      </w:tr>
      <w:tr w:rsidR="00DE0598" w:rsidRPr="00B25CDB" w14:paraId="6BF78CA3" w14:textId="77777777" w:rsidTr="00BF4ECA">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1B68B7"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E8CF43F"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082DE77"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Forest</w:t>
            </w:r>
          </w:p>
        </w:tc>
        <w:tc>
          <w:tcPr>
            <w:tcW w:w="1413" w:type="pct"/>
            <w:tcBorders>
              <w:top w:val="nil"/>
              <w:left w:val="nil"/>
              <w:bottom w:val="single" w:sz="4" w:space="0" w:color="auto"/>
              <w:right w:val="single" w:sz="4" w:space="0" w:color="auto"/>
            </w:tcBorders>
            <w:shd w:val="clear" w:color="auto" w:fill="auto"/>
            <w:hideMark/>
          </w:tcPr>
          <w:p w14:paraId="779D634E"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1661A44C" w14:textId="77777777" w:rsidTr="00BF4EC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DB393C"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F2F7B8C"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BA3B85F"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2E500EF"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Amazon</w:t>
            </w:r>
          </w:p>
        </w:tc>
      </w:tr>
      <w:tr w:rsidR="00DE0598" w:rsidRPr="00B25CDB" w14:paraId="6EB39556" w14:textId="77777777" w:rsidTr="00BF4EC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E8B86C"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CF7E5A6"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D31BFB0"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8938720"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Congo</w:t>
            </w:r>
          </w:p>
        </w:tc>
      </w:tr>
      <w:tr w:rsidR="00DE0598" w:rsidRPr="00B25CDB" w14:paraId="04DE64CE"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7505B7"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66938E2"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DB83C99"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FF99538"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Drylands</w:t>
            </w:r>
          </w:p>
        </w:tc>
      </w:tr>
      <w:tr w:rsidR="00DE0598" w:rsidRPr="00B25CDB" w14:paraId="04083181" w14:textId="77777777" w:rsidTr="00BF4EC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CDF60B"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2650194" w14:textId="77777777" w:rsidR="00DE0598" w:rsidRPr="00B25CDB" w:rsidRDefault="00DE0598" w:rsidP="00BF4ECA">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Land Degradation</w:t>
            </w:r>
          </w:p>
        </w:tc>
        <w:tc>
          <w:tcPr>
            <w:tcW w:w="1463" w:type="pct"/>
            <w:tcBorders>
              <w:top w:val="nil"/>
              <w:left w:val="nil"/>
              <w:bottom w:val="single" w:sz="4" w:space="0" w:color="auto"/>
              <w:right w:val="single" w:sz="4" w:space="0" w:color="auto"/>
            </w:tcBorders>
            <w:shd w:val="clear" w:color="auto" w:fill="auto"/>
            <w:hideMark/>
          </w:tcPr>
          <w:p w14:paraId="47FA4EBA"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8AB05BE"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092AC552"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5FCF6B"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BA5267E"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9C29BD3"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Sustainable Land Management</w:t>
            </w:r>
          </w:p>
        </w:tc>
        <w:tc>
          <w:tcPr>
            <w:tcW w:w="1413" w:type="pct"/>
            <w:tcBorders>
              <w:top w:val="nil"/>
              <w:left w:val="nil"/>
              <w:bottom w:val="single" w:sz="4" w:space="0" w:color="auto"/>
              <w:right w:val="single" w:sz="4" w:space="0" w:color="auto"/>
            </w:tcBorders>
            <w:shd w:val="clear" w:color="auto" w:fill="auto"/>
            <w:hideMark/>
          </w:tcPr>
          <w:p w14:paraId="09E09E6F"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58E78F0E" w14:textId="77777777" w:rsidTr="00BF4EC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E088B8"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8E9E1F1"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F8DD85A"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FB1F3ED" w14:textId="77777777" w:rsidR="00DE0598" w:rsidRPr="00B25CDB" w:rsidRDefault="00DE0598" w:rsidP="00BF4ECA">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 xml:space="preserve">Restoration and Rehabilitation of Degraded Lands </w:t>
            </w:r>
          </w:p>
        </w:tc>
      </w:tr>
      <w:tr w:rsidR="00DE0598" w:rsidRPr="00B25CDB" w14:paraId="3F6B9696" w14:textId="77777777" w:rsidTr="00BF4ECA">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68029F"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1F39753D"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A537914"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F58DEE3"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Ecosystem Approach</w:t>
            </w:r>
          </w:p>
        </w:tc>
      </w:tr>
      <w:tr w:rsidR="00DE0598" w:rsidRPr="00B25CDB" w14:paraId="4C2B55C1" w14:textId="77777777" w:rsidTr="00BF4ECA">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7CD688"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93ED14F"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9F09C7D"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EB04A9D" w14:textId="77777777" w:rsidR="00DE0598" w:rsidRPr="00B25CDB" w:rsidRDefault="00DE0598" w:rsidP="00BF4ECA">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Integrated and Cross-sectoral approach</w:t>
            </w:r>
          </w:p>
        </w:tc>
      </w:tr>
      <w:tr w:rsidR="00DE0598" w:rsidRPr="00B25CDB" w14:paraId="4610122C"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85BC88"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69E8B11"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B49E6F6"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D2E58C4"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Community-Based NRM</w:t>
            </w:r>
          </w:p>
        </w:tc>
      </w:tr>
      <w:tr w:rsidR="00DE0598" w:rsidRPr="00B25CDB" w14:paraId="288A2CA1"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95F9F3"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1A2C28F"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C0EB559"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B500985"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Sustainable Livelihoods</w:t>
            </w:r>
          </w:p>
        </w:tc>
      </w:tr>
      <w:tr w:rsidR="00DE0598" w:rsidRPr="00B25CDB" w14:paraId="27C947BE"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DED2E3"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A4D235C"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C52528C"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D357B56"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Income Generating Activities</w:t>
            </w:r>
          </w:p>
        </w:tc>
      </w:tr>
      <w:tr w:rsidR="00DE0598" w:rsidRPr="00B25CDB" w14:paraId="3FBDAED3" w14:textId="77777777" w:rsidTr="00BF4EC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D21205"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90A4D63"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B47CDAB"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CA9F8E2"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Sustainable Agriculture</w:t>
            </w:r>
          </w:p>
        </w:tc>
      </w:tr>
      <w:tr w:rsidR="00DE0598" w:rsidRPr="00B25CDB" w14:paraId="3952383C" w14:textId="77777777" w:rsidTr="00BF4EC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E89B62"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89DEA6C"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D3719C2"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5E4104E" w14:textId="77777777" w:rsidR="00DE0598" w:rsidRPr="00B25CDB" w:rsidRDefault="00DE0598" w:rsidP="00BF4ECA">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Sustainable Pasture Management</w:t>
            </w:r>
          </w:p>
        </w:tc>
      </w:tr>
      <w:tr w:rsidR="00DE0598" w:rsidRPr="00B25CDB" w14:paraId="0374180D" w14:textId="77777777" w:rsidTr="00BF4EC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441C9B"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A0A32BD"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4493AA0"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85AEE47" w14:textId="77777777" w:rsidR="00DE0598" w:rsidRPr="00B25CDB" w:rsidRDefault="00DE0598" w:rsidP="00BF4ECA">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Sustainable Forest/Woodland Management</w:t>
            </w:r>
          </w:p>
        </w:tc>
      </w:tr>
      <w:tr w:rsidR="00DE0598" w:rsidRPr="00B25CDB" w14:paraId="62E43E40" w14:textId="77777777" w:rsidTr="00BF4EC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CB60AC"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04877EE"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72DD04F"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39D4170" w14:textId="77777777" w:rsidR="00DE0598" w:rsidRPr="00B25CDB" w:rsidRDefault="00DE0598" w:rsidP="00BF4ECA">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Improved Soil and Water Management Techniques</w:t>
            </w:r>
          </w:p>
        </w:tc>
      </w:tr>
      <w:tr w:rsidR="00DE0598" w:rsidRPr="00B25CDB" w14:paraId="2F497794"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3511E9"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3FD10BB"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E779DCB"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DED2FA4"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Sustainable Fire Management</w:t>
            </w:r>
          </w:p>
        </w:tc>
      </w:tr>
      <w:tr w:rsidR="00DE0598" w:rsidRPr="00B25CDB" w14:paraId="334D951B" w14:textId="77777777" w:rsidTr="00BF4EC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7D29CE"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CB990C9"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5F45DC4"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ABDED84" w14:textId="77777777" w:rsidR="00DE0598" w:rsidRPr="00B25CDB" w:rsidRDefault="00DE0598" w:rsidP="00BF4ECA">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Drought Mitigation/Early Warning</w:t>
            </w:r>
          </w:p>
        </w:tc>
      </w:tr>
      <w:tr w:rsidR="00DE0598" w:rsidRPr="00B25CDB" w14:paraId="318B8100" w14:textId="77777777" w:rsidTr="00BF4EC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5DF078"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8DF0642"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EFFE394"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Land Degradation Neutrality</w:t>
            </w:r>
          </w:p>
        </w:tc>
        <w:tc>
          <w:tcPr>
            <w:tcW w:w="1413" w:type="pct"/>
            <w:tcBorders>
              <w:top w:val="nil"/>
              <w:left w:val="nil"/>
              <w:bottom w:val="single" w:sz="4" w:space="0" w:color="auto"/>
              <w:right w:val="single" w:sz="4" w:space="0" w:color="auto"/>
            </w:tcBorders>
            <w:shd w:val="clear" w:color="auto" w:fill="auto"/>
            <w:hideMark/>
          </w:tcPr>
          <w:p w14:paraId="09CA50D4"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2F77B716"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E0A861"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8A860BC"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E9401C8"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F154EAA"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Land Productivity</w:t>
            </w:r>
          </w:p>
        </w:tc>
      </w:tr>
      <w:tr w:rsidR="00DE0598" w:rsidRPr="00B25CDB" w14:paraId="369575CE" w14:textId="77777777" w:rsidTr="00BF4EC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B78CFA"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2A81F53"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6C67817"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6F9C209" w14:textId="77777777" w:rsidR="00DE0598" w:rsidRPr="00B25CDB" w:rsidRDefault="00DE0598" w:rsidP="00BF4ECA">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Land Cover and Land cover change</w:t>
            </w:r>
          </w:p>
        </w:tc>
      </w:tr>
      <w:tr w:rsidR="00DE0598" w:rsidRPr="00B25CDB" w14:paraId="06A88883" w14:textId="77777777" w:rsidTr="00BF4EC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D5204E"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1451352"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2031978"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BF4BAA1" w14:textId="77777777" w:rsidR="00DE0598" w:rsidRPr="00B25CDB" w:rsidRDefault="00DE0598" w:rsidP="00BF4ECA">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Carbon stocks above or below ground</w:t>
            </w:r>
          </w:p>
        </w:tc>
      </w:tr>
      <w:tr w:rsidR="00DE0598" w:rsidRPr="00B25CDB" w14:paraId="0A0E80D4"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A89C1CA"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1DC1EB3"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4929B55"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Food Security</w:t>
            </w:r>
          </w:p>
        </w:tc>
        <w:tc>
          <w:tcPr>
            <w:tcW w:w="1413" w:type="pct"/>
            <w:tcBorders>
              <w:top w:val="nil"/>
              <w:left w:val="nil"/>
              <w:bottom w:val="single" w:sz="4" w:space="0" w:color="auto"/>
              <w:right w:val="single" w:sz="4" w:space="0" w:color="auto"/>
            </w:tcBorders>
            <w:shd w:val="clear" w:color="auto" w:fill="auto"/>
            <w:hideMark/>
          </w:tcPr>
          <w:p w14:paraId="175DF1B6"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24341014" w14:textId="77777777" w:rsidTr="00BF4EC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70F0D9"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CD498A3" w14:textId="77777777" w:rsidR="00DE0598" w:rsidRPr="00B25CDB" w:rsidRDefault="00DE0598" w:rsidP="00BF4ECA">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72F07CF4"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0EF69162"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0D3BF16A"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59A0EF"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57FF094"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83D2C10"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 xml:space="preserve">Ship </w:t>
            </w:r>
          </w:p>
        </w:tc>
        <w:tc>
          <w:tcPr>
            <w:tcW w:w="1413" w:type="pct"/>
            <w:tcBorders>
              <w:top w:val="nil"/>
              <w:left w:val="nil"/>
              <w:bottom w:val="single" w:sz="4" w:space="0" w:color="auto"/>
              <w:right w:val="single" w:sz="4" w:space="0" w:color="auto"/>
            </w:tcBorders>
            <w:shd w:val="clear" w:color="auto" w:fill="auto"/>
            <w:hideMark/>
          </w:tcPr>
          <w:p w14:paraId="0DD05AE6"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44308C0A"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A92A67"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7CC826B"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BB403E8"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Coastal</w:t>
            </w:r>
          </w:p>
        </w:tc>
        <w:tc>
          <w:tcPr>
            <w:tcW w:w="1413" w:type="pct"/>
            <w:tcBorders>
              <w:top w:val="nil"/>
              <w:left w:val="nil"/>
              <w:bottom w:val="single" w:sz="4" w:space="0" w:color="auto"/>
              <w:right w:val="single" w:sz="4" w:space="0" w:color="auto"/>
            </w:tcBorders>
            <w:shd w:val="clear" w:color="auto" w:fill="auto"/>
            <w:hideMark/>
          </w:tcPr>
          <w:p w14:paraId="7406CE98"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07553711"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57927FD" w14:textId="77777777" w:rsidR="00DE0598" w:rsidRPr="00B25CDB" w:rsidRDefault="00DE0598" w:rsidP="00BF4ECA">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63FFCBE8" w14:textId="77777777" w:rsidR="00DE0598" w:rsidRPr="00B25CDB" w:rsidRDefault="00DE0598" w:rsidP="00BF4ECA">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673E698E" w14:textId="77777777" w:rsidR="00DE0598" w:rsidRPr="00B25CDB" w:rsidRDefault="00DE0598" w:rsidP="00BF4ECA">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Freshwater</w:t>
            </w:r>
          </w:p>
        </w:tc>
        <w:tc>
          <w:tcPr>
            <w:tcW w:w="1413" w:type="pct"/>
            <w:tcBorders>
              <w:top w:val="nil"/>
              <w:left w:val="nil"/>
              <w:bottom w:val="single" w:sz="4" w:space="0" w:color="auto"/>
              <w:right w:val="single" w:sz="4" w:space="0" w:color="auto"/>
            </w:tcBorders>
            <w:shd w:val="clear" w:color="auto" w:fill="auto"/>
          </w:tcPr>
          <w:p w14:paraId="60646A77" w14:textId="77777777" w:rsidR="00DE0598" w:rsidRPr="00B25CDB" w:rsidRDefault="00DE0598" w:rsidP="00BF4ECA">
            <w:pPr>
              <w:rPr>
                <w:rFonts w:ascii="Avenir Next Regular" w:hAnsi="Avenir Next Regular" w:cs="Calibri"/>
                <w:color w:val="000000" w:themeColor="text1"/>
                <w:sz w:val="16"/>
                <w:szCs w:val="16"/>
              </w:rPr>
            </w:pPr>
          </w:p>
        </w:tc>
      </w:tr>
      <w:tr w:rsidR="00DE0598" w:rsidRPr="00B25CDB" w14:paraId="31BAED13" w14:textId="77777777" w:rsidTr="00BF4ECA">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2E46DD"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9617542"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5ADC513F" w14:textId="77777777" w:rsidR="00DE0598" w:rsidRPr="00B25CDB" w:rsidRDefault="00DE0598" w:rsidP="00BF4ECA">
            <w:pPr>
              <w:rPr>
                <w:rFonts w:ascii="Avenir Next Regular"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5125C9C8"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Aquifer</w:t>
            </w:r>
          </w:p>
        </w:tc>
      </w:tr>
      <w:tr w:rsidR="00DE0598" w:rsidRPr="00B25CDB" w14:paraId="363A6886"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25CF8F"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2498A31A"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0EB5E38E" w14:textId="77777777" w:rsidR="00DE0598" w:rsidRPr="00B25CDB" w:rsidRDefault="00DE0598" w:rsidP="00BF4ECA">
            <w:pPr>
              <w:rPr>
                <w:rFonts w:ascii="Avenir Next Regular"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72E78085"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River Basin</w:t>
            </w:r>
          </w:p>
        </w:tc>
      </w:tr>
      <w:tr w:rsidR="00DE0598" w:rsidRPr="00B25CDB" w14:paraId="213CB4C5"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C8C068"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58A4CEB"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45B5A604" w14:textId="77777777" w:rsidR="00DE0598" w:rsidRPr="00B25CDB" w:rsidRDefault="00DE0598" w:rsidP="00BF4ECA">
            <w:pPr>
              <w:rPr>
                <w:rFonts w:ascii="Avenir Next Regular"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64AECEB4"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Lake Basin</w:t>
            </w:r>
          </w:p>
        </w:tc>
      </w:tr>
      <w:tr w:rsidR="00DE0598" w:rsidRPr="00B25CDB" w14:paraId="3D6FF3F6"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EFBA31"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7C6AE5B"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C1BE0FB"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7492C3D7"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537E6F07"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AEEEABA"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AAFAA8E"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02EB9EB"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Fisheries</w:t>
            </w:r>
          </w:p>
        </w:tc>
        <w:tc>
          <w:tcPr>
            <w:tcW w:w="1413" w:type="pct"/>
            <w:tcBorders>
              <w:top w:val="nil"/>
              <w:left w:val="nil"/>
              <w:bottom w:val="single" w:sz="4" w:space="0" w:color="auto"/>
              <w:right w:val="single" w:sz="4" w:space="0" w:color="auto"/>
            </w:tcBorders>
            <w:shd w:val="clear" w:color="auto" w:fill="auto"/>
            <w:hideMark/>
          </w:tcPr>
          <w:p w14:paraId="6B9F25EA"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682C1851"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764479"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82DA322"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9D82CA3"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Persistent toxic substances</w:t>
            </w:r>
          </w:p>
        </w:tc>
        <w:tc>
          <w:tcPr>
            <w:tcW w:w="1413" w:type="pct"/>
            <w:tcBorders>
              <w:top w:val="nil"/>
              <w:left w:val="nil"/>
              <w:bottom w:val="single" w:sz="4" w:space="0" w:color="auto"/>
              <w:right w:val="single" w:sz="4" w:space="0" w:color="auto"/>
            </w:tcBorders>
            <w:shd w:val="clear" w:color="auto" w:fill="auto"/>
            <w:hideMark/>
          </w:tcPr>
          <w:p w14:paraId="05354887"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79F929C7"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ADBAE2"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9E759AC"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B681923"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SIDS : Small Island Dev States</w:t>
            </w:r>
          </w:p>
        </w:tc>
        <w:tc>
          <w:tcPr>
            <w:tcW w:w="1413" w:type="pct"/>
            <w:tcBorders>
              <w:top w:val="nil"/>
              <w:left w:val="nil"/>
              <w:bottom w:val="single" w:sz="4" w:space="0" w:color="auto"/>
              <w:right w:val="single" w:sz="4" w:space="0" w:color="auto"/>
            </w:tcBorders>
            <w:shd w:val="clear" w:color="auto" w:fill="auto"/>
            <w:hideMark/>
          </w:tcPr>
          <w:p w14:paraId="13994502"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60896BDD"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C49F24"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01A1EFE"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523B3DE"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Targeted Research</w:t>
            </w:r>
          </w:p>
        </w:tc>
        <w:tc>
          <w:tcPr>
            <w:tcW w:w="1413" w:type="pct"/>
            <w:tcBorders>
              <w:top w:val="nil"/>
              <w:left w:val="nil"/>
              <w:bottom w:val="single" w:sz="4" w:space="0" w:color="auto"/>
              <w:right w:val="single" w:sz="4" w:space="0" w:color="auto"/>
            </w:tcBorders>
            <w:shd w:val="clear" w:color="auto" w:fill="auto"/>
            <w:hideMark/>
          </w:tcPr>
          <w:p w14:paraId="65B80AF6"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1C838AC7"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2FBD7BA" w14:textId="77777777" w:rsidR="00DE0598" w:rsidRPr="00B25CDB" w:rsidRDefault="00DE0598" w:rsidP="00BF4ECA">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628FB743" w14:textId="77777777" w:rsidR="00DE0598" w:rsidRPr="00B25CDB" w:rsidRDefault="00DE0598" w:rsidP="00BF4ECA">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3E766420" w14:textId="77777777" w:rsidR="00DE0598" w:rsidRPr="00B25CDB" w:rsidRDefault="00DE0598" w:rsidP="00BF4ECA">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Pollution</w:t>
            </w:r>
          </w:p>
        </w:tc>
        <w:tc>
          <w:tcPr>
            <w:tcW w:w="1413" w:type="pct"/>
            <w:tcBorders>
              <w:top w:val="nil"/>
              <w:left w:val="nil"/>
              <w:bottom w:val="single" w:sz="4" w:space="0" w:color="auto"/>
              <w:right w:val="single" w:sz="4" w:space="0" w:color="auto"/>
            </w:tcBorders>
            <w:shd w:val="clear" w:color="auto" w:fill="auto"/>
          </w:tcPr>
          <w:p w14:paraId="5EEBF0D9" w14:textId="77777777" w:rsidR="00DE0598" w:rsidRPr="00B25CDB" w:rsidRDefault="00DE0598" w:rsidP="00BF4ECA">
            <w:pPr>
              <w:rPr>
                <w:rFonts w:ascii="Avenir Next Regular" w:hAnsi="Avenir Next Regular" w:cs="Calibri"/>
                <w:color w:val="000000" w:themeColor="text1"/>
                <w:sz w:val="16"/>
                <w:szCs w:val="16"/>
              </w:rPr>
            </w:pPr>
          </w:p>
        </w:tc>
      </w:tr>
      <w:tr w:rsidR="00DE0598" w:rsidRPr="00B25CDB" w14:paraId="3E562CFF"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D6FB4E1" w14:textId="77777777" w:rsidR="00DE0598" w:rsidRPr="00B25CDB" w:rsidRDefault="00DE0598" w:rsidP="00BF4ECA">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17B0B9B" w14:textId="77777777" w:rsidR="00DE0598" w:rsidRPr="00B25CDB" w:rsidRDefault="00DE0598" w:rsidP="00BF4ECA">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28791A7E" w14:textId="77777777" w:rsidR="00DE0598" w:rsidRPr="00B25CDB" w:rsidRDefault="00DE0598" w:rsidP="00BF4ECA">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48FA1DCD" w14:textId="77777777" w:rsidR="00DE0598" w:rsidRPr="00B25CDB" w:rsidRDefault="00DE0598" w:rsidP="00BF4ECA">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Persistent toxic substances</w:t>
            </w:r>
          </w:p>
        </w:tc>
      </w:tr>
      <w:tr w:rsidR="00DE0598" w:rsidRPr="00B25CDB" w14:paraId="6DC7ABFC"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08FF38"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333ACE1"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207C3405" w14:textId="77777777" w:rsidR="00DE0598" w:rsidRPr="00B25CDB" w:rsidRDefault="00DE0598" w:rsidP="00BF4ECA">
            <w:pPr>
              <w:rPr>
                <w:rFonts w:ascii="Avenir Next Regular"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57E45618"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Plastics</w:t>
            </w:r>
          </w:p>
        </w:tc>
      </w:tr>
      <w:tr w:rsidR="00DE0598" w:rsidRPr="00B25CDB" w14:paraId="3803CC61" w14:textId="77777777" w:rsidTr="00BF4ECA">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1DD783"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3E184E6"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DB429E4"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3B814D4" w14:textId="77777777" w:rsidR="00DE0598" w:rsidRPr="00B25CDB" w:rsidRDefault="00DE0598" w:rsidP="00BF4ECA">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Nutrient pollution from all sectors except wastewater</w:t>
            </w:r>
          </w:p>
        </w:tc>
      </w:tr>
      <w:tr w:rsidR="00DE0598" w:rsidRPr="00B25CDB" w14:paraId="079165D3"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C46408"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7D3E429F"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88EC50C"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82A3DCA" w14:textId="77777777" w:rsidR="00DE0598" w:rsidRPr="00B25CDB" w:rsidRDefault="00DE0598" w:rsidP="00BF4ECA">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Nutrient pollution from Wastewater</w:t>
            </w:r>
          </w:p>
        </w:tc>
      </w:tr>
      <w:tr w:rsidR="00DE0598" w:rsidRPr="00B25CDB" w14:paraId="3F3B6C57" w14:textId="77777777" w:rsidTr="00BF4ECA">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FBF171"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F6A792F"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2B7C0BD" w14:textId="77777777" w:rsidR="00DE0598" w:rsidRPr="00B25CDB" w:rsidRDefault="00DE0598" w:rsidP="00BF4ECA">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7E69E321"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605224F5" w14:textId="77777777" w:rsidTr="00BF4EC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B8091D"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04290A0"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4B323F6" w14:textId="77777777" w:rsidR="00DE0598" w:rsidRPr="00B25CDB" w:rsidRDefault="00DE0598" w:rsidP="00BF4ECA">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Strategic Action Plan Implementation</w:t>
            </w:r>
          </w:p>
        </w:tc>
        <w:tc>
          <w:tcPr>
            <w:tcW w:w="1413" w:type="pct"/>
            <w:tcBorders>
              <w:top w:val="nil"/>
              <w:left w:val="nil"/>
              <w:bottom w:val="single" w:sz="4" w:space="0" w:color="auto"/>
              <w:right w:val="single" w:sz="4" w:space="0" w:color="auto"/>
            </w:tcBorders>
            <w:shd w:val="clear" w:color="auto" w:fill="auto"/>
            <w:hideMark/>
          </w:tcPr>
          <w:p w14:paraId="17778C68"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5007DF7B"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60A72A"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8F9E021"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5184515" w14:textId="77777777" w:rsidR="00DE0598" w:rsidRPr="00B25CDB" w:rsidRDefault="00DE0598" w:rsidP="00BF4ECA">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2F1EEA1B"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0814D4E3"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154B12"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0EDE621"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1A24BBD"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Large Marine Ecosystems</w:t>
            </w:r>
          </w:p>
        </w:tc>
        <w:tc>
          <w:tcPr>
            <w:tcW w:w="1413" w:type="pct"/>
            <w:tcBorders>
              <w:top w:val="nil"/>
              <w:left w:val="nil"/>
              <w:bottom w:val="single" w:sz="4" w:space="0" w:color="auto"/>
              <w:right w:val="single" w:sz="4" w:space="0" w:color="auto"/>
            </w:tcBorders>
            <w:shd w:val="clear" w:color="auto" w:fill="auto"/>
            <w:hideMark/>
          </w:tcPr>
          <w:p w14:paraId="2A408401"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3476FA41"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37B69F"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E65C767"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19FABDC"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Private Sector</w:t>
            </w:r>
          </w:p>
        </w:tc>
        <w:tc>
          <w:tcPr>
            <w:tcW w:w="1413" w:type="pct"/>
            <w:tcBorders>
              <w:top w:val="nil"/>
              <w:left w:val="nil"/>
              <w:bottom w:val="single" w:sz="4" w:space="0" w:color="auto"/>
              <w:right w:val="single" w:sz="4" w:space="0" w:color="auto"/>
            </w:tcBorders>
            <w:shd w:val="clear" w:color="auto" w:fill="auto"/>
            <w:hideMark/>
          </w:tcPr>
          <w:p w14:paraId="5590F0E9"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3A117B99"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6B60C2"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96BE7D0"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BA901A3"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Aquaculture</w:t>
            </w:r>
          </w:p>
        </w:tc>
        <w:tc>
          <w:tcPr>
            <w:tcW w:w="1413" w:type="pct"/>
            <w:tcBorders>
              <w:top w:val="nil"/>
              <w:left w:val="nil"/>
              <w:bottom w:val="single" w:sz="4" w:space="0" w:color="auto"/>
              <w:right w:val="single" w:sz="4" w:space="0" w:color="auto"/>
            </w:tcBorders>
            <w:shd w:val="clear" w:color="auto" w:fill="auto"/>
            <w:hideMark/>
          </w:tcPr>
          <w:p w14:paraId="3DB09358"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63910B2B"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BF743F"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ADB82A9"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23044D8"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Marine Protected Area</w:t>
            </w:r>
          </w:p>
        </w:tc>
        <w:tc>
          <w:tcPr>
            <w:tcW w:w="1413" w:type="pct"/>
            <w:tcBorders>
              <w:top w:val="nil"/>
              <w:left w:val="nil"/>
              <w:bottom w:val="single" w:sz="4" w:space="0" w:color="auto"/>
              <w:right w:val="single" w:sz="4" w:space="0" w:color="auto"/>
            </w:tcBorders>
            <w:shd w:val="clear" w:color="auto" w:fill="auto"/>
            <w:hideMark/>
          </w:tcPr>
          <w:p w14:paraId="30CDD5D5"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3CA91DA0"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6652B4"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67F9450"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769A17F"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1A655636"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6C4A9C96"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E24BF5"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A88BEC3"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B0B00A1"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3023E666"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Mangrove</w:t>
            </w:r>
          </w:p>
        </w:tc>
      </w:tr>
      <w:tr w:rsidR="00DE0598" w:rsidRPr="00B25CDB" w14:paraId="381B6191"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6615EA"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8636961"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8CE90FE"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79D498D"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Coral Reefs</w:t>
            </w:r>
          </w:p>
        </w:tc>
      </w:tr>
      <w:tr w:rsidR="00DE0598" w:rsidRPr="00B25CDB" w14:paraId="0128E4E6"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7ACC20"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AF58FF0"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99FB962"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7F97E493"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Seagrasses</w:t>
            </w:r>
          </w:p>
        </w:tc>
      </w:tr>
      <w:tr w:rsidR="00DE0598" w:rsidRPr="00B25CDB" w14:paraId="4730D57C"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E20B06"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2CD92E3"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388EC2A"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6D8D35A"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Polar Ecosystems</w:t>
            </w:r>
          </w:p>
        </w:tc>
      </w:tr>
      <w:tr w:rsidR="00DE0598" w:rsidRPr="00B25CDB" w14:paraId="70DF4F1C"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7AD791"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EACABD7"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14952F6"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35008AF3"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Constructed Wetlands</w:t>
            </w:r>
          </w:p>
        </w:tc>
      </w:tr>
      <w:tr w:rsidR="00DE0598" w:rsidRPr="00B25CDB" w14:paraId="223F5A72"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EAE646"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B90E411" w14:textId="77777777" w:rsidR="00DE0598" w:rsidRPr="00B25CDB" w:rsidRDefault="00DE0598" w:rsidP="00BF4ECA">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Chemicals and Waste</w:t>
            </w:r>
          </w:p>
        </w:tc>
        <w:tc>
          <w:tcPr>
            <w:tcW w:w="1463" w:type="pct"/>
            <w:tcBorders>
              <w:top w:val="nil"/>
              <w:left w:val="nil"/>
              <w:bottom w:val="single" w:sz="4" w:space="0" w:color="auto"/>
              <w:right w:val="single" w:sz="4" w:space="0" w:color="auto"/>
            </w:tcBorders>
            <w:shd w:val="clear" w:color="auto" w:fill="auto"/>
          </w:tcPr>
          <w:p w14:paraId="308A5BCF" w14:textId="77777777" w:rsidR="00DE0598" w:rsidRPr="00B25CDB" w:rsidRDefault="00DE0598" w:rsidP="00BF4ECA">
            <w:pPr>
              <w:rPr>
                <w:rFonts w:ascii="Avenir Next Regular"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46F0E2F3"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55F5505D"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37D9CE8" w14:textId="77777777" w:rsidR="00DE0598" w:rsidRPr="00B25CDB" w:rsidRDefault="00DE0598" w:rsidP="00BF4ECA">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4F953C9" w14:textId="77777777" w:rsidR="00DE0598" w:rsidRPr="00B25CDB" w:rsidRDefault="00DE0598" w:rsidP="00BF4ECA">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5C102840" w14:textId="77777777" w:rsidR="00DE0598" w:rsidRPr="00B25CDB" w:rsidRDefault="00DE0598" w:rsidP="00BF4ECA">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Mercury</w:t>
            </w:r>
          </w:p>
        </w:tc>
        <w:tc>
          <w:tcPr>
            <w:tcW w:w="1413" w:type="pct"/>
            <w:tcBorders>
              <w:top w:val="nil"/>
              <w:left w:val="nil"/>
              <w:bottom w:val="single" w:sz="4" w:space="0" w:color="auto"/>
              <w:right w:val="single" w:sz="4" w:space="0" w:color="auto"/>
            </w:tcBorders>
            <w:shd w:val="clear" w:color="auto" w:fill="auto"/>
          </w:tcPr>
          <w:p w14:paraId="72E4FE1B" w14:textId="77777777" w:rsidR="00DE0598" w:rsidRPr="00B25CDB" w:rsidRDefault="00DE0598" w:rsidP="00BF4ECA">
            <w:pPr>
              <w:rPr>
                <w:rFonts w:ascii="Avenir Next Regular" w:hAnsi="Avenir Next Regular" w:cs="Calibri"/>
                <w:color w:val="000000" w:themeColor="text1"/>
                <w:sz w:val="16"/>
                <w:szCs w:val="16"/>
              </w:rPr>
            </w:pPr>
          </w:p>
        </w:tc>
      </w:tr>
      <w:tr w:rsidR="00DE0598" w:rsidRPr="00B25CDB" w14:paraId="68942D35"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18D1AF"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630EE82"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E3AB318"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7CF5463A"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1DF5C4EE"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973A20"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F9D985F"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BEB3792"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Coal Fired Power Plants</w:t>
            </w:r>
          </w:p>
        </w:tc>
        <w:tc>
          <w:tcPr>
            <w:tcW w:w="1413" w:type="pct"/>
            <w:tcBorders>
              <w:top w:val="nil"/>
              <w:left w:val="nil"/>
              <w:bottom w:val="single" w:sz="4" w:space="0" w:color="auto"/>
              <w:right w:val="single" w:sz="4" w:space="0" w:color="auto"/>
            </w:tcBorders>
            <w:shd w:val="clear" w:color="auto" w:fill="auto"/>
            <w:hideMark/>
          </w:tcPr>
          <w:p w14:paraId="09BFCBB0"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14E0F7DF"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8909575"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DC28FC8"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C12C340"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Coal Fired Industrial Boilers</w:t>
            </w:r>
          </w:p>
        </w:tc>
        <w:tc>
          <w:tcPr>
            <w:tcW w:w="1413" w:type="pct"/>
            <w:tcBorders>
              <w:top w:val="nil"/>
              <w:left w:val="nil"/>
              <w:bottom w:val="single" w:sz="4" w:space="0" w:color="auto"/>
              <w:right w:val="single" w:sz="4" w:space="0" w:color="auto"/>
            </w:tcBorders>
            <w:shd w:val="clear" w:color="auto" w:fill="auto"/>
            <w:hideMark/>
          </w:tcPr>
          <w:p w14:paraId="46D92EB0"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6D164E21"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91E900"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9A46750"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31C3863"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Cement</w:t>
            </w:r>
          </w:p>
        </w:tc>
        <w:tc>
          <w:tcPr>
            <w:tcW w:w="1413" w:type="pct"/>
            <w:tcBorders>
              <w:top w:val="nil"/>
              <w:left w:val="nil"/>
              <w:bottom w:val="single" w:sz="4" w:space="0" w:color="auto"/>
              <w:right w:val="single" w:sz="4" w:space="0" w:color="auto"/>
            </w:tcBorders>
            <w:shd w:val="clear" w:color="auto" w:fill="auto"/>
            <w:hideMark/>
          </w:tcPr>
          <w:p w14:paraId="7CABFD03"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29DF1423"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C03384"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784F53D"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C11E64"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14:paraId="75B7DE7B"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7C253975" w14:textId="77777777" w:rsidTr="00BF4ECA">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145B81"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E074712"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83E43E6"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Ozone</w:t>
            </w:r>
          </w:p>
        </w:tc>
        <w:tc>
          <w:tcPr>
            <w:tcW w:w="1413" w:type="pct"/>
            <w:tcBorders>
              <w:top w:val="nil"/>
              <w:left w:val="nil"/>
              <w:bottom w:val="single" w:sz="4" w:space="0" w:color="auto"/>
              <w:right w:val="single" w:sz="4" w:space="0" w:color="auto"/>
            </w:tcBorders>
            <w:shd w:val="clear" w:color="auto" w:fill="auto"/>
            <w:hideMark/>
          </w:tcPr>
          <w:p w14:paraId="27BF9789"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119E671A"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1A43C7"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9A6EFF2"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4502222"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Persistent Organic Pollutants</w:t>
            </w:r>
          </w:p>
        </w:tc>
        <w:tc>
          <w:tcPr>
            <w:tcW w:w="1413" w:type="pct"/>
            <w:tcBorders>
              <w:top w:val="nil"/>
              <w:left w:val="nil"/>
              <w:bottom w:val="single" w:sz="4" w:space="0" w:color="auto"/>
              <w:right w:val="single" w:sz="4" w:space="0" w:color="auto"/>
            </w:tcBorders>
            <w:shd w:val="clear" w:color="auto" w:fill="auto"/>
            <w:hideMark/>
          </w:tcPr>
          <w:p w14:paraId="613A38B5"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28CE2106" w14:textId="77777777" w:rsidTr="00BF4EC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E600C7"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6B88BD7"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0D97DC3" w14:textId="77777777" w:rsidR="00DE0598" w:rsidRPr="00B25CDB" w:rsidRDefault="00DE0598" w:rsidP="00BF4ECA">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14:paraId="62BA86B1"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7BA358C1"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D5AC2A"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E3A7796"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40A9567" w14:textId="77777777" w:rsidR="00DE0598" w:rsidRPr="00B25CDB" w:rsidRDefault="00DE0598" w:rsidP="00BF4ECA">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15125714"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6BCB485A"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90D0AF"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02A2AB0F"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5891DFD"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Waste Management</w:t>
            </w:r>
          </w:p>
        </w:tc>
        <w:tc>
          <w:tcPr>
            <w:tcW w:w="1413" w:type="pct"/>
            <w:tcBorders>
              <w:top w:val="nil"/>
              <w:left w:val="nil"/>
              <w:bottom w:val="single" w:sz="4" w:space="0" w:color="auto"/>
              <w:right w:val="single" w:sz="4" w:space="0" w:color="auto"/>
            </w:tcBorders>
            <w:shd w:val="clear" w:color="auto" w:fill="auto"/>
            <w:hideMark/>
          </w:tcPr>
          <w:p w14:paraId="68504DF3"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6BFB2FC8"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A3A62B"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12ABB07"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F55DBAC"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BD95769"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Hazardous Waste Management</w:t>
            </w:r>
          </w:p>
        </w:tc>
      </w:tr>
      <w:tr w:rsidR="00DE0598" w:rsidRPr="00B25CDB" w14:paraId="145DD035"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65074A"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4D570A2"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B4ECD05"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91C0E50"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Industrial Waste</w:t>
            </w:r>
          </w:p>
        </w:tc>
      </w:tr>
      <w:tr w:rsidR="00DE0598" w:rsidRPr="00B25CDB" w14:paraId="69DD8558"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093D1E"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37AAD1E"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450569A" w14:textId="77777777" w:rsidR="00DE0598" w:rsidRPr="00B25CDB" w:rsidRDefault="00DE0598" w:rsidP="00BF4ECA">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91731C7"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e-Waste</w:t>
            </w:r>
          </w:p>
        </w:tc>
      </w:tr>
      <w:tr w:rsidR="00DE0598" w:rsidRPr="00B25CDB" w14:paraId="1492AB62"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5169F1"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85A2EBF"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6C03A50"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Emissions</w:t>
            </w:r>
          </w:p>
        </w:tc>
        <w:tc>
          <w:tcPr>
            <w:tcW w:w="1413" w:type="pct"/>
            <w:tcBorders>
              <w:top w:val="nil"/>
              <w:left w:val="nil"/>
              <w:bottom w:val="single" w:sz="4" w:space="0" w:color="auto"/>
              <w:right w:val="single" w:sz="4" w:space="0" w:color="auto"/>
            </w:tcBorders>
            <w:shd w:val="clear" w:color="auto" w:fill="auto"/>
            <w:hideMark/>
          </w:tcPr>
          <w:p w14:paraId="478A029A"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43237199"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C5957C"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C048972"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5199443"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Disposal</w:t>
            </w:r>
          </w:p>
        </w:tc>
        <w:tc>
          <w:tcPr>
            <w:tcW w:w="1413" w:type="pct"/>
            <w:tcBorders>
              <w:top w:val="nil"/>
              <w:left w:val="nil"/>
              <w:bottom w:val="single" w:sz="4" w:space="0" w:color="auto"/>
              <w:right w:val="single" w:sz="4" w:space="0" w:color="auto"/>
            </w:tcBorders>
            <w:shd w:val="clear" w:color="auto" w:fill="auto"/>
            <w:hideMark/>
          </w:tcPr>
          <w:p w14:paraId="61598A81"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2A097772"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C9C24A"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42F6433"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923F821" w14:textId="77777777" w:rsidR="00DE0598" w:rsidRPr="00B25CDB" w:rsidRDefault="00DE0598" w:rsidP="00BF4ECA">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New Persistent Organic Pollutants</w:t>
            </w:r>
          </w:p>
        </w:tc>
        <w:tc>
          <w:tcPr>
            <w:tcW w:w="1413" w:type="pct"/>
            <w:tcBorders>
              <w:top w:val="nil"/>
              <w:left w:val="nil"/>
              <w:bottom w:val="single" w:sz="4" w:space="0" w:color="auto"/>
              <w:right w:val="single" w:sz="4" w:space="0" w:color="auto"/>
            </w:tcBorders>
            <w:shd w:val="clear" w:color="auto" w:fill="auto"/>
            <w:hideMark/>
          </w:tcPr>
          <w:p w14:paraId="53F2F0B7"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36BCA284"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381785"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AEB319E"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BDB4E3F"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Polychlorinated Biphenyls</w:t>
            </w:r>
          </w:p>
        </w:tc>
        <w:tc>
          <w:tcPr>
            <w:tcW w:w="1413" w:type="pct"/>
            <w:tcBorders>
              <w:top w:val="nil"/>
              <w:left w:val="nil"/>
              <w:bottom w:val="single" w:sz="4" w:space="0" w:color="auto"/>
              <w:right w:val="single" w:sz="4" w:space="0" w:color="auto"/>
            </w:tcBorders>
            <w:shd w:val="clear" w:color="auto" w:fill="auto"/>
            <w:hideMark/>
          </w:tcPr>
          <w:p w14:paraId="4755842E"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2ECD4974"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B37891"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92551FA"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7C6D509"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Plastics</w:t>
            </w:r>
          </w:p>
        </w:tc>
        <w:tc>
          <w:tcPr>
            <w:tcW w:w="1413" w:type="pct"/>
            <w:tcBorders>
              <w:top w:val="nil"/>
              <w:left w:val="nil"/>
              <w:bottom w:val="single" w:sz="4" w:space="0" w:color="auto"/>
              <w:right w:val="single" w:sz="4" w:space="0" w:color="auto"/>
            </w:tcBorders>
            <w:shd w:val="clear" w:color="auto" w:fill="auto"/>
            <w:hideMark/>
          </w:tcPr>
          <w:p w14:paraId="01E7A5B9"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36E3D187"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87B72B"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58AB6CD"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593A992"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Eco-Efficiency</w:t>
            </w:r>
          </w:p>
        </w:tc>
        <w:tc>
          <w:tcPr>
            <w:tcW w:w="1413" w:type="pct"/>
            <w:tcBorders>
              <w:top w:val="nil"/>
              <w:left w:val="nil"/>
              <w:bottom w:val="single" w:sz="4" w:space="0" w:color="auto"/>
              <w:right w:val="single" w:sz="4" w:space="0" w:color="auto"/>
            </w:tcBorders>
            <w:shd w:val="clear" w:color="auto" w:fill="auto"/>
            <w:hideMark/>
          </w:tcPr>
          <w:p w14:paraId="2CDD0A60"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16F388E4"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E9FAEA"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74BB8CE"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EFD697D"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Pesticides</w:t>
            </w:r>
          </w:p>
        </w:tc>
        <w:tc>
          <w:tcPr>
            <w:tcW w:w="1413" w:type="pct"/>
            <w:tcBorders>
              <w:top w:val="nil"/>
              <w:left w:val="nil"/>
              <w:bottom w:val="single" w:sz="4" w:space="0" w:color="auto"/>
              <w:right w:val="single" w:sz="4" w:space="0" w:color="auto"/>
            </w:tcBorders>
            <w:shd w:val="clear" w:color="auto" w:fill="auto"/>
            <w:hideMark/>
          </w:tcPr>
          <w:p w14:paraId="6AC4B228"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46DC27D0"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D75CEF"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C1508F4"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E05411A"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DDT - Vector Management</w:t>
            </w:r>
          </w:p>
        </w:tc>
        <w:tc>
          <w:tcPr>
            <w:tcW w:w="1413" w:type="pct"/>
            <w:tcBorders>
              <w:top w:val="nil"/>
              <w:left w:val="nil"/>
              <w:bottom w:val="single" w:sz="4" w:space="0" w:color="auto"/>
              <w:right w:val="single" w:sz="4" w:space="0" w:color="auto"/>
            </w:tcBorders>
            <w:shd w:val="clear" w:color="auto" w:fill="auto"/>
            <w:hideMark/>
          </w:tcPr>
          <w:p w14:paraId="7A9F285B"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15C007B5"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F0410A"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9FBD461"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D0F6C78"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DDT - Other</w:t>
            </w:r>
          </w:p>
        </w:tc>
        <w:tc>
          <w:tcPr>
            <w:tcW w:w="1413" w:type="pct"/>
            <w:tcBorders>
              <w:top w:val="nil"/>
              <w:left w:val="nil"/>
              <w:bottom w:val="single" w:sz="4" w:space="0" w:color="auto"/>
              <w:right w:val="single" w:sz="4" w:space="0" w:color="auto"/>
            </w:tcBorders>
            <w:shd w:val="clear" w:color="auto" w:fill="auto"/>
            <w:hideMark/>
          </w:tcPr>
          <w:p w14:paraId="33C132A1"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1AE0C8AE"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F46D98"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61D1497"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4ABE3C9"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Industrial Emissions</w:t>
            </w:r>
          </w:p>
        </w:tc>
        <w:tc>
          <w:tcPr>
            <w:tcW w:w="1413" w:type="pct"/>
            <w:tcBorders>
              <w:top w:val="nil"/>
              <w:left w:val="nil"/>
              <w:bottom w:val="single" w:sz="4" w:space="0" w:color="auto"/>
              <w:right w:val="single" w:sz="4" w:space="0" w:color="auto"/>
            </w:tcBorders>
            <w:shd w:val="clear" w:color="auto" w:fill="auto"/>
            <w:hideMark/>
          </w:tcPr>
          <w:p w14:paraId="614E7B65"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5F266385"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7F7FC5"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2558A21"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6A0B422"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Open Burning</w:t>
            </w:r>
          </w:p>
        </w:tc>
        <w:tc>
          <w:tcPr>
            <w:tcW w:w="1413" w:type="pct"/>
            <w:tcBorders>
              <w:top w:val="nil"/>
              <w:left w:val="nil"/>
              <w:bottom w:val="single" w:sz="4" w:space="0" w:color="auto"/>
              <w:right w:val="single" w:sz="4" w:space="0" w:color="auto"/>
            </w:tcBorders>
            <w:shd w:val="clear" w:color="auto" w:fill="auto"/>
            <w:hideMark/>
          </w:tcPr>
          <w:p w14:paraId="7E2B5344"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2745E806" w14:textId="77777777" w:rsidTr="00BF4ECA">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C4BD0E"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C95B6D3"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6939657" w14:textId="77777777" w:rsidR="00DE0598" w:rsidRPr="00B25CDB" w:rsidRDefault="00DE0598" w:rsidP="00BF4ECA">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76FB71B3"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5CFDFC42"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E2FBBB"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1E00EB4"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BA0B3BC"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Green Chemistry</w:t>
            </w:r>
          </w:p>
        </w:tc>
        <w:tc>
          <w:tcPr>
            <w:tcW w:w="1413" w:type="pct"/>
            <w:tcBorders>
              <w:top w:val="nil"/>
              <w:left w:val="nil"/>
              <w:bottom w:val="single" w:sz="4" w:space="0" w:color="auto"/>
              <w:right w:val="single" w:sz="4" w:space="0" w:color="auto"/>
            </w:tcBorders>
            <w:shd w:val="clear" w:color="auto" w:fill="auto"/>
            <w:hideMark/>
          </w:tcPr>
          <w:p w14:paraId="2F1BEA73"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E0598" w:rsidRPr="00B25CDB" w14:paraId="75A79FE1"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C34D4D"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D79528C" w14:textId="77777777" w:rsidR="00DE0598" w:rsidRPr="00B25CDB" w:rsidRDefault="00DE0598" w:rsidP="00BF4ECA">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Climate Change</w:t>
            </w:r>
          </w:p>
        </w:tc>
        <w:tc>
          <w:tcPr>
            <w:tcW w:w="1463" w:type="pct"/>
            <w:tcBorders>
              <w:top w:val="nil"/>
              <w:left w:val="nil"/>
              <w:bottom w:val="single" w:sz="4" w:space="0" w:color="auto"/>
              <w:right w:val="single" w:sz="4" w:space="0" w:color="auto"/>
            </w:tcBorders>
            <w:shd w:val="clear" w:color="auto" w:fill="auto"/>
          </w:tcPr>
          <w:p w14:paraId="12609AF5" w14:textId="77777777" w:rsidR="00DE0598" w:rsidRPr="00B25CDB" w:rsidRDefault="00DE0598" w:rsidP="00BF4ECA">
            <w:pPr>
              <w:rPr>
                <w:rFonts w:ascii="Avenir Next Regular" w:hAnsi="Avenir Next Regular" w:cs="Calibri"/>
                <w:b/>
                <w:b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1F25512B" w14:textId="77777777" w:rsidR="00DE0598" w:rsidRPr="00B25CDB" w:rsidRDefault="00DE0598" w:rsidP="00BF4ECA">
            <w:pPr>
              <w:rPr>
                <w:rFonts w:ascii="Avenir Next Regular" w:hAnsi="Avenir Next Regular" w:cs="Calibri"/>
                <w:iCs/>
                <w:color w:val="000000" w:themeColor="text1"/>
                <w:sz w:val="16"/>
                <w:szCs w:val="16"/>
              </w:rPr>
            </w:pPr>
          </w:p>
        </w:tc>
      </w:tr>
      <w:tr w:rsidR="00DE0598" w:rsidRPr="00B25CDB" w14:paraId="0EDF4958"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AAD82F5" w14:textId="77777777" w:rsidR="00DE0598" w:rsidRPr="00B25CDB" w:rsidRDefault="00DE0598" w:rsidP="00BF4ECA">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2D85D389" w14:textId="77777777" w:rsidR="00DE0598" w:rsidRPr="00B25CDB" w:rsidRDefault="00DE0598" w:rsidP="00BF4ECA">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02110325" w14:textId="77777777" w:rsidR="00DE0598" w:rsidRPr="00B25CDB" w:rsidRDefault="00DE0598" w:rsidP="00BF4ECA">
            <w:pPr>
              <w:rPr>
                <w:b/>
                <w:color w:val="000000" w:themeColor="text1"/>
                <w:sz w:val="16"/>
                <w:szCs w:val="16"/>
              </w:rPr>
            </w:pPr>
            <w:r w:rsidRPr="00B25CDB">
              <w:rPr>
                <w:b/>
                <w:color w:val="000000" w:themeColor="text1"/>
                <w:sz w:val="16"/>
                <w:szCs w:val="16"/>
              </w:rPr>
              <w:fldChar w:fldCharType="begin">
                <w:ffData>
                  <w:name w:val="IAP_cities"/>
                  <w:enabled/>
                  <w:calcOnExit w:val="0"/>
                  <w:checkBox>
                    <w:sizeAuto/>
                    <w:default w:val="0"/>
                    <w:checked/>
                  </w:checkBox>
                </w:ffData>
              </w:fldChar>
            </w:r>
            <w:r w:rsidRPr="00B25CDB">
              <w:rPr>
                <w:b/>
                <w:color w:val="000000" w:themeColor="text1"/>
                <w:sz w:val="16"/>
                <w:szCs w:val="16"/>
              </w:rPr>
              <w:instrText xml:space="preserve"> FORMCHECKBOX </w:instrText>
            </w:r>
            <w:r w:rsidR="00C40F5D">
              <w:rPr>
                <w:b/>
                <w:color w:val="000000" w:themeColor="text1"/>
                <w:sz w:val="16"/>
                <w:szCs w:val="16"/>
              </w:rPr>
            </w:r>
            <w:r w:rsidR="00C40F5D">
              <w:rPr>
                <w:b/>
                <w:color w:val="000000" w:themeColor="text1"/>
                <w:sz w:val="16"/>
                <w:szCs w:val="16"/>
              </w:rPr>
              <w:fldChar w:fldCharType="separate"/>
            </w:r>
            <w:r w:rsidRPr="00B25CDB">
              <w:rPr>
                <w:b/>
                <w:color w:val="000000" w:themeColor="text1"/>
                <w:sz w:val="16"/>
                <w:szCs w:val="16"/>
              </w:rPr>
              <w:fldChar w:fldCharType="end"/>
            </w:r>
            <w:r w:rsidRPr="00B25CDB">
              <w:rPr>
                <w:rFonts w:ascii="Avenir Next Regular" w:hAnsi="Avenir Next Regular" w:cs="Calibri"/>
                <w:b/>
                <w:bCs/>
                <w:color w:val="000000" w:themeColor="text1"/>
                <w:sz w:val="16"/>
                <w:szCs w:val="16"/>
              </w:rPr>
              <w:t>Climate Change Adaptation</w:t>
            </w:r>
          </w:p>
        </w:tc>
        <w:tc>
          <w:tcPr>
            <w:tcW w:w="1413" w:type="pct"/>
            <w:tcBorders>
              <w:top w:val="nil"/>
              <w:left w:val="nil"/>
              <w:bottom w:val="single" w:sz="4" w:space="0" w:color="auto"/>
              <w:right w:val="single" w:sz="4" w:space="0" w:color="auto"/>
            </w:tcBorders>
            <w:shd w:val="clear" w:color="auto" w:fill="auto"/>
          </w:tcPr>
          <w:p w14:paraId="61B243C8" w14:textId="77777777" w:rsidR="00DE0598" w:rsidRPr="00B25CDB" w:rsidRDefault="00DE0598" w:rsidP="00BF4ECA">
            <w:pPr>
              <w:rPr>
                <w:color w:val="000000" w:themeColor="text1"/>
                <w:sz w:val="16"/>
                <w:szCs w:val="16"/>
              </w:rPr>
            </w:pPr>
          </w:p>
        </w:tc>
      </w:tr>
      <w:tr w:rsidR="00DE0598" w:rsidRPr="00B25CDB" w14:paraId="1C67FD1A"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70D7EDA" w14:textId="77777777" w:rsidR="00DE0598" w:rsidRPr="00B25CDB" w:rsidRDefault="00DE0598" w:rsidP="00BF4ECA">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4BC8286B" w14:textId="77777777" w:rsidR="00DE0598" w:rsidRPr="00B25CDB" w:rsidRDefault="00DE0598" w:rsidP="00BF4ECA">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58C365B0" w14:textId="77777777" w:rsidR="00DE0598" w:rsidRPr="00B25CDB" w:rsidRDefault="00DE0598" w:rsidP="00BF4ECA">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5B210274" w14:textId="77777777" w:rsidR="00DE0598" w:rsidRPr="00B25CDB" w:rsidRDefault="00DE0598" w:rsidP="00BF4ECA">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Climate Finance</w:t>
            </w:r>
          </w:p>
        </w:tc>
      </w:tr>
      <w:tr w:rsidR="00DE0598" w:rsidRPr="00B25CDB" w14:paraId="4BCBD67D"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658391"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D754990"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793E4C4"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FBC09AB"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Least Developed Countries</w:t>
            </w:r>
          </w:p>
        </w:tc>
      </w:tr>
      <w:tr w:rsidR="00DE0598" w:rsidRPr="00B25CDB" w14:paraId="37DA7772"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F04C6E"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EB0FBB1"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6B48612"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6885967"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Small Island Developing States</w:t>
            </w:r>
          </w:p>
        </w:tc>
      </w:tr>
      <w:tr w:rsidR="00DE0598" w:rsidRPr="00B25CDB" w14:paraId="72E98E91" w14:textId="77777777" w:rsidTr="00BF4EC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251EA3"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2154554"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51199DC"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F484770"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Disaster Risk Management</w:t>
            </w:r>
          </w:p>
        </w:tc>
      </w:tr>
      <w:tr w:rsidR="00DE0598" w:rsidRPr="00B25CDB" w14:paraId="201D10EE"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0F4CB0"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6FDA0BA"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B0BE087"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1B17688"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Sea-level rise</w:t>
            </w:r>
          </w:p>
        </w:tc>
      </w:tr>
      <w:tr w:rsidR="00DE0598" w:rsidRPr="00B25CDB" w14:paraId="3A5195B7"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61F45EB" w14:textId="77777777" w:rsidR="00DE0598" w:rsidRPr="00B25CDB" w:rsidRDefault="00DE0598" w:rsidP="00BF4ECA">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48C9F87A" w14:textId="77777777" w:rsidR="00DE0598" w:rsidRPr="00B25CDB" w:rsidRDefault="00DE0598" w:rsidP="00BF4ECA">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074E2B54" w14:textId="77777777" w:rsidR="00DE0598" w:rsidRPr="00B25CDB" w:rsidRDefault="00DE0598" w:rsidP="00BF4ECA">
            <w:pPr>
              <w:rPr>
                <w:rFonts w:ascii="Avenir Next Regular" w:hAnsi="Avenir Next Regular" w:cs="Calibri"/>
                <w:b/>
                <w:b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5CE0E22C" w14:textId="77777777" w:rsidR="00DE0598" w:rsidRPr="00B25CDB" w:rsidRDefault="00DE0598" w:rsidP="00BF4ECA">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Climate Resilience</w:t>
            </w:r>
          </w:p>
        </w:tc>
      </w:tr>
      <w:tr w:rsidR="00DE0598" w:rsidRPr="00B25CDB" w14:paraId="2EADDAFF"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E95E40"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1D1B61D"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544297E"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2F867AB"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Climate information</w:t>
            </w:r>
          </w:p>
        </w:tc>
      </w:tr>
      <w:tr w:rsidR="00DE0598" w:rsidRPr="00B25CDB" w14:paraId="4090D231"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B7343D"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55BEC91"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28F3970"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B9B5174"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Ecosystem-based Adaptation</w:t>
            </w:r>
          </w:p>
        </w:tc>
      </w:tr>
      <w:tr w:rsidR="00DE0598" w:rsidRPr="00B25CDB" w14:paraId="074F4F4A"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DC6FCE"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9B9E8AF"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C2059EB"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02645C3"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Adaptation Tech Transfer</w:t>
            </w:r>
          </w:p>
        </w:tc>
      </w:tr>
      <w:tr w:rsidR="00DE0598" w:rsidRPr="00B25CDB" w14:paraId="4D34B802"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A190B2"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938A2BA"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CC79DE6"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10162B7" w14:textId="77777777" w:rsidR="00DE0598" w:rsidRPr="00B25CDB" w:rsidRDefault="00DE0598" w:rsidP="00BF4ECA">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National Adaptation Programme of Action</w:t>
            </w:r>
          </w:p>
        </w:tc>
      </w:tr>
      <w:tr w:rsidR="00DE0598" w:rsidRPr="00B25CDB" w14:paraId="3D25A74B"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840109"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528AE15"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4AB202F"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3FEB2FE"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National Adaptation Plan</w:t>
            </w:r>
          </w:p>
        </w:tc>
      </w:tr>
      <w:tr w:rsidR="00DE0598" w:rsidRPr="00B25CDB" w14:paraId="00E447E8"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8FCD19"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FBC24A7"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FD6FC14"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59143D7"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Mainstreaming Adaptation</w:t>
            </w:r>
          </w:p>
        </w:tc>
      </w:tr>
      <w:tr w:rsidR="00DE0598" w:rsidRPr="00B25CDB" w14:paraId="644ADCA6"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A7369E"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9E7331A"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5A03A5E"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EEC24C2"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Private Sector</w:t>
            </w:r>
          </w:p>
        </w:tc>
      </w:tr>
      <w:tr w:rsidR="00DE0598" w:rsidRPr="00B25CDB" w14:paraId="74F05486"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FFB2A9"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A75B584"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0C164AA"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63FB430"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Innovation</w:t>
            </w:r>
          </w:p>
        </w:tc>
      </w:tr>
      <w:tr w:rsidR="00DE0598" w:rsidRPr="00B25CDB" w14:paraId="679E2056"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E796A2"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98AABBA"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7EAE778"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9BECBD3"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Complementarity</w:t>
            </w:r>
          </w:p>
        </w:tc>
      </w:tr>
      <w:tr w:rsidR="00DE0598" w:rsidRPr="00B25CDB" w14:paraId="4DCB1A90"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4B7668"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20A5497"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15BF269"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F6F598B"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Community-based Adaptation</w:t>
            </w:r>
          </w:p>
        </w:tc>
      </w:tr>
      <w:tr w:rsidR="00DE0598" w:rsidRPr="00B25CDB" w14:paraId="3F0A4701"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C6E3D4"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noWrap/>
            <w:vAlign w:val="bottom"/>
            <w:hideMark/>
          </w:tcPr>
          <w:p w14:paraId="001EE382"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C0A9B23"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DEE6E4C"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Livelihoods</w:t>
            </w:r>
          </w:p>
        </w:tc>
      </w:tr>
      <w:tr w:rsidR="00DE0598" w:rsidRPr="00B25CDB" w14:paraId="330520EC" w14:textId="77777777" w:rsidTr="00BF4EC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52D2B3"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C69CEA1"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228D9C5" w14:textId="77777777" w:rsidR="00DE0598" w:rsidRPr="00B25CDB" w:rsidRDefault="00DE0598" w:rsidP="00BF4ECA">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Climate Change Mitigation</w:t>
            </w:r>
          </w:p>
        </w:tc>
        <w:tc>
          <w:tcPr>
            <w:tcW w:w="1413" w:type="pct"/>
            <w:tcBorders>
              <w:top w:val="nil"/>
              <w:left w:val="nil"/>
              <w:bottom w:val="single" w:sz="4" w:space="0" w:color="auto"/>
              <w:right w:val="single" w:sz="4" w:space="0" w:color="auto"/>
            </w:tcBorders>
            <w:shd w:val="clear" w:color="auto" w:fill="auto"/>
          </w:tcPr>
          <w:p w14:paraId="643727F7" w14:textId="77777777" w:rsidR="00DE0598" w:rsidRPr="00B25CDB" w:rsidRDefault="00DE0598" w:rsidP="00BF4ECA">
            <w:pPr>
              <w:rPr>
                <w:rFonts w:ascii="Avenir Next Regular" w:hAnsi="Avenir Next Regular" w:cs="Calibri"/>
                <w:iCs/>
                <w:color w:val="000000" w:themeColor="text1"/>
                <w:sz w:val="16"/>
                <w:szCs w:val="16"/>
              </w:rPr>
            </w:pPr>
          </w:p>
        </w:tc>
      </w:tr>
      <w:tr w:rsidR="00DE0598" w:rsidRPr="00B25CDB" w14:paraId="1A5F0CC4" w14:textId="77777777" w:rsidTr="00BF4EC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6CCD0AE" w14:textId="77777777" w:rsidR="00DE0598" w:rsidRPr="00B25CDB" w:rsidRDefault="00DE0598" w:rsidP="00BF4ECA">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5A6E7FF9" w14:textId="77777777" w:rsidR="00DE0598" w:rsidRPr="00B25CDB" w:rsidRDefault="00DE0598" w:rsidP="00BF4ECA">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5C304859" w14:textId="77777777" w:rsidR="00DE0598" w:rsidRPr="00B25CDB" w:rsidRDefault="00DE0598" w:rsidP="00BF4ECA">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435476D1" w14:textId="77777777" w:rsidR="00DE0598" w:rsidRPr="00B25CDB" w:rsidRDefault="00DE0598" w:rsidP="00BF4ECA">
            <w:pPr>
              <w:ind w:left="192" w:hanging="192"/>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Agriculture, Forestry, and other Land Use</w:t>
            </w:r>
          </w:p>
        </w:tc>
      </w:tr>
      <w:tr w:rsidR="00DE0598" w:rsidRPr="00B25CDB" w14:paraId="49B663B7"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7970B4"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CE57765"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A22148A"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87ACA79"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Energy Efficiency</w:t>
            </w:r>
          </w:p>
        </w:tc>
      </w:tr>
      <w:tr w:rsidR="00DE0598" w:rsidRPr="00B25CDB" w14:paraId="6C494078" w14:textId="77777777" w:rsidTr="00BF4ECA">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1C4290"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8327B68"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3B5309B"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9166C64" w14:textId="77777777" w:rsidR="00DE0598" w:rsidRPr="00B25CDB" w:rsidRDefault="00DE0598" w:rsidP="00BF4ECA">
            <w:pPr>
              <w:ind w:left="192" w:hanging="192"/>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Sustainable Urban Systems and Transport</w:t>
            </w:r>
          </w:p>
        </w:tc>
      </w:tr>
      <w:tr w:rsidR="00DE0598" w:rsidRPr="00B25CDB" w14:paraId="5B5E06A4"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3B3D72"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8B11002"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BC01582"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30614F0"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Technology Transfer</w:t>
            </w:r>
          </w:p>
        </w:tc>
      </w:tr>
      <w:tr w:rsidR="00DE0598" w:rsidRPr="00B25CDB" w14:paraId="4FF66273"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31980C"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6A2CF5D"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EF9F5CE"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657C390"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Renewable Energy</w:t>
            </w:r>
          </w:p>
        </w:tc>
      </w:tr>
      <w:tr w:rsidR="00DE0598" w:rsidRPr="00B25CDB" w14:paraId="3AD4CE87"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2BA846"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7E35EBF"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8B68CA5"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E3E65D0" w14:textId="77777777" w:rsidR="00DE0598" w:rsidRPr="00B25CDB" w:rsidRDefault="00DE0598" w:rsidP="00BF4ECA">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Financing</w:t>
            </w:r>
          </w:p>
        </w:tc>
      </w:tr>
      <w:tr w:rsidR="00DE0598" w:rsidRPr="00772FB4" w14:paraId="427F759A"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03F586"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FEEDF68"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9FD8ECB"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F5BDECF" w14:textId="77777777" w:rsidR="00DE0598" w:rsidRPr="00772FB4" w:rsidRDefault="00DE0598" w:rsidP="00BF4ECA">
            <w:pPr>
              <w:rPr>
                <w:rFonts w:ascii="Avenir Next Regular"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color w:val="000000" w:themeColor="text1"/>
                <w:sz w:val="16"/>
                <w:szCs w:val="16"/>
              </w:rPr>
              <w:t>Enabling Activities</w:t>
            </w:r>
          </w:p>
        </w:tc>
      </w:tr>
      <w:tr w:rsidR="00DE0598" w:rsidRPr="00772FB4" w14:paraId="479FA089"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CF7CF2" w14:textId="77777777" w:rsidR="00DE0598" w:rsidRPr="00772FB4" w:rsidRDefault="00DE0598" w:rsidP="00BF4ECA">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8F92E3F" w14:textId="77777777" w:rsidR="00DE0598" w:rsidRPr="00772FB4" w:rsidRDefault="00DE0598" w:rsidP="00BF4ECA">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A701B07" w14:textId="77777777" w:rsidR="00DE0598" w:rsidRPr="00772FB4" w:rsidRDefault="00DE0598" w:rsidP="00BF4ECA">
            <w:pPr>
              <w:rPr>
                <w:rFonts w:ascii="Avenir Next Regular" w:hAnsi="Avenir Next Regular" w:cs="Calibri"/>
                <w:b/>
                <w:bCs/>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b/>
                <w:bCs/>
                <w:color w:val="000000" w:themeColor="text1"/>
                <w:sz w:val="16"/>
                <w:szCs w:val="16"/>
              </w:rPr>
              <w:t>Technology Transfer</w:t>
            </w:r>
          </w:p>
        </w:tc>
        <w:tc>
          <w:tcPr>
            <w:tcW w:w="1413" w:type="pct"/>
            <w:tcBorders>
              <w:top w:val="nil"/>
              <w:left w:val="nil"/>
              <w:bottom w:val="single" w:sz="4" w:space="0" w:color="auto"/>
              <w:right w:val="single" w:sz="4" w:space="0" w:color="auto"/>
            </w:tcBorders>
            <w:shd w:val="clear" w:color="auto" w:fill="auto"/>
            <w:hideMark/>
          </w:tcPr>
          <w:p w14:paraId="79C9A3D8" w14:textId="77777777" w:rsidR="00DE0598" w:rsidRPr="00772FB4" w:rsidRDefault="00DE0598" w:rsidP="00BF4ECA">
            <w:pPr>
              <w:rPr>
                <w:rFonts w:ascii="Avenir Next Regular" w:hAnsi="Avenir Next Regular" w:cs="Calibri"/>
                <w:color w:val="000000" w:themeColor="text1"/>
                <w:sz w:val="16"/>
                <w:szCs w:val="16"/>
              </w:rPr>
            </w:pPr>
            <w:r w:rsidRPr="00772FB4">
              <w:rPr>
                <w:rFonts w:ascii="Avenir Next Regular" w:hAnsi="Avenir Next Regular" w:cs="Calibri"/>
                <w:color w:val="000000" w:themeColor="text1"/>
                <w:sz w:val="16"/>
                <w:szCs w:val="16"/>
              </w:rPr>
              <w:t> </w:t>
            </w:r>
          </w:p>
        </w:tc>
      </w:tr>
      <w:tr w:rsidR="00DE0598" w:rsidRPr="00772FB4" w14:paraId="46D7BAAC" w14:textId="77777777" w:rsidTr="00BF4EC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DE8667" w14:textId="77777777" w:rsidR="00DE0598" w:rsidRPr="00772FB4" w:rsidRDefault="00DE0598" w:rsidP="00BF4ECA">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0D70711" w14:textId="77777777" w:rsidR="00DE0598" w:rsidRPr="00772FB4" w:rsidRDefault="00DE0598" w:rsidP="00BF4ECA">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436F55D" w14:textId="77777777" w:rsidR="00DE0598" w:rsidRPr="00772FB4" w:rsidRDefault="00DE0598" w:rsidP="00BF4ECA">
            <w:pPr>
              <w:rPr>
                <w:rFonts w:ascii="Avenir Next Regular" w:hAnsi="Avenir Next Regular" w:cs="Calibri"/>
                <w:iCs/>
                <w:color w:val="000000" w:themeColor="text1"/>
                <w:sz w:val="16"/>
                <w:szCs w:val="16"/>
              </w:rPr>
            </w:pPr>
            <w:r w:rsidRPr="00772FB4">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B6FB0A0" w14:textId="77777777" w:rsidR="00DE0598" w:rsidRPr="00772FB4" w:rsidRDefault="00DE0598" w:rsidP="00BF4ECA">
            <w:pPr>
              <w:rPr>
                <w:rFonts w:ascii="Avenir Next Regular"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color w:val="000000" w:themeColor="text1"/>
                <w:sz w:val="16"/>
                <w:szCs w:val="16"/>
              </w:rPr>
              <w:t>Poznan Strategic Programme on Technology Transfer</w:t>
            </w:r>
          </w:p>
        </w:tc>
      </w:tr>
      <w:tr w:rsidR="00DE0598" w:rsidRPr="00772FB4" w14:paraId="3E5F5C46" w14:textId="77777777" w:rsidTr="00BF4EC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213C70" w14:textId="77777777" w:rsidR="00DE0598" w:rsidRPr="00772FB4" w:rsidRDefault="00DE0598" w:rsidP="00BF4ECA">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F187A5D" w14:textId="77777777" w:rsidR="00DE0598" w:rsidRPr="00772FB4" w:rsidRDefault="00DE0598" w:rsidP="00BF4ECA">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91B2E48" w14:textId="77777777" w:rsidR="00DE0598" w:rsidRPr="00772FB4" w:rsidRDefault="00DE0598" w:rsidP="00BF4ECA">
            <w:pPr>
              <w:rPr>
                <w:rFonts w:ascii="Avenir Next Regular" w:hAnsi="Avenir Next Regular" w:cs="Calibri"/>
                <w:iCs/>
                <w:color w:val="000000" w:themeColor="text1"/>
                <w:sz w:val="16"/>
                <w:szCs w:val="16"/>
              </w:rPr>
            </w:pPr>
            <w:r w:rsidRPr="00772FB4">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2CB5A99" w14:textId="77777777" w:rsidR="00DE0598" w:rsidRPr="00772FB4" w:rsidRDefault="00DE0598" w:rsidP="00BF4ECA">
            <w:pPr>
              <w:rPr>
                <w:rFonts w:ascii="Avenir Next Regular"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color w:val="000000" w:themeColor="text1"/>
                <w:sz w:val="16"/>
                <w:szCs w:val="16"/>
              </w:rPr>
              <w:t>Climate Technology Centre &amp; Network (CTCN)</w:t>
            </w:r>
          </w:p>
        </w:tc>
      </w:tr>
      <w:tr w:rsidR="00DE0598" w:rsidRPr="00772FB4" w14:paraId="28F1E342"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63C836" w14:textId="77777777" w:rsidR="00DE0598" w:rsidRPr="00772FB4" w:rsidRDefault="00DE0598" w:rsidP="00BF4ECA">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E04B733" w14:textId="77777777" w:rsidR="00DE0598" w:rsidRPr="00772FB4" w:rsidRDefault="00DE0598" w:rsidP="00BF4ECA">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5F51BD5" w14:textId="77777777" w:rsidR="00DE0598" w:rsidRPr="00772FB4" w:rsidRDefault="00DE0598" w:rsidP="00BF4ECA">
            <w:pPr>
              <w:rPr>
                <w:rFonts w:ascii="Avenir Next Regular" w:hAnsi="Avenir Next Regular" w:cs="Calibri"/>
                <w:iCs/>
                <w:color w:val="000000" w:themeColor="text1"/>
                <w:sz w:val="16"/>
                <w:szCs w:val="16"/>
              </w:rPr>
            </w:pPr>
            <w:r w:rsidRPr="00772FB4">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739A167" w14:textId="77777777" w:rsidR="00DE0598" w:rsidRPr="00772FB4" w:rsidRDefault="00DE0598" w:rsidP="00BF4ECA">
            <w:pPr>
              <w:rPr>
                <w:rFonts w:ascii="Avenir Next Regular"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color w:val="000000" w:themeColor="text1"/>
                <w:sz w:val="16"/>
                <w:szCs w:val="16"/>
              </w:rPr>
              <w:t>Endogenous technology</w:t>
            </w:r>
          </w:p>
        </w:tc>
      </w:tr>
      <w:tr w:rsidR="00DE0598" w:rsidRPr="00772FB4" w14:paraId="483C1CE7"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A81199" w14:textId="77777777" w:rsidR="00DE0598" w:rsidRPr="00772FB4" w:rsidRDefault="00DE0598" w:rsidP="00BF4ECA">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4B80461" w14:textId="77777777" w:rsidR="00DE0598" w:rsidRPr="00772FB4" w:rsidRDefault="00DE0598" w:rsidP="00BF4ECA">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28CE95D" w14:textId="77777777" w:rsidR="00DE0598" w:rsidRPr="00772FB4" w:rsidRDefault="00DE0598" w:rsidP="00BF4ECA">
            <w:pPr>
              <w:rPr>
                <w:rFonts w:ascii="Avenir Next Regular" w:hAnsi="Avenir Next Regular" w:cs="Calibri"/>
                <w:iCs/>
                <w:color w:val="000000" w:themeColor="text1"/>
                <w:sz w:val="16"/>
                <w:szCs w:val="16"/>
              </w:rPr>
            </w:pPr>
            <w:r w:rsidRPr="00772FB4">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E14C61" w14:textId="77777777" w:rsidR="00DE0598" w:rsidRPr="00772FB4" w:rsidRDefault="00DE0598" w:rsidP="00BF4ECA">
            <w:pPr>
              <w:rPr>
                <w:rFonts w:ascii="Avenir Next Regular"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color w:val="000000" w:themeColor="text1"/>
                <w:sz w:val="16"/>
                <w:szCs w:val="16"/>
              </w:rPr>
              <w:t>Technology Needs Assessment</w:t>
            </w:r>
          </w:p>
        </w:tc>
      </w:tr>
      <w:tr w:rsidR="00DE0598" w:rsidRPr="00772FB4" w14:paraId="41B02111"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2D9778" w14:textId="77777777" w:rsidR="00DE0598" w:rsidRPr="00772FB4" w:rsidRDefault="00DE0598" w:rsidP="00BF4ECA">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118B05D" w14:textId="77777777" w:rsidR="00DE0598" w:rsidRPr="00772FB4" w:rsidRDefault="00DE0598" w:rsidP="00BF4ECA">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2B328421" w14:textId="77777777" w:rsidR="00DE0598" w:rsidRPr="00772FB4" w:rsidRDefault="00DE0598" w:rsidP="00BF4ECA">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4C039D23" w14:textId="77777777" w:rsidR="00DE0598" w:rsidRPr="00772FB4" w:rsidRDefault="00DE0598" w:rsidP="00BF4ECA">
            <w:pPr>
              <w:rPr>
                <w:rFonts w:ascii="Avenir Next Regular"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color w:val="000000" w:themeColor="text1"/>
                <w:sz w:val="16"/>
                <w:szCs w:val="16"/>
              </w:rPr>
              <w:t>Adaptation Tech Transfer</w:t>
            </w:r>
          </w:p>
        </w:tc>
      </w:tr>
      <w:tr w:rsidR="00DE0598" w:rsidRPr="00772FB4" w14:paraId="0F4B0643" w14:textId="77777777" w:rsidTr="00BF4EC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F16723" w14:textId="77777777" w:rsidR="00DE0598" w:rsidRPr="00772FB4" w:rsidRDefault="00DE0598" w:rsidP="00BF4ECA">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40E7B02" w14:textId="77777777" w:rsidR="00DE0598" w:rsidRPr="00772FB4" w:rsidRDefault="00DE0598" w:rsidP="00BF4ECA">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A91FF00" w14:textId="77777777" w:rsidR="00DE0598" w:rsidRPr="00772FB4" w:rsidRDefault="00DE0598" w:rsidP="00BF4ECA">
            <w:pPr>
              <w:ind w:left="150" w:hanging="150"/>
              <w:rPr>
                <w:rFonts w:ascii="Avenir Next Regular" w:hAnsi="Avenir Next Regular" w:cs="Calibri"/>
                <w:b/>
                <w:bCs/>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ed/>
                  </w:checkBox>
                </w:ffData>
              </w:fldChar>
            </w:r>
            <w:r w:rsidRPr="00772FB4">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b/>
                <w:bCs/>
                <w:color w:val="000000" w:themeColor="text1"/>
                <w:sz w:val="16"/>
                <w:szCs w:val="16"/>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7DF085D4" w14:textId="77777777" w:rsidR="00DE0598" w:rsidRPr="00772FB4" w:rsidRDefault="00DE0598" w:rsidP="00BF4ECA">
            <w:pPr>
              <w:rPr>
                <w:rFonts w:ascii="Avenir Next Regular" w:hAnsi="Avenir Next Regular" w:cs="Calibri"/>
                <w:color w:val="000000" w:themeColor="text1"/>
                <w:sz w:val="16"/>
                <w:szCs w:val="16"/>
              </w:rPr>
            </w:pPr>
            <w:r w:rsidRPr="00772FB4">
              <w:rPr>
                <w:rFonts w:ascii="Avenir Next Regular" w:hAnsi="Avenir Next Regular" w:cs="Calibri"/>
                <w:color w:val="000000" w:themeColor="text1"/>
                <w:sz w:val="16"/>
                <w:szCs w:val="16"/>
              </w:rPr>
              <w:t> </w:t>
            </w:r>
          </w:p>
        </w:tc>
      </w:tr>
      <w:tr w:rsidR="00DE0598" w:rsidRPr="00B25CDB" w14:paraId="4C6CAA84" w14:textId="77777777" w:rsidTr="00BF4EC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3BEFB6" w14:textId="77777777" w:rsidR="00DE0598" w:rsidRPr="00772FB4" w:rsidRDefault="00DE0598" w:rsidP="00BF4ECA">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267FBE0" w14:textId="77777777" w:rsidR="00DE0598" w:rsidRPr="00772FB4" w:rsidRDefault="00DE0598" w:rsidP="00BF4ECA">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5A368349" w14:textId="77777777" w:rsidR="00DE0598" w:rsidRPr="00772FB4" w:rsidRDefault="00DE0598" w:rsidP="00BF4ECA">
            <w:pPr>
              <w:rPr>
                <w:rFonts w:ascii="Avenir Next Regular" w:hAnsi="Avenir Next Regular" w:cs="Calibri"/>
                <w:color w:val="000000" w:themeColor="text1"/>
                <w:sz w:val="16"/>
                <w:szCs w:val="16"/>
              </w:rPr>
            </w:pPr>
            <w:r w:rsidRPr="00772FB4">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8576939" w14:textId="77777777" w:rsidR="00DE0598" w:rsidRPr="00B25CDB" w:rsidRDefault="00DE0598" w:rsidP="00BF4ECA">
            <w:pPr>
              <w:ind w:left="192" w:hanging="192"/>
              <w:rPr>
                <w:rFonts w:ascii="Avenir Next Regular"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ed/>
                  </w:checkBox>
                </w:ffData>
              </w:fldChar>
            </w:r>
            <w:r w:rsidRPr="00772FB4">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color w:val="000000" w:themeColor="text1"/>
                <w:sz w:val="16"/>
                <w:szCs w:val="16"/>
              </w:rPr>
              <w:t>Nationally Determined Contribution</w:t>
            </w:r>
          </w:p>
        </w:tc>
      </w:tr>
      <w:tr w:rsidR="00DE0598" w:rsidRPr="00B25CDB" w14:paraId="2EF2C59A" w14:textId="77777777" w:rsidTr="00BF4ECA">
        <w:trPr>
          <w:trHeight w:val="62"/>
        </w:trPr>
        <w:tc>
          <w:tcPr>
            <w:tcW w:w="988" w:type="pct"/>
            <w:tcBorders>
              <w:top w:val="nil"/>
              <w:left w:val="single" w:sz="4" w:space="0" w:color="auto"/>
              <w:bottom w:val="nil"/>
              <w:right w:val="single" w:sz="4" w:space="0" w:color="auto"/>
            </w:tcBorders>
            <w:shd w:val="clear" w:color="auto" w:fill="auto"/>
            <w:noWrap/>
            <w:vAlign w:val="bottom"/>
            <w:hideMark/>
          </w:tcPr>
          <w:p w14:paraId="7FD658B3"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nil"/>
              <w:right w:val="single" w:sz="4" w:space="0" w:color="auto"/>
            </w:tcBorders>
            <w:shd w:val="clear" w:color="auto" w:fill="auto"/>
            <w:noWrap/>
            <w:vAlign w:val="bottom"/>
            <w:hideMark/>
          </w:tcPr>
          <w:p w14:paraId="5D15C78F" w14:textId="77777777" w:rsidR="00DE0598" w:rsidRPr="00B25CDB" w:rsidRDefault="00DE0598" w:rsidP="00BF4ECA">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nil"/>
              <w:right w:val="single" w:sz="4" w:space="0" w:color="auto"/>
            </w:tcBorders>
            <w:shd w:val="clear" w:color="auto" w:fill="auto"/>
            <w:noWrap/>
            <w:vAlign w:val="bottom"/>
            <w:hideMark/>
          </w:tcPr>
          <w:p w14:paraId="27958E98" w14:textId="77777777" w:rsidR="00DE0598" w:rsidRPr="00B25CDB" w:rsidRDefault="00DE0598" w:rsidP="00BF4ECA">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nil"/>
              <w:right w:val="single" w:sz="4" w:space="0" w:color="auto"/>
            </w:tcBorders>
            <w:shd w:val="clear" w:color="auto" w:fill="auto"/>
            <w:hideMark/>
          </w:tcPr>
          <w:p w14:paraId="2F8C284C" w14:textId="77777777" w:rsidR="00DE0598" w:rsidRPr="00B25CDB" w:rsidRDefault="00DE0598" w:rsidP="00BF4ECA">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Paris Agreement</w:t>
            </w:r>
          </w:p>
        </w:tc>
      </w:tr>
      <w:tr w:rsidR="00DE0598" w:rsidRPr="00B25CDB" w14:paraId="1513BA49" w14:textId="77777777" w:rsidTr="00BF4ECA">
        <w:trPr>
          <w:trHeight w:val="62"/>
        </w:trPr>
        <w:tc>
          <w:tcPr>
            <w:tcW w:w="988" w:type="pct"/>
            <w:tcBorders>
              <w:top w:val="nil"/>
              <w:left w:val="single" w:sz="4" w:space="0" w:color="auto"/>
              <w:bottom w:val="nil"/>
              <w:right w:val="single" w:sz="4" w:space="0" w:color="auto"/>
            </w:tcBorders>
            <w:shd w:val="clear" w:color="auto" w:fill="auto"/>
            <w:noWrap/>
            <w:vAlign w:val="bottom"/>
          </w:tcPr>
          <w:p w14:paraId="32935E31" w14:textId="77777777" w:rsidR="00DE0598" w:rsidRPr="00B25CDB" w:rsidRDefault="00DE0598" w:rsidP="00BF4ECA">
            <w:pPr>
              <w:rPr>
                <w:rFonts w:ascii="Avenir Next Regular"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5A914EF2" w14:textId="77777777" w:rsidR="00DE0598" w:rsidRPr="00B25CDB" w:rsidRDefault="00DE0598" w:rsidP="00BF4ECA">
            <w:pPr>
              <w:rPr>
                <w:rFonts w:ascii="Avenir Next Regular"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138E8F41" w14:textId="77777777" w:rsidR="00DE0598" w:rsidRPr="00B25CDB" w:rsidRDefault="00DE0598" w:rsidP="00BF4ECA">
            <w:pPr>
              <w:rPr>
                <w:rFonts w:ascii="Avenir Next Regular" w:hAnsi="Avenir Next Regular" w:cs="Calibri"/>
                <w:color w:val="000000" w:themeColor="text1"/>
                <w:sz w:val="16"/>
                <w:szCs w:val="16"/>
              </w:rPr>
            </w:pPr>
          </w:p>
        </w:tc>
        <w:tc>
          <w:tcPr>
            <w:tcW w:w="1413" w:type="pct"/>
            <w:tcBorders>
              <w:top w:val="nil"/>
              <w:left w:val="nil"/>
              <w:bottom w:val="nil"/>
              <w:right w:val="single" w:sz="4" w:space="0" w:color="auto"/>
            </w:tcBorders>
            <w:shd w:val="clear" w:color="auto" w:fill="auto"/>
          </w:tcPr>
          <w:p w14:paraId="5F1A7552" w14:textId="77777777" w:rsidR="00DE0598" w:rsidRPr="00B25CDB" w:rsidRDefault="00DE0598" w:rsidP="00BF4ECA">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Sustainable Development Goals</w:t>
            </w:r>
          </w:p>
        </w:tc>
      </w:tr>
      <w:tr w:rsidR="00DE0598" w:rsidRPr="00B25CDB" w14:paraId="4F512204" w14:textId="77777777" w:rsidTr="00BF4ECA">
        <w:trPr>
          <w:trHeight w:val="62"/>
        </w:trPr>
        <w:tc>
          <w:tcPr>
            <w:tcW w:w="988" w:type="pct"/>
            <w:tcBorders>
              <w:top w:val="nil"/>
              <w:left w:val="single" w:sz="4" w:space="0" w:color="auto"/>
              <w:bottom w:val="nil"/>
              <w:right w:val="single" w:sz="4" w:space="0" w:color="auto"/>
            </w:tcBorders>
            <w:shd w:val="clear" w:color="auto" w:fill="auto"/>
            <w:noWrap/>
            <w:vAlign w:val="bottom"/>
          </w:tcPr>
          <w:p w14:paraId="30DE40C9" w14:textId="77777777" w:rsidR="00DE0598" w:rsidRPr="00B25CDB" w:rsidRDefault="00DE0598" w:rsidP="00BF4ECA">
            <w:pPr>
              <w:rPr>
                <w:rFonts w:ascii="Avenir Next Regular"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596836AF" w14:textId="77777777" w:rsidR="00DE0598" w:rsidRPr="00B25CDB" w:rsidRDefault="00DE0598" w:rsidP="00BF4ECA">
            <w:pPr>
              <w:rPr>
                <w:rFonts w:ascii="Avenir Next Regular"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0E06C559" w14:textId="77777777" w:rsidR="00DE0598" w:rsidRPr="00B25CDB" w:rsidRDefault="00DE0598" w:rsidP="00BF4ECA">
            <w:pPr>
              <w:rPr>
                <w:rFonts w:ascii="Avenir Next Regular" w:hAnsi="Avenir Next Regular" w:cs="Calibri"/>
                <w:b/>
                <w:color w:val="000000" w:themeColor="text1"/>
                <w:sz w:val="16"/>
                <w:szCs w:val="16"/>
              </w:rPr>
            </w:pPr>
            <w:r w:rsidRPr="00B25CDB">
              <w:rPr>
                <w:b/>
                <w:color w:val="000000" w:themeColor="text1"/>
                <w:sz w:val="16"/>
                <w:szCs w:val="16"/>
              </w:rPr>
              <w:fldChar w:fldCharType="begin">
                <w:ffData>
                  <w:name w:val="IAP_cities"/>
                  <w:enabled/>
                  <w:calcOnExit w:val="0"/>
                  <w:checkBox>
                    <w:sizeAuto/>
                    <w:default w:val="0"/>
                  </w:checkBox>
                </w:ffData>
              </w:fldChar>
            </w:r>
            <w:r w:rsidRPr="00B25CDB">
              <w:rPr>
                <w:b/>
                <w:color w:val="000000" w:themeColor="text1"/>
                <w:sz w:val="16"/>
                <w:szCs w:val="16"/>
              </w:rPr>
              <w:instrText xml:space="preserve"> FORMCHECKBOX </w:instrText>
            </w:r>
            <w:r w:rsidR="00C40F5D">
              <w:rPr>
                <w:b/>
                <w:color w:val="000000" w:themeColor="text1"/>
                <w:sz w:val="16"/>
                <w:szCs w:val="16"/>
              </w:rPr>
            </w:r>
            <w:r w:rsidR="00C40F5D">
              <w:rPr>
                <w:b/>
                <w:color w:val="000000" w:themeColor="text1"/>
                <w:sz w:val="16"/>
                <w:szCs w:val="16"/>
              </w:rPr>
              <w:fldChar w:fldCharType="separate"/>
            </w:r>
            <w:r w:rsidRPr="00B25CDB">
              <w:rPr>
                <w:b/>
                <w:color w:val="000000" w:themeColor="text1"/>
                <w:sz w:val="16"/>
                <w:szCs w:val="16"/>
              </w:rPr>
              <w:fldChar w:fldCharType="end"/>
            </w:r>
            <w:r w:rsidRPr="00B25CDB">
              <w:rPr>
                <w:b/>
                <w:color w:val="000000" w:themeColor="text1"/>
                <w:sz w:val="16"/>
                <w:szCs w:val="16"/>
              </w:rPr>
              <w:t>Climate Finance (Rio Markers)</w:t>
            </w:r>
          </w:p>
        </w:tc>
        <w:tc>
          <w:tcPr>
            <w:tcW w:w="1413" w:type="pct"/>
            <w:tcBorders>
              <w:top w:val="nil"/>
              <w:left w:val="nil"/>
              <w:bottom w:val="nil"/>
              <w:right w:val="single" w:sz="4" w:space="0" w:color="auto"/>
            </w:tcBorders>
            <w:shd w:val="clear" w:color="auto" w:fill="auto"/>
          </w:tcPr>
          <w:p w14:paraId="34CD9EC8" w14:textId="77777777" w:rsidR="00DE0598" w:rsidRPr="00B25CDB" w:rsidRDefault="00DE0598" w:rsidP="00BF4ECA">
            <w:pPr>
              <w:rPr>
                <w:color w:val="000000" w:themeColor="text1"/>
                <w:sz w:val="16"/>
                <w:szCs w:val="16"/>
              </w:rPr>
            </w:pPr>
          </w:p>
        </w:tc>
      </w:tr>
      <w:tr w:rsidR="00DE0598" w:rsidRPr="00B25CDB" w14:paraId="2CCF687C" w14:textId="77777777" w:rsidTr="00BF4ECA">
        <w:trPr>
          <w:trHeight w:val="62"/>
        </w:trPr>
        <w:tc>
          <w:tcPr>
            <w:tcW w:w="988" w:type="pct"/>
            <w:tcBorders>
              <w:top w:val="nil"/>
              <w:left w:val="single" w:sz="4" w:space="0" w:color="auto"/>
              <w:bottom w:val="nil"/>
              <w:right w:val="single" w:sz="4" w:space="0" w:color="auto"/>
            </w:tcBorders>
            <w:shd w:val="clear" w:color="auto" w:fill="auto"/>
            <w:noWrap/>
            <w:vAlign w:val="bottom"/>
          </w:tcPr>
          <w:p w14:paraId="7692D89A" w14:textId="77777777" w:rsidR="00DE0598" w:rsidRPr="00B25CDB" w:rsidRDefault="00DE0598" w:rsidP="00BF4ECA">
            <w:pPr>
              <w:rPr>
                <w:rFonts w:ascii="Avenir Next Regular"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7A8C9463" w14:textId="77777777" w:rsidR="00DE0598" w:rsidRPr="00B25CDB" w:rsidRDefault="00DE0598" w:rsidP="00BF4ECA">
            <w:pPr>
              <w:rPr>
                <w:rFonts w:ascii="Avenir Next Regular"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7E259152" w14:textId="77777777" w:rsidR="00DE0598" w:rsidRPr="00B25CDB" w:rsidRDefault="00DE0598" w:rsidP="00BF4ECA">
            <w:pPr>
              <w:rPr>
                <w:b/>
                <w:color w:val="000000" w:themeColor="text1"/>
                <w:sz w:val="16"/>
                <w:szCs w:val="16"/>
              </w:rPr>
            </w:pPr>
          </w:p>
        </w:tc>
        <w:tc>
          <w:tcPr>
            <w:tcW w:w="1413" w:type="pct"/>
            <w:tcBorders>
              <w:top w:val="nil"/>
              <w:left w:val="nil"/>
              <w:bottom w:val="nil"/>
              <w:right w:val="single" w:sz="4" w:space="0" w:color="auto"/>
            </w:tcBorders>
            <w:shd w:val="clear" w:color="auto" w:fill="auto"/>
          </w:tcPr>
          <w:p w14:paraId="024504A2" w14:textId="77777777" w:rsidR="00DE0598" w:rsidRPr="00B25CDB" w:rsidRDefault="00DE0598" w:rsidP="00BF4ECA">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Climate Change Mitigation 1</w:t>
            </w:r>
          </w:p>
        </w:tc>
      </w:tr>
      <w:tr w:rsidR="00DE0598" w:rsidRPr="00B25CDB" w14:paraId="64DE9451" w14:textId="77777777" w:rsidTr="00BF4ECA">
        <w:trPr>
          <w:trHeight w:val="62"/>
        </w:trPr>
        <w:tc>
          <w:tcPr>
            <w:tcW w:w="988" w:type="pct"/>
            <w:tcBorders>
              <w:top w:val="nil"/>
              <w:left w:val="single" w:sz="4" w:space="0" w:color="auto"/>
              <w:bottom w:val="nil"/>
              <w:right w:val="single" w:sz="4" w:space="0" w:color="auto"/>
            </w:tcBorders>
            <w:shd w:val="clear" w:color="auto" w:fill="auto"/>
            <w:noWrap/>
            <w:vAlign w:val="bottom"/>
          </w:tcPr>
          <w:p w14:paraId="2BE82847" w14:textId="77777777" w:rsidR="00DE0598" w:rsidRPr="00B25CDB" w:rsidRDefault="00DE0598" w:rsidP="00BF4ECA">
            <w:pPr>
              <w:rPr>
                <w:rFonts w:ascii="Avenir Next Regular"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045E045D" w14:textId="77777777" w:rsidR="00DE0598" w:rsidRPr="00B25CDB" w:rsidRDefault="00DE0598" w:rsidP="00BF4ECA">
            <w:pPr>
              <w:rPr>
                <w:rFonts w:ascii="Avenir Next Regular"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25DA0BB9" w14:textId="77777777" w:rsidR="00DE0598" w:rsidRPr="00B25CDB" w:rsidRDefault="00DE0598" w:rsidP="00BF4ECA">
            <w:pPr>
              <w:rPr>
                <w:color w:val="000000" w:themeColor="text1"/>
                <w:sz w:val="16"/>
                <w:szCs w:val="16"/>
              </w:rPr>
            </w:pPr>
          </w:p>
        </w:tc>
        <w:tc>
          <w:tcPr>
            <w:tcW w:w="1413" w:type="pct"/>
            <w:tcBorders>
              <w:top w:val="nil"/>
              <w:left w:val="nil"/>
              <w:bottom w:val="nil"/>
              <w:right w:val="single" w:sz="4" w:space="0" w:color="auto"/>
            </w:tcBorders>
            <w:shd w:val="clear" w:color="auto" w:fill="auto"/>
          </w:tcPr>
          <w:p w14:paraId="39008AEE" w14:textId="77777777" w:rsidR="00DE0598" w:rsidRPr="00B25CDB" w:rsidRDefault="00DE0598" w:rsidP="00BF4ECA">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Climate Change Mitigation 2</w:t>
            </w:r>
          </w:p>
        </w:tc>
      </w:tr>
      <w:tr w:rsidR="00DE0598" w:rsidRPr="00B25CDB" w14:paraId="7713BCBE" w14:textId="77777777" w:rsidTr="00BF4ECA">
        <w:trPr>
          <w:trHeight w:val="62"/>
        </w:trPr>
        <w:tc>
          <w:tcPr>
            <w:tcW w:w="988" w:type="pct"/>
            <w:tcBorders>
              <w:top w:val="nil"/>
              <w:left w:val="single" w:sz="4" w:space="0" w:color="auto"/>
              <w:bottom w:val="nil"/>
              <w:right w:val="single" w:sz="4" w:space="0" w:color="auto"/>
            </w:tcBorders>
            <w:shd w:val="clear" w:color="auto" w:fill="auto"/>
            <w:noWrap/>
            <w:vAlign w:val="bottom"/>
          </w:tcPr>
          <w:p w14:paraId="49ECC8AF" w14:textId="77777777" w:rsidR="00DE0598" w:rsidRPr="00B25CDB" w:rsidRDefault="00DE0598" w:rsidP="00BF4ECA">
            <w:pPr>
              <w:rPr>
                <w:rFonts w:ascii="Avenir Next Regular"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1BDBB293" w14:textId="77777777" w:rsidR="00DE0598" w:rsidRPr="00B25CDB" w:rsidRDefault="00DE0598" w:rsidP="00BF4ECA">
            <w:pPr>
              <w:rPr>
                <w:rFonts w:ascii="Avenir Next Regular"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565E7270" w14:textId="77777777" w:rsidR="00DE0598" w:rsidRPr="00B25CDB" w:rsidRDefault="00DE0598" w:rsidP="00BF4ECA">
            <w:pPr>
              <w:rPr>
                <w:color w:val="000000" w:themeColor="text1"/>
                <w:sz w:val="16"/>
                <w:szCs w:val="16"/>
              </w:rPr>
            </w:pPr>
          </w:p>
        </w:tc>
        <w:tc>
          <w:tcPr>
            <w:tcW w:w="1413" w:type="pct"/>
            <w:tcBorders>
              <w:top w:val="nil"/>
              <w:left w:val="nil"/>
              <w:bottom w:val="nil"/>
              <w:right w:val="single" w:sz="4" w:space="0" w:color="auto"/>
            </w:tcBorders>
            <w:shd w:val="clear" w:color="auto" w:fill="auto"/>
          </w:tcPr>
          <w:p w14:paraId="00592602" w14:textId="77777777" w:rsidR="00DE0598" w:rsidRPr="00B25CDB" w:rsidRDefault="00DE0598" w:rsidP="00BF4ECA">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Climate Change Adaptation 1</w:t>
            </w:r>
          </w:p>
        </w:tc>
      </w:tr>
      <w:tr w:rsidR="00DE0598" w:rsidRPr="00B25CDB" w14:paraId="18ED9D15" w14:textId="77777777" w:rsidTr="00BF4ECA">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tcPr>
          <w:p w14:paraId="4B3CB0B2" w14:textId="77777777" w:rsidR="00DE0598" w:rsidRPr="00B25CDB" w:rsidRDefault="00DE0598" w:rsidP="00BF4ECA">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725385A3" w14:textId="77777777" w:rsidR="00DE0598" w:rsidRPr="00B25CDB" w:rsidRDefault="00DE0598" w:rsidP="00BF4ECA">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noWrap/>
            <w:vAlign w:val="bottom"/>
          </w:tcPr>
          <w:p w14:paraId="093AAA6A" w14:textId="77777777" w:rsidR="00DE0598" w:rsidRPr="00B25CDB" w:rsidRDefault="00DE0598" w:rsidP="00BF4ECA">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2AA86313" w14:textId="77777777" w:rsidR="00DE0598" w:rsidRPr="00B25CDB" w:rsidRDefault="00DE0598" w:rsidP="00BF4ECA">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Climate Change Adaptation 2</w:t>
            </w:r>
          </w:p>
        </w:tc>
      </w:tr>
    </w:tbl>
    <w:p w14:paraId="04CD3078" w14:textId="77777777" w:rsidR="0045044F" w:rsidRPr="001731CE" w:rsidRDefault="0045044F" w:rsidP="00AA4E74">
      <w:pPr>
        <w:shd w:val="clear" w:color="auto" w:fill="FFFFFF"/>
        <w:ind w:left="-720"/>
      </w:pPr>
    </w:p>
    <w:bookmarkEnd w:id="28"/>
    <w:p w14:paraId="55B24DD4" w14:textId="77777777" w:rsidR="006275AE" w:rsidRDefault="006275AE" w:rsidP="00F95DB8">
      <w:pPr>
        <w:pStyle w:val="GEFPartHeading"/>
      </w:pPr>
    </w:p>
    <w:p w14:paraId="41B0C285" w14:textId="77777777" w:rsidR="006631D0" w:rsidRPr="001731CE" w:rsidRDefault="006631D0" w:rsidP="00F95DB8">
      <w:pPr>
        <w:pStyle w:val="GEFPartHeading"/>
      </w:pPr>
      <w:r w:rsidRPr="001731CE">
        <w:t>part ii:  project JustiFication</w:t>
      </w:r>
    </w:p>
    <w:p w14:paraId="16CAA315" w14:textId="77777777" w:rsidR="0084417E" w:rsidRDefault="0084417E" w:rsidP="00AA4E74">
      <w:pPr>
        <w:pStyle w:val="GEFQuestion"/>
        <w:shd w:val="clear" w:color="auto" w:fill="FFFFFF"/>
        <w:rPr>
          <w:b/>
          <w:sz w:val="21"/>
          <w:szCs w:val="21"/>
        </w:rPr>
      </w:pPr>
    </w:p>
    <w:p w14:paraId="35233B7D" w14:textId="0BF37B37" w:rsidR="00CE4C7F" w:rsidRPr="0084417E" w:rsidRDefault="00F91DD9" w:rsidP="00AA4E74">
      <w:pPr>
        <w:pStyle w:val="GEFQuestion"/>
        <w:shd w:val="clear" w:color="auto" w:fill="FFFFFF"/>
        <w:rPr>
          <w:b/>
          <w:sz w:val="21"/>
          <w:szCs w:val="21"/>
        </w:rPr>
      </w:pPr>
      <w:r w:rsidRPr="0084417E">
        <w:rPr>
          <w:b/>
          <w:sz w:val="21"/>
          <w:szCs w:val="21"/>
        </w:rPr>
        <w:t>1</w:t>
      </w:r>
      <w:r w:rsidR="00A70927" w:rsidRPr="0084417E">
        <w:rPr>
          <w:b/>
          <w:sz w:val="21"/>
          <w:szCs w:val="21"/>
        </w:rPr>
        <w:t>a</w:t>
      </w:r>
      <w:r w:rsidRPr="0084417E">
        <w:rPr>
          <w:b/>
          <w:sz w:val="21"/>
          <w:szCs w:val="21"/>
        </w:rPr>
        <w:t xml:space="preserve">. </w:t>
      </w:r>
      <w:r w:rsidR="00616D13" w:rsidRPr="0084417E">
        <w:rPr>
          <w:b/>
          <w:i/>
          <w:sz w:val="21"/>
          <w:szCs w:val="21"/>
        </w:rPr>
        <w:t>Project Description.</w:t>
      </w:r>
      <w:r w:rsidR="00616D13" w:rsidRPr="0084417E">
        <w:rPr>
          <w:b/>
          <w:sz w:val="21"/>
          <w:szCs w:val="21"/>
        </w:rPr>
        <w:t xml:space="preserve"> </w:t>
      </w:r>
    </w:p>
    <w:p w14:paraId="1B97EC8D" w14:textId="77777777" w:rsidR="00DC5246" w:rsidRPr="00DC5246" w:rsidRDefault="00DC5246" w:rsidP="00DC5246"/>
    <w:p w14:paraId="23ADF5B7" w14:textId="77777777" w:rsidR="00A00392" w:rsidRPr="0084417E" w:rsidRDefault="00A00392" w:rsidP="00700D35">
      <w:pPr>
        <w:pStyle w:val="GEFQuestion"/>
        <w:numPr>
          <w:ilvl w:val="1"/>
          <w:numId w:val="4"/>
        </w:numPr>
        <w:shd w:val="clear" w:color="auto" w:fill="FFFFFF"/>
        <w:rPr>
          <w:b/>
          <w:i/>
          <w:sz w:val="21"/>
          <w:szCs w:val="21"/>
        </w:rPr>
      </w:pPr>
      <w:r w:rsidRPr="0084417E">
        <w:rPr>
          <w:b/>
          <w:i/>
          <w:sz w:val="21"/>
          <w:szCs w:val="21"/>
        </w:rPr>
        <w:t>G</w:t>
      </w:r>
      <w:r w:rsidR="00693747" w:rsidRPr="0084417E">
        <w:rPr>
          <w:b/>
          <w:i/>
          <w:sz w:val="21"/>
          <w:szCs w:val="21"/>
        </w:rPr>
        <w:t>lobal environmental</w:t>
      </w:r>
      <w:r w:rsidR="00C13D4B" w:rsidRPr="0084417E">
        <w:rPr>
          <w:b/>
          <w:i/>
          <w:sz w:val="21"/>
          <w:szCs w:val="21"/>
        </w:rPr>
        <w:t xml:space="preserve"> and/or adaptation</w:t>
      </w:r>
      <w:r w:rsidR="00693747" w:rsidRPr="0084417E">
        <w:rPr>
          <w:b/>
          <w:i/>
          <w:sz w:val="21"/>
          <w:szCs w:val="21"/>
        </w:rPr>
        <w:t xml:space="preserve"> problems, root causes and barriers that need to be addressed</w:t>
      </w:r>
    </w:p>
    <w:p w14:paraId="1033E0B0" w14:textId="77777777" w:rsidR="00960BA7" w:rsidRDefault="00960BA7" w:rsidP="00952FEB">
      <w:pPr>
        <w:pStyle w:val="GEFQuestion"/>
        <w:shd w:val="clear" w:color="auto" w:fill="FFFFFF"/>
        <w:jc w:val="both"/>
        <w:rPr>
          <w:sz w:val="21"/>
          <w:szCs w:val="21"/>
        </w:rPr>
      </w:pPr>
    </w:p>
    <w:p w14:paraId="0D0F9984" w14:textId="64AD927C" w:rsidR="00C86940" w:rsidRDefault="00966780" w:rsidP="00C50005">
      <w:pPr>
        <w:pStyle w:val="GEFQuestion"/>
        <w:shd w:val="clear" w:color="auto" w:fill="FFFFFF"/>
        <w:jc w:val="both"/>
        <w:rPr>
          <w:sz w:val="21"/>
          <w:szCs w:val="21"/>
        </w:rPr>
      </w:pPr>
      <w:r w:rsidRPr="00966780">
        <w:rPr>
          <w:b/>
          <w:sz w:val="21"/>
          <w:szCs w:val="21"/>
        </w:rPr>
        <w:t>Global environmental problems</w:t>
      </w:r>
      <w:r>
        <w:rPr>
          <w:b/>
          <w:sz w:val="21"/>
          <w:szCs w:val="21"/>
        </w:rPr>
        <w:t xml:space="preserve"> and root causes</w:t>
      </w:r>
      <w:r>
        <w:rPr>
          <w:sz w:val="21"/>
          <w:szCs w:val="21"/>
        </w:rPr>
        <w:t xml:space="preserve">: </w:t>
      </w:r>
      <w:r w:rsidR="00576A71" w:rsidRPr="00576A71">
        <w:rPr>
          <w:sz w:val="21"/>
          <w:szCs w:val="21"/>
        </w:rPr>
        <w:t xml:space="preserve">The most serious </w:t>
      </w:r>
      <w:bookmarkStart w:id="29" w:name="_Hlk525549829"/>
      <w:r w:rsidR="00576A71" w:rsidRPr="00576A71">
        <w:rPr>
          <w:sz w:val="21"/>
          <w:szCs w:val="21"/>
        </w:rPr>
        <w:t xml:space="preserve">environmental problems of the twenty-first century have the potential to alter the course of life on this planet. Global warming, </w:t>
      </w:r>
      <w:r>
        <w:rPr>
          <w:sz w:val="21"/>
          <w:szCs w:val="21"/>
        </w:rPr>
        <w:t xml:space="preserve">biodiversity decline, depletion of natural resources, problems with </w:t>
      </w:r>
      <w:r w:rsidR="00576A71" w:rsidRPr="00576A71">
        <w:rPr>
          <w:sz w:val="21"/>
          <w:szCs w:val="21"/>
        </w:rPr>
        <w:t xml:space="preserve">toxic waste, water and air pollution, acid rain, and shrinking energy supplies are </w:t>
      </w:r>
      <w:r w:rsidR="003E0480">
        <w:rPr>
          <w:sz w:val="21"/>
          <w:szCs w:val="21"/>
        </w:rPr>
        <w:t xml:space="preserve">serious </w:t>
      </w:r>
      <w:r w:rsidR="00576A71" w:rsidRPr="00576A71">
        <w:rPr>
          <w:sz w:val="21"/>
          <w:szCs w:val="21"/>
        </w:rPr>
        <w:t>challenges that may threaten our future if we do not face up to them</w:t>
      </w:r>
      <w:bookmarkEnd w:id="29"/>
      <w:r w:rsidR="00576A71" w:rsidRPr="00576A71">
        <w:rPr>
          <w:sz w:val="21"/>
          <w:szCs w:val="21"/>
        </w:rPr>
        <w:t xml:space="preserve">. </w:t>
      </w:r>
      <w:r>
        <w:rPr>
          <w:sz w:val="21"/>
          <w:szCs w:val="21"/>
        </w:rPr>
        <w:t xml:space="preserve">Take for example </w:t>
      </w:r>
      <w:r w:rsidR="002075DF" w:rsidRPr="00EC5A0D">
        <w:rPr>
          <w:sz w:val="21"/>
          <w:szCs w:val="21"/>
        </w:rPr>
        <w:t>biodiversity</w:t>
      </w:r>
      <w:r>
        <w:rPr>
          <w:sz w:val="21"/>
          <w:szCs w:val="21"/>
        </w:rPr>
        <w:t xml:space="preserve"> decline. B</w:t>
      </w:r>
      <w:r w:rsidRPr="00966780">
        <w:rPr>
          <w:sz w:val="21"/>
          <w:szCs w:val="21"/>
        </w:rPr>
        <w:t>iodiversity has continued to decline globally. The global rate of species extinction is escalating and is now estimated to be up</w:t>
      </w:r>
      <w:r>
        <w:rPr>
          <w:sz w:val="21"/>
          <w:szCs w:val="21"/>
        </w:rPr>
        <w:t xml:space="preserve"> to 1000 times the natural rate</w:t>
      </w:r>
      <w:r w:rsidRPr="00966780">
        <w:rPr>
          <w:sz w:val="21"/>
          <w:szCs w:val="21"/>
        </w:rPr>
        <w:t>. Evidence is growing that critical ecosystem services are under great pressure globally. According to one estimate, approximately one quarter of the potential net primary production has been converted by humans, either through direct cropping</w:t>
      </w:r>
      <w:r>
        <w:rPr>
          <w:sz w:val="21"/>
          <w:szCs w:val="21"/>
        </w:rPr>
        <w:t>,</w:t>
      </w:r>
      <w:r w:rsidRPr="00966780">
        <w:rPr>
          <w:sz w:val="21"/>
          <w:szCs w:val="21"/>
        </w:rPr>
        <w:t xml:space="preserve"> land-use-induced productivity changes</w:t>
      </w:r>
      <w:r>
        <w:rPr>
          <w:sz w:val="21"/>
          <w:szCs w:val="21"/>
        </w:rPr>
        <w:t>,</w:t>
      </w:r>
      <w:r w:rsidRPr="00966780">
        <w:rPr>
          <w:sz w:val="21"/>
          <w:szCs w:val="21"/>
        </w:rPr>
        <w:t xml:space="preserve"> or </w:t>
      </w:r>
      <w:r>
        <w:rPr>
          <w:sz w:val="21"/>
          <w:szCs w:val="21"/>
        </w:rPr>
        <w:t>human-induced fires. Such is the i</w:t>
      </w:r>
      <w:r w:rsidRPr="00966780">
        <w:rPr>
          <w:sz w:val="21"/>
          <w:szCs w:val="21"/>
        </w:rPr>
        <w:t>ndication of the substa</w:t>
      </w:r>
      <w:r w:rsidR="00364249">
        <w:rPr>
          <w:sz w:val="21"/>
          <w:szCs w:val="21"/>
        </w:rPr>
        <w:t>ntial impact of humans on natur</w:t>
      </w:r>
      <w:r w:rsidRPr="00966780">
        <w:rPr>
          <w:sz w:val="21"/>
          <w:szCs w:val="21"/>
        </w:rPr>
        <w:t>al ecosystems.</w:t>
      </w:r>
      <w:r w:rsidR="00C50005">
        <w:rPr>
          <w:sz w:val="21"/>
          <w:szCs w:val="21"/>
        </w:rPr>
        <w:t xml:space="preserve"> National and international a</w:t>
      </w:r>
      <w:r w:rsidR="00C50005" w:rsidRPr="00EC5A0D">
        <w:rPr>
          <w:sz w:val="21"/>
          <w:szCs w:val="21"/>
        </w:rPr>
        <w:t xml:space="preserve">ttention </w:t>
      </w:r>
      <w:r w:rsidR="00C50005">
        <w:rPr>
          <w:sz w:val="21"/>
          <w:szCs w:val="21"/>
        </w:rPr>
        <w:t>has focused</w:t>
      </w:r>
      <w:r w:rsidR="00C50005" w:rsidRPr="00EC5A0D">
        <w:rPr>
          <w:sz w:val="21"/>
          <w:szCs w:val="21"/>
        </w:rPr>
        <w:t xml:space="preserve"> on the political imperative to convert international target into hard economic decisions, concerted implementation, and concrete national actions</w:t>
      </w:r>
      <w:r w:rsidR="00C50005">
        <w:rPr>
          <w:sz w:val="21"/>
          <w:szCs w:val="21"/>
        </w:rPr>
        <w:t>, and despite some encouraging achievements these came up short of halting the biodiversity decline</w:t>
      </w:r>
      <w:r w:rsidR="00C50005" w:rsidRPr="00EC5A0D">
        <w:rPr>
          <w:sz w:val="21"/>
          <w:szCs w:val="21"/>
        </w:rPr>
        <w:t>.</w:t>
      </w:r>
      <w:r w:rsidR="00C50005">
        <w:rPr>
          <w:sz w:val="21"/>
          <w:szCs w:val="21"/>
        </w:rPr>
        <w:t xml:space="preserve"> This is partly </w:t>
      </w:r>
      <w:r w:rsidR="004640D3">
        <w:rPr>
          <w:sz w:val="21"/>
          <w:szCs w:val="21"/>
        </w:rPr>
        <w:t>because</w:t>
      </w:r>
      <w:r w:rsidR="00C50005">
        <w:rPr>
          <w:sz w:val="21"/>
          <w:szCs w:val="21"/>
        </w:rPr>
        <w:t xml:space="preserve"> where </w:t>
      </w:r>
      <w:r w:rsidR="00C50005" w:rsidRPr="00EC5A0D">
        <w:rPr>
          <w:sz w:val="21"/>
          <w:szCs w:val="21"/>
        </w:rPr>
        <w:t xml:space="preserve">conservation targets </w:t>
      </w:r>
      <w:r w:rsidR="000607A9">
        <w:rPr>
          <w:sz w:val="21"/>
          <w:szCs w:val="21"/>
        </w:rPr>
        <w:t xml:space="preserve">have been </w:t>
      </w:r>
      <w:r w:rsidR="00C50005">
        <w:rPr>
          <w:sz w:val="21"/>
          <w:szCs w:val="21"/>
        </w:rPr>
        <w:t>established</w:t>
      </w:r>
      <w:r w:rsidR="00C50005" w:rsidRPr="00EC5A0D">
        <w:rPr>
          <w:sz w:val="21"/>
          <w:szCs w:val="21"/>
        </w:rPr>
        <w:t xml:space="preserve">, lack of appreciation of the effective contribution of customary sustainable management of natural resources </w:t>
      </w:r>
      <w:r w:rsidR="000607A9">
        <w:rPr>
          <w:sz w:val="21"/>
          <w:szCs w:val="21"/>
        </w:rPr>
        <w:t xml:space="preserve">have often-times </w:t>
      </w:r>
      <w:r w:rsidR="00C50005">
        <w:rPr>
          <w:sz w:val="21"/>
          <w:szCs w:val="21"/>
        </w:rPr>
        <w:t>resulted</w:t>
      </w:r>
      <w:r w:rsidR="00C50005" w:rsidRPr="00EC5A0D">
        <w:rPr>
          <w:sz w:val="21"/>
          <w:szCs w:val="21"/>
        </w:rPr>
        <w:t xml:space="preserve"> in top-down approaches that</w:t>
      </w:r>
      <w:r w:rsidR="003E0480">
        <w:rPr>
          <w:sz w:val="21"/>
          <w:szCs w:val="21"/>
        </w:rPr>
        <w:t xml:space="preserve"> often</w:t>
      </w:r>
      <w:r w:rsidR="00C50005" w:rsidRPr="00EC5A0D">
        <w:rPr>
          <w:sz w:val="21"/>
          <w:szCs w:val="21"/>
        </w:rPr>
        <w:t xml:space="preserve"> exclude local actors. In many countries, policies and programmes still do not adequately support or promote indigenous peoples and local communities (IPLCs) traditional knowledge on </w:t>
      </w:r>
      <w:r w:rsidR="003E0480">
        <w:rPr>
          <w:sz w:val="21"/>
          <w:szCs w:val="21"/>
        </w:rPr>
        <w:t>natural resource management</w:t>
      </w:r>
      <w:r w:rsidR="00C50005" w:rsidRPr="00EC5A0D">
        <w:rPr>
          <w:sz w:val="21"/>
          <w:szCs w:val="21"/>
        </w:rPr>
        <w:t xml:space="preserve"> and the conservation of biodiversity. In the worst cases, conservation effort may even negatively affect IPLCs through exclusionary approaches, leading to human rights violations, with detrimental results to biodiversity and the long-term viability and health of ecosystems. </w:t>
      </w:r>
    </w:p>
    <w:p w14:paraId="341560FF" w14:textId="77777777" w:rsidR="00C86940" w:rsidRDefault="00C86940" w:rsidP="00C50005">
      <w:pPr>
        <w:pStyle w:val="GEFQuestion"/>
        <w:shd w:val="clear" w:color="auto" w:fill="FFFFFF"/>
        <w:jc w:val="both"/>
        <w:rPr>
          <w:sz w:val="21"/>
          <w:szCs w:val="21"/>
        </w:rPr>
      </w:pPr>
    </w:p>
    <w:p w14:paraId="7696307A" w14:textId="4312DF31" w:rsidR="00712A44" w:rsidRPr="00EC5A0D" w:rsidRDefault="00C50005" w:rsidP="00C50005">
      <w:pPr>
        <w:pStyle w:val="GEFQuestion"/>
        <w:shd w:val="clear" w:color="auto" w:fill="FFFFFF"/>
        <w:jc w:val="both"/>
        <w:rPr>
          <w:sz w:val="21"/>
          <w:szCs w:val="21"/>
        </w:rPr>
      </w:pPr>
      <w:r>
        <w:rPr>
          <w:sz w:val="21"/>
          <w:szCs w:val="21"/>
        </w:rPr>
        <w:t>Moreover, n</w:t>
      </w:r>
      <w:r w:rsidRPr="00952FEB">
        <w:rPr>
          <w:sz w:val="21"/>
          <w:szCs w:val="21"/>
        </w:rPr>
        <w:t>ew</w:t>
      </w:r>
      <w:r>
        <w:rPr>
          <w:sz w:val="21"/>
          <w:szCs w:val="21"/>
        </w:rPr>
        <w:t xml:space="preserve"> evidence provided in a recent</w:t>
      </w:r>
      <w:r w:rsidRPr="00952FEB">
        <w:rPr>
          <w:sz w:val="21"/>
          <w:szCs w:val="21"/>
        </w:rPr>
        <w:t xml:space="preserve"> report</w:t>
      </w:r>
      <w:r>
        <w:rPr>
          <w:rStyle w:val="FootnoteReference"/>
          <w:sz w:val="21"/>
          <w:szCs w:val="21"/>
        </w:rPr>
        <w:footnoteReference w:id="2"/>
      </w:r>
      <w:r w:rsidRPr="00952FEB">
        <w:rPr>
          <w:sz w:val="21"/>
          <w:szCs w:val="21"/>
        </w:rPr>
        <w:t xml:space="preserve"> from the Rights and Resources Initiative, Woods Hole Research Center, </w:t>
      </w:r>
      <w:r w:rsidR="003E0480">
        <w:rPr>
          <w:sz w:val="21"/>
          <w:szCs w:val="21"/>
        </w:rPr>
        <w:t xml:space="preserve">World Resources </w:t>
      </w:r>
      <w:r w:rsidR="004640D3">
        <w:rPr>
          <w:sz w:val="21"/>
          <w:szCs w:val="21"/>
        </w:rPr>
        <w:t>Institute</w:t>
      </w:r>
      <w:r w:rsidR="003E0480">
        <w:rPr>
          <w:sz w:val="21"/>
          <w:szCs w:val="21"/>
        </w:rPr>
        <w:t xml:space="preserve"> (</w:t>
      </w:r>
      <w:r w:rsidRPr="00952FEB">
        <w:rPr>
          <w:sz w:val="21"/>
          <w:szCs w:val="21"/>
        </w:rPr>
        <w:t>WRI</w:t>
      </w:r>
      <w:r w:rsidR="003E0480">
        <w:rPr>
          <w:sz w:val="21"/>
          <w:szCs w:val="21"/>
        </w:rPr>
        <w:t>)</w:t>
      </w:r>
      <w:r w:rsidRPr="00952FEB">
        <w:rPr>
          <w:sz w:val="21"/>
          <w:szCs w:val="21"/>
        </w:rPr>
        <w:t xml:space="preserve"> and Environmental Defense Fund shows that Indigenous Peoples and local communities </w:t>
      </w:r>
      <w:r w:rsidRPr="00952FEB">
        <w:rPr>
          <w:sz w:val="21"/>
          <w:szCs w:val="21"/>
        </w:rPr>
        <w:lastRenderedPageBreak/>
        <w:t>worldwide manage massive amounts of carbon in the trees and soil of their forests—at least 293,061 million metric tons.</w:t>
      </w:r>
      <w:r>
        <w:rPr>
          <w:sz w:val="21"/>
          <w:szCs w:val="21"/>
        </w:rPr>
        <w:t xml:space="preserve"> </w:t>
      </w:r>
      <w:r w:rsidRPr="00952FEB">
        <w:rPr>
          <w:sz w:val="21"/>
          <w:szCs w:val="21"/>
        </w:rPr>
        <w:t>That's 17 percent of the total carbon st</w:t>
      </w:r>
      <w:r>
        <w:rPr>
          <w:sz w:val="21"/>
          <w:szCs w:val="21"/>
        </w:rPr>
        <w:t>ored in the world's forestlands, which if</w:t>
      </w:r>
      <w:r w:rsidRPr="00952FEB">
        <w:rPr>
          <w:sz w:val="21"/>
          <w:szCs w:val="21"/>
        </w:rPr>
        <w:t xml:space="preserve"> released at once, would equal 33 times the total global energy emissions of 2017.</w:t>
      </w:r>
      <w:r>
        <w:rPr>
          <w:sz w:val="21"/>
          <w:szCs w:val="21"/>
        </w:rPr>
        <w:t xml:space="preserve"> I</w:t>
      </w:r>
      <w:r w:rsidRPr="00966780">
        <w:rPr>
          <w:sz w:val="21"/>
          <w:szCs w:val="21"/>
        </w:rPr>
        <w:t>ncreased policy action</w:t>
      </w:r>
      <w:r>
        <w:rPr>
          <w:sz w:val="21"/>
          <w:szCs w:val="21"/>
        </w:rPr>
        <w:t xml:space="preserve"> such as </w:t>
      </w:r>
      <w:r w:rsidRPr="00EC5A0D">
        <w:rPr>
          <w:sz w:val="21"/>
          <w:szCs w:val="21"/>
        </w:rPr>
        <w:t xml:space="preserve">the adoption of the </w:t>
      </w:r>
      <w:r>
        <w:rPr>
          <w:sz w:val="21"/>
          <w:szCs w:val="21"/>
        </w:rPr>
        <w:t xml:space="preserve">Strategic Plan for Biodiversity 2011-2020 and </w:t>
      </w:r>
      <w:r w:rsidRPr="00EC5A0D">
        <w:rPr>
          <w:sz w:val="21"/>
          <w:szCs w:val="21"/>
        </w:rPr>
        <w:t xml:space="preserve">Aichi </w:t>
      </w:r>
      <w:r>
        <w:rPr>
          <w:sz w:val="21"/>
          <w:szCs w:val="21"/>
        </w:rPr>
        <w:t xml:space="preserve">Targets mean a stronger recognition of the </w:t>
      </w:r>
      <w:r w:rsidR="00712A44" w:rsidRPr="00EC5A0D">
        <w:rPr>
          <w:sz w:val="21"/>
          <w:szCs w:val="21"/>
        </w:rPr>
        <w:t>role of IPLCs in voluntarily conserving biodiversity. CBD Aichi Target 11 now includes a reference to “other effective area-based conservation</w:t>
      </w:r>
      <w:r w:rsidR="003E0480">
        <w:rPr>
          <w:sz w:val="21"/>
          <w:szCs w:val="21"/>
        </w:rPr>
        <w:t xml:space="preserve"> measures</w:t>
      </w:r>
      <w:r w:rsidR="00712A44" w:rsidRPr="00EC5A0D">
        <w:rPr>
          <w:sz w:val="21"/>
          <w:szCs w:val="21"/>
        </w:rPr>
        <w:t>” (OECMs) including</w:t>
      </w:r>
      <w:r w:rsidR="003E0480">
        <w:rPr>
          <w:sz w:val="21"/>
          <w:szCs w:val="21"/>
        </w:rPr>
        <w:t xml:space="preserve"> Indigenous Community Conservation Areas</w:t>
      </w:r>
      <w:r w:rsidR="00712A44" w:rsidRPr="00EC5A0D">
        <w:rPr>
          <w:sz w:val="21"/>
          <w:szCs w:val="21"/>
        </w:rPr>
        <w:t xml:space="preserve"> </w:t>
      </w:r>
      <w:r w:rsidR="003E0480">
        <w:rPr>
          <w:sz w:val="21"/>
          <w:szCs w:val="21"/>
        </w:rPr>
        <w:t>(</w:t>
      </w:r>
      <w:r w:rsidR="00712A44" w:rsidRPr="00EC5A0D">
        <w:rPr>
          <w:sz w:val="21"/>
          <w:szCs w:val="21"/>
        </w:rPr>
        <w:t>ICCAs</w:t>
      </w:r>
      <w:r w:rsidR="003E0480">
        <w:rPr>
          <w:sz w:val="21"/>
          <w:szCs w:val="21"/>
        </w:rPr>
        <w:t>)</w:t>
      </w:r>
      <w:r w:rsidR="00712A44" w:rsidRPr="00EC5A0D">
        <w:rPr>
          <w:sz w:val="21"/>
          <w:szCs w:val="21"/>
        </w:rPr>
        <w:t xml:space="preserve"> and private protected areas, as central to expanding the global coverage of protected areas (PAs) from 12% to 17%. </w:t>
      </w:r>
      <w:r>
        <w:rPr>
          <w:sz w:val="21"/>
          <w:szCs w:val="21"/>
        </w:rPr>
        <w:t>Sc</w:t>
      </w:r>
      <w:r w:rsidR="00712A44" w:rsidRPr="00EC5A0D">
        <w:rPr>
          <w:sz w:val="21"/>
          <w:szCs w:val="21"/>
        </w:rPr>
        <w:t xml:space="preserve">ientific consensus is </w:t>
      </w:r>
      <w:r>
        <w:rPr>
          <w:sz w:val="21"/>
          <w:szCs w:val="21"/>
        </w:rPr>
        <w:t xml:space="preserve">also </w:t>
      </w:r>
      <w:r w:rsidR="00712A44" w:rsidRPr="00EC5A0D">
        <w:rPr>
          <w:sz w:val="21"/>
          <w:szCs w:val="21"/>
        </w:rPr>
        <w:t xml:space="preserve">emerging that government-managed protected areas will not avert the biodiversity crisis. </w:t>
      </w:r>
    </w:p>
    <w:p w14:paraId="7ACEB466" w14:textId="77777777" w:rsidR="00712A44" w:rsidRPr="00EC5A0D" w:rsidRDefault="00712A44" w:rsidP="00712A44">
      <w:pPr>
        <w:rPr>
          <w:sz w:val="21"/>
          <w:szCs w:val="21"/>
        </w:rPr>
      </w:pPr>
    </w:p>
    <w:p w14:paraId="66EBA576" w14:textId="720EC265" w:rsidR="00187525" w:rsidRPr="00EC5A0D" w:rsidRDefault="00187525" w:rsidP="00187525">
      <w:pPr>
        <w:pStyle w:val="GEFQuestion"/>
        <w:shd w:val="clear" w:color="auto" w:fill="FFFFFF"/>
        <w:jc w:val="both"/>
        <w:rPr>
          <w:sz w:val="21"/>
          <w:szCs w:val="21"/>
        </w:rPr>
      </w:pPr>
      <w:r w:rsidRPr="00140332">
        <w:rPr>
          <w:sz w:val="21"/>
          <w:szCs w:val="21"/>
        </w:rPr>
        <w:t xml:space="preserve">The situation is </w:t>
      </w:r>
      <w:r w:rsidR="001D7C5B">
        <w:rPr>
          <w:sz w:val="21"/>
          <w:szCs w:val="21"/>
        </w:rPr>
        <w:t>similar</w:t>
      </w:r>
      <w:r w:rsidRPr="00140332">
        <w:rPr>
          <w:sz w:val="21"/>
          <w:szCs w:val="21"/>
        </w:rPr>
        <w:t xml:space="preserve"> with</w:t>
      </w:r>
      <w:r w:rsidR="00140332">
        <w:rPr>
          <w:sz w:val="21"/>
          <w:szCs w:val="21"/>
        </w:rPr>
        <w:t xml:space="preserve"> regards</w:t>
      </w:r>
      <w:r w:rsidR="003E0480">
        <w:rPr>
          <w:sz w:val="21"/>
          <w:szCs w:val="21"/>
        </w:rPr>
        <w:t xml:space="preserve"> to</w:t>
      </w:r>
      <w:r w:rsidRPr="00140332">
        <w:rPr>
          <w:sz w:val="21"/>
          <w:szCs w:val="21"/>
        </w:rPr>
        <w:t xml:space="preserve"> food production and land degradation. While there may be sufficient potential for food production in the </w:t>
      </w:r>
      <w:r w:rsidR="004640D3" w:rsidRPr="00140332">
        <w:rPr>
          <w:sz w:val="21"/>
          <w:szCs w:val="21"/>
        </w:rPr>
        <w:t>world, there</w:t>
      </w:r>
      <w:r w:rsidRPr="00EC5A0D">
        <w:rPr>
          <w:sz w:val="21"/>
          <w:szCs w:val="21"/>
        </w:rPr>
        <w:t xml:space="preserve"> will still be problems of food security at the household or national level. In urban areas, food insecurity usually reflects low incomes, but in poor rural areas it is often inseparable from problems affecting food production. The focus of sustainable land and forest management focal areas should be geared towards enhancing climate smart innovative agroecology practices and up holding agroecology principles. These principles will be realized through appropriate climate-sensitive agriculture and improved agroecosystem service provision to achieve short-and-long-term agricultural development priorities at local level. These approaches will </w:t>
      </w:r>
      <w:r w:rsidR="000607A9">
        <w:rPr>
          <w:sz w:val="21"/>
          <w:szCs w:val="21"/>
        </w:rPr>
        <w:t>help</w:t>
      </w:r>
      <w:r w:rsidR="000607A9" w:rsidRPr="00EC5A0D">
        <w:rPr>
          <w:sz w:val="21"/>
          <w:szCs w:val="21"/>
        </w:rPr>
        <w:t xml:space="preserve"> </w:t>
      </w:r>
      <w:r w:rsidRPr="00EC5A0D">
        <w:rPr>
          <w:sz w:val="21"/>
          <w:szCs w:val="21"/>
        </w:rPr>
        <w:t xml:space="preserve">to enhance community and ecosystem resilience and to integrate other </w:t>
      </w:r>
      <w:r w:rsidR="004640D3" w:rsidRPr="00EC5A0D">
        <w:rPr>
          <w:sz w:val="21"/>
          <w:szCs w:val="21"/>
        </w:rPr>
        <w:t>land-based</w:t>
      </w:r>
      <w:r w:rsidRPr="00EC5A0D">
        <w:rPr>
          <w:sz w:val="21"/>
          <w:szCs w:val="21"/>
        </w:rPr>
        <w:t xml:space="preserve"> development priorities in the production landscapes. </w:t>
      </w:r>
    </w:p>
    <w:p w14:paraId="79379C2C" w14:textId="77777777" w:rsidR="00187525" w:rsidRPr="00EC5A0D" w:rsidRDefault="00187525" w:rsidP="00187525">
      <w:pPr>
        <w:pStyle w:val="GEFQuestion"/>
        <w:shd w:val="clear" w:color="auto" w:fill="FFFFFF"/>
        <w:jc w:val="both"/>
        <w:rPr>
          <w:sz w:val="21"/>
          <w:szCs w:val="21"/>
        </w:rPr>
      </w:pPr>
    </w:p>
    <w:p w14:paraId="656F2AEF" w14:textId="51359B18" w:rsidR="00712A44" w:rsidRPr="00EC5A0D" w:rsidRDefault="00187525" w:rsidP="00712A44">
      <w:pPr>
        <w:pStyle w:val="GEFQuestion"/>
        <w:shd w:val="clear" w:color="auto" w:fill="FFFFFF"/>
        <w:jc w:val="both"/>
        <w:rPr>
          <w:sz w:val="21"/>
          <w:szCs w:val="21"/>
        </w:rPr>
      </w:pPr>
      <w:r w:rsidRPr="00140332">
        <w:rPr>
          <w:sz w:val="21"/>
          <w:szCs w:val="21"/>
        </w:rPr>
        <w:t xml:space="preserve">Similarly, </w:t>
      </w:r>
      <w:r w:rsidR="00972E93" w:rsidRPr="00140332">
        <w:rPr>
          <w:sz w:val="21"/>
          <w:szCs w:val="21"/>
        </w:rPr>
        <w:t>i</w:t>
      </w:r>
      <w:r w:rsidR="00712A44" w:rsidRPr="00140332">
        <w:rPr>
          <w:sz w:val="21"/>
          <w:szCs w:val="21"/>
        </w:rPr>
        <w:t>ncreased</w:t>
      </w:r>
      <w:r w:rsidR="00712A44" w:rsidRPr="00EC5A0D">
        <w:rPr>
          <w:sz w:val="21"/>
          <w:szCs w:val="21"/>
        </w:rPr>
        <w:t xml:space="preserve"> risks of exposure to toxic and hazardous chemicals and wastes predominantly affect the poor, who routinely face such risks because of their occupation, poor living standards and lack of knowledge about the detrimental impacts of exposure to these chemicals and wastes. According to the World Health </w:t>
      </w:r>
      <w:r w:rsidR="004640D3" w:rsidRPr="00EC5A0D">
        <w:rPr>
          <w:sz w:val="21"/>
          <w:szCs w:val="21"/>
        </w:rPr>
        <w:t>Organization</w:t>
      </w:r>
      <w:r w:rsidR="00712A44" w:rsidRPr="00EC5A0D">
        <w:rPr>
          <w:sz w:val="21"/>
          <w:szCs w:val="21"/>
        </w:rPr>
        <w:t xml:space="preserve"> (WHO)</w:t>
      </w:r>
      <w:r w:rsidR="001D7C5B">
        <w:rPr>
          <w:sz w:val="21"/>
          <w:szCs w:val="21"/>
        </w:rPr>
        <w:t>,</w:t>
      </w:r>
      <w:r w:rsidR="00712A44" w:rsidRPr="00EC5A0D">
        <w:rPr>
          <w:sz w:val="21"/>
          <w:szCs w:val="21"/>
        </w:rPr>
        <w:t xml:space="preserve"> acute pesticide poisoning affects three million people and account for 20,000 unintentional deaths each year. In many communities and nations, those living in poverty, women and children continue to be disproportionately exposed to pesticides, making this an issue of fairness and environmental justice. Between 2005 and 2020, the accumulated cost of illness and injury linked to pesticides in small scale farming in sub-Saharan Africa </w:t>
      </w:r>
      <w:r w:rsidR="000607A9">
        <w:rPr>
          <w:sz w:val="21"/>
          <w:szCs w:val="21"/>
        </w:rPr>
        <w:t xml:space="preserve">alone </w:t>
      </w:r>
      <w:r w:rsidR="00712A44" w:rsidRPr="00EC5A0D">
        <w:rPr>
          <w:sz w:val="21"/>
          <w:szCs w:val="21"/>
        </w:rPr>
        <w:t xml:space="preserve">could reach USD $90 billion. According to </w:t>
      </w:r>
      <w:r w:rsidRPr="00EC5A0D">
        <w:rPr>
          <w:sz w:val="21"/>
          <w:szCs w:val="21"/>
        </w:rPr>
        <w:t>some assessments</w:t>
      </w:r>
      <w:r w:rsidRPr="00EC5A0D">
        <w:rPr>
          <w:rStyle w:val="FootnoteReference"/>
          <w:sz w:val="21"/>
          <w:szCs w:val="21"/>
        </w:rPr>
        <w:footnoteReference w:id="3"/>
      </w:r>
      <w:r w:rsidRPr="00EC5A0D">
        <w:rPr>
          <w:sz w:val="21"/>
          <w:szCs w:val="21"/>
        </w:rPr>
        <w:t xml:space="preserve">, </w:t>
      </w:r>
      <w:r w:rsidR="00712A44" w:rsidRPr="00EC5A0D">
        <w:rPr>
          <w:sz w:val="21"/>
          <w:szCs w:val="21"/>
        </w:rPr>
        <w:t xml:space="preserve">the total anthropogenic emissions of mercury to the atmosphere in 2010 are estimated at 1960 tonnes.  Artisanal and small-scale gold mining (ASGM) and coal burning are the largest sources of anthropogenic mercury emissions to air, followed by the production of ferrous and non-ferrous metals, and cement production. Annual emissions from ASGM are estimated at 727 tonnes, making this the largest sector accounting for more than 35% of total anthropogenic emissions.  E-waste is the fastest growing waste stream.  In the United States, an estimated 70% of heavy metals in landfills come from discarded electronics.  </w:t>
      </w:r>
      <w:r w:rsidR="000607A9">
        <w:rPr>
          <w:sz w:val="21"/>
          <w:szCs w:val="21"/>
        </w:rPr>
        <w:t xml:space="preserve">This negative </w:t>
      </w:r>
      <w:r w:rsidR="00712A44" w:rsidRPr="00EC5A0D">
        <w:rPr>
          <w:sz w:val="21"/>
          <w:szCs w:val="21"/>
        </w:rPr>
        <w:t>trend is spreading to the rest of the world</w:t>
      </w:r>
      <w:r w:rsidR="003E0480">
        <w:rPr>
          <w:sz w:val="21"/>
          <w:szCs w:val="21"/>
        </w:rPr>
        <w:t>, including developing countries</w:t>
      </w:r>
      <w:r w:rsidR="00712A44" w:rsidRPr="00EC5A0D">
        <w:rPr>
          <w:sz w:val="21"/>
          <w:szCs w:val="21"/>
        </w:rPr>
        <w:t xml:space="preserve">. </w:t>
      </w:r>
      <w:r w:rsidRPr="00EC5A0D">
        <w:rPr>
          <w:sz w:val="21"/>
          <w:szCs w:val="21"/>
        </w:rPr>
        <w:t>Another study by</w:t>
      </w:r>
      <w:r w:rsidR="00712A44" w:rsidRPr="00EC5A0D">
        <w:rPr>
          <w:sz w:val="21"/>
          <w:szCs w:val="21"/>
        </w:rPr>
        <w:t xml:space="preserve"> UNEP, "Recycling - from E-Waste to Resources," </w:t>
      </w:r>
      <w:r w:rsidRPr="00EC5A0D">
        <w:rPr>
          <w:sz w:val="21"/>
          <w:szCs w:val="21"/>
        </w:rPr>
        <w:t xml:space="preserve">estimated that </w:t>
      </w:r>
      <w:r w:rsidR="00712A44" w:rsidRPr="00EC5A0D">
        <w:rPr>
          <w:sz w:val="21"/>
          <w:szCs w:val="21"/>
        </w:rPr>
        <w:t>the amount of e-waste being produced - including mobile phones and computers - could rise by as much as 500 percent over the next decade in some countries, such as India.</w:t>
      </w:r>
    </w:p>
    <w:p w14:paraId="74CF02D7" w14:textId="77777777" w:rsidR="00712A44" w:rsidRPr="00EC5A0D" w:rsidRDefault="00712A44" w:rsidP="00712A44">
      <w:pPr>
        <w:rPr>
          <w:sz w:val="21"/>
          <w:szCs w:val="21"/>
        </w:rPr>
      </w:pPr>
    </w:p>
    <w:p w14:paraId="44ACE126" w14:textId="77777777" w:rsidR="00187525" w:rsidRPr="00EC5A0D" w:rsidRDefault="00EC5A0D" w:rsidP="00187525">
      <w:pPr>
        <w:pStyle w:val="GEFQuestion"/>
        <w:shd w:val="clear" w:color="auto" w:fill="FFFFFF"/>
        <w:jc w:val="both"/>
        <w:rPr>
          <w:sz w:val="21"/>
          <w:szCs w:val="21"/>
        </w:rPr>
      </w:pPr>
      <w:r w:rsidRPr="00EC5A0D">
        <w:rPr>
          <w:sz w:val="21"/>
          <w:szCs w:val="21"/>
        </w:rPr>
        <w:t>C</w:t>
      </w:r>
      <w:r w:rsidR="001D7C5B">
        <w:rPr>
          <w:sz w:val="21"/>
          <w:szCs w:val="21"/>
        </w:rPr>
        <w:t>limate change remains a defining</w:t>
      </w:r>
      <w:r w:rsidRPr="00EC5A0D">
        <w:rPr>
          <w:sz w:val="21"/>
          <w:szCs w:val="21"/>
        </w:rPr>
        <w:t xml:space="preserve"> </w:t>
      </w:r>
      <w:r w:rsidR="001D7C5B">
        <w:rPr>
          <w:sz w:val="21"/>
          <w:szCs w:val="21"/>
        </w:rPr>
        <w:t>issue</w:t>
      </w:r>
      <w:r w:rsidRPr="00EC5A0D">
        <w:rPr>
          <w:sz w:val="21"/>
          <w:szCs w:val="21"/>
        </w:rPr>
        <w:t xml:space="preserve"> of our time, d</w:t>
      </w:r>
      <w:r w:rsidR="00187525" w:rsidRPr="00EC5A0D">
        <w:rPr>
          <w:sz w:val="21"/>
          <w:szCs w:val="21"/>
        </w:rPr>
        <w:t>espite recent significant progress in development of new low carbon technology and grow</w:t>
      </w:r>
      <w:r w:rsidRPr="00EC5A0D">
        <w:rPr>
          <w:sz w:val="21"/>
          <w:szCs w:val="21"/>
        </w:rPr>
        <w:t>ing momentum for climate action</w:t>
      </w:r>
      <w:r w:rsidR="00187525" w:rsidRPr="00EC5A0D">
        <w:rPr>
          <w:sz w:val="21"/>
          <w:szCs w:val="21"/>
        </w:rPr>
        <w:t xml:space="preserve">. The concentration of greenhouse gases in the atmosphere continues to rise and the impacts are increasingly felt around the globe with climate-related disasters responsible for thousands of deaths and $320 billion dollars </w:t>
      </w:r>
      <w:r w:rsidRPr="00EC5A0D">
        <w:rPr>
          <w:sz w:val="21"/>
          <w:szCs w:val="21"/>
        </w:rPr>
        <w:t>in losses during the last year</w:t>
      </w:r>
      <w:r w:rsidRPr="00EC5A0D">
        <w:rPr>
          <w:rStyle w:val="FootnoteReference"/>
          <w:sz w:val="21"/>
          <w:szCs w:val="21"/>
        </w:rPr>
        <w:footnoteReference w:id="4"/>
      </w:r>
      <w:r w:rsidR="00187525" w:rsidRPr="00EC5A0D">
        <w:rPr>
          <w:sz w:val="21"/>
          <w:szCs w:val="21"/>
        </w:rPr>
        <w:t>. The poor and vulnerable populations are disproportionally affected with economic and security risks amplifying and runaway change beyond the adaptive ability of human societies and natural ecosystems is a real possibility. The historic Paris Agreement has put in place a framework defining countries’ climate action for the next few decades, setting up a mechanism for countries to put forward and implement Nationally Determined Contributions (NDCs) outlining their commitments. The next 2-3 years are crucial for successful implementation of the agreement, as the NDCs are required to be updated every 5 years and the challenge now is to raise the ambition and accelerate the transition to low -carbon resilient economy</w:t>
      </w:r>
      <w:r w:rsidR="001D7C5B">
        <w:rPr>
          <w:sz w:val="21"/>
          <w:szCs w:val="21"/>
        </w:rPr>
        <w:t xml:space="preserve">. The time </w:t>
      </w:r>
      <w:r w:rsidR="00187525" w:rsidRPr="00EC5A0D">
        <w:rPr>
          <w:sz w:val="21"/>
          <w:szCs w:val="21"/>
        </w:rPr>
        <w:t xml:space="preserve">to stop catastrophic climate change is running out and many investment decisions taken today will shape the future for decades. </w:t>
      </w:r>
    </w:p>
    <w:p w14:paraId="37465023" w14:textId="77777777" w:rsidR="00EC5A0D" w:rsidRPr="00EC5A0D" w:rsidRDefault="00EC5A0D" w:rsidP="00EC5A0D">
      <w:pPr>
        <w:rPr>
          <w:sz w:val="21"/>
          <w:szCs w:val="21"/>
        </w:rPr>
      </w:pPr>
    </w:p>
    <w:p w14:paraId="1F7D26AF" w14:textId="7144C7CE" w:rsidR="00712A44" w:rsidRDefault="001D7C5B" w:rsidP="00187525">
      <w:pPr>
        <w:pStyle w:val="GEFQuestion"/>
        <w:shd w:val="clear" w:color="auto" w:fill="FFFFFF"/>
        <w:jc w:val="both"/>
        <w:rPr>
          <w:sz w:val="21"/>
          <w:szCs w:val="21"/>
        </w:rPr>
      </w:pPr>
      <w:r>
        <w:rPr>
          <w:sz w:val="21"/>
          <w:szCs w:val="21"/>
        </w:rPr>
        <w:t>In this regard, the</w:t>
      </w:r>
      <w:r w:rsidR="00EC5A0D" w:rsidRPr="00EC5A0D">
        <w:rPr>
          <w:sz w:val="21"/>
          <w:szCs w:val="21"/>
        </w:rPr>
        <w:t xml:space="preserve"> e</w:t>
      </w:r>
      <w:r w:rsidR="00187525" w:rsidRPr="00EC5A0D">
        <w:rPr>
          <w:sz w:val="21"/>
          <w:szCs w:val="21"/>
        </w:rPr>
        <w:t>nergy sector, producing two thirds of global emissions, presents a large scope for cost effective emissions r</w:t>
      </w:r>
      <w:r>
        <w:rPr>
          <w:sz w:val="21"/>
          <w:szCs w:val="21"/>
        </w:rPr>
        <w:t>eductions. Besides, e</w:t>
      </w:r>
      <w:r w:rsidR="00187525" w:rsidRPr="00EC5A0D">
        <w:rPr>
          <w:sz w:val="21"/>
          <w:szCs w:val="21"/>
        </w:rPr>
        <w:t xml:space="preserve">nergy access is a crucial area for investment, as expanded access to electricity and clean cooking improves productivity, reduces poverty and improves health with the largest benefits for women. According to </w:t>
      </w:r>
      <w:r>
        <w:rPr>
          <w:sz w:val="21"/>
          <w:szCs w:val="21"/>
        </w:rPr>
        <w:t xml:space="preserve">the </w:t>
      </w:r>
      <w:r w:rsidR="00187525" w:rsidRPr="00EC5A0D">
        <w:rPr>
          <w:sz w:val="21"/>
          <w:szCs w:val="21"/>
        </w:rPr>
        <w:t>New Climate Economy report from the Global Commission on the Economy and Climate</w:t>
      </w:r>
      <w:r w:rsidR="00EC5A0D" w:rsidRPr="00EC5A0D">
        <w:rPr>
          <w:rStyle w:val="FootnoteReference"/>
          <w:sz w:val="21"/>
          <w:szCs w:val="21"/>
        </w:rPr>
        <w:footnoteReference w:id="5"/>
      </w:r>
      <w:r w:rsidR="00187525" w:rsidRPr="00EC5A0D">
        <w:rPr>
          <w:sz w:val="21"/>
          <w:szCs w:val="21"/>
        </w:rPr>
        <w:t xml:space="preserve">, 1 billion people do not have access to electricity, and over 2.9 billion people do not have access to clean cooking. By 2030, planned policies are expected to deliver clean energy to millions, but population growth is expected to outpace progress, leaving 674 million people lacking </w:t>
      </w:r>
      <w:r w:rsidR="00187525" w:rsidRPr="00EC5A0D">
        <w:rPr>
          <w:sz w:val="21"/>
          <w:szCs w:val="21"/>
        </w:rPr>
        <w:lastRenderedPageBreak/>
        <w:t xml:space="preserve">electricity access and more than 2 billion people without clean cooking. The report calls for increased government support for and investment in decentralized electricity and clean cooking as a crucial step </w:t>
      </w:r>
      <w:r w:rsidR="00EE19DF">
        <w:rPr>
          <w:sz w:val="21"/>
          <w:szCs w:val="21"/>
        </w:rPr>
        <w:t>to accelerate</w:t>
      </w:r>
      <w:r w:rsidR="00187525" w:rsidRPr="00EC5A0D">
        <w:rPr>
          <w:sz w:val="21"/>
          <w:szCs w:val="21"/>
        </w:rPr>
        <w:t xml:space="preserve"> climate action and </w:t>
      </w:r>
      <w:r w:rsidR="00EE19DF">
        <w:rPr>
          <w:sz w:val="21"/>
          <w:szCs w:val="21"/>
        </w:rPr>
        <w:t>transition</w:t>
      </w:r>
      <w:r w:rsidR="00EE19DF" w:rsidRPr="00EC5A0D">
        <w:rPr>
          <w:sz w:val="21"/>
          <w:szCs w:val="21"/>
        </w:rPr>
        <w:t xml:space="preserve"> </w:t>
      </w:r>
      <w:r w:rsidR="00187525" w:rsidRPr="00EC5A0D">
        <w:rPr>
          <w:sz w:val="21"/>
          <w:szCs w:val="21"/>
        </w:rPr>
        <w:t xml:space="preserve">to new low-carbon economy. Investing in local solutions and mobilization of civil society is also key for raising </w:t>
      </w:r>
      <w:r w:rsidR="00EE19DF">
        <w:rPr>
          <w:sz w:val="21"/>
          <w:szCs w:val="21"/>
        </w:rPr>
        <w:t xml:space="preserve">the </w:t>
      </w:r>
      <w:r w:rsidR="00187525" w:rsidRPr="00EC5A0D">
        <w:rPr>
          <w:sz w:val="21"/>
          <w:szCs w:val="21"/>
        </w:rPr>
        <w:t>ambition of NDCs, galvanizing support and ensuring their implementation.</w:t>
      </w:r>
    </w:p>
    <w:p w14:paraId="620AE889" w14:textId="5787B512" w:rsidR="00364249" w:rsidRDefault="00364249" w:rsidP="00364249"/>
    <w:p w14:paraId="3B8A2950" w14:textId="669008D8" w:rsidR="00617BA4" w:rsidRDefault="00617BA4" w:rsidP="007E2034">
      <w:pPr>
        <w:pStyle w:val="GEFQuestion"/>
        <w:shd w:val="clear" w:color="auto" w:fill="FFFFFF"/>
        <w:jc w:val="both"/>
        <w:rPr>
          <w:sz w:val="21"/>
          <w:szCs w:val="21"/>
        </w:rPr>
      </w:pPr>
      <w:r>
        <w:rPr>
          <w:b/>
          <w:sz w:val="21"/>
          <w:szCs w:val="21"/>
        </w:rPr>
        <w:t>Global environmental problems are inter-connected</w:t>
      </w:r>
      <w:r w:rsidR="00ED621F">
        <w:rPr>
          <w:b/>
          <w:sz w:val="21"/>
          <w:szCs w:val="21"/>
        </w:rPr>
        <w:t xml:space="preserve"> and </w:t>
      </w:r>
      <w:r w:rsidR="002A1809">
        <w:rPr>
          <w:b/>
          <w:sz w:val="21"/>
          <w:szCs w:val="21"/>
        </w:rPr>
        <w:t xml:space="preserve">require </w:t>
      </w:r>
      <w:r w:rsidR="00ED621F">
        <w:rPr>
          <w:b/>
          <w:sz w:val="21"/>
          <w:szCs w:val="21"/>
        </w:rPr>
        <w:t>an integrated approach</w:t>
      </w:r>
      <w:r>
        <w:rPr>
          <w:b/>
          <w:sz w:val="21"/>
          <w:szCs w:val="21"/>
        </w:rPr>
        <w:t xml:space="preserve">: </w:t>
      </w:r>
      <w:r w:rsidR="002A1809">
        <w:rPr>
          <w:sz w:val="21"/>
          <w:szCs w:val="21"/>
        </w:rPr>
        <w:t>It</w:t>
      </w:r>
      <w:r w:rsidR="007E2034">
        <w:rPr>
          <w:sz w:val="21"/>
          <w:szCs w:val="21"/>
        </w:rPr>
        <w:t xml:space="preserve"> is</w:t>
      </w:r>
      <w:r w:rsidR="00CC1880">
        <w:rPr>
          <w:sz w:val="21"/>
          <w:szCs w:val="21"/>
        </w:rPr>
        <w:t xml:space="preserve"> now</w:t>
      </w:r>
      <w:r w:rsidR="00BA7165">
        <w:rPr>
          <w:sz w:val="21"/>
          <w:szCs w:val="21"/>
        </w:rPr>
        <w:t xml:space="preserve"> increasingly</w:t>
      </w:r>
      <w:r w:rsidR="007E2034">
        <w:rPr>
          <w:sz w:val="21"/>
          <w:szCs w:val="21"/>
        </w:rPr>
        <w:t xml:space="preserve"> recognized that a </w:t>
      </w:r>
      <w:r w:rsidRPr="007E2034">
        <w:rPr>
          <w:sz w:val="21"/>
          <w:szCs w:val="21"/>
        </w:rPr>
        <w:t>powerful and complex web of interactions is contributing to unprecedented global trends in environmental degradation. These forces include rapid globalization and urbanization, pervasive poverty, unsustainable consumption patterns and population growth. Often serving to compound the effects and intensit</w:t>
      </w:r>
      <w:r w:rsidR="007E2034">
        <w:rPr>
          <w:sz w:val="21"/>
          <w:szCs w:val="21"/>
        </w:rPr>
        <w:t xml:space="preserve">y of the environmental problems, </w:t>
      </w:r>
      <w:r w:rsidRPr="007E2034">
        <w:rPr>
          <w:sz w:val="21"/>
          <w:szCs w:val="21"/>
        </w:rPr>
        <w:t xml:space="preserve">global environmental challenges require concerted responses on the part of the international community. </w:t>
      </w:r>
      <w:r w:rsidR="00CC1880">
        <w:rPr>
          <w:sz w:val="21"/>
          <w:szCs w:val="21"/>
        </w:rPr>
        <w:t xml:space="preserve">In </w:t>
      </w:r>
      <w:r w:rsidR="002A1809">
        <w:rPr>
          <w:sz w:val="21"/>
          <w:szCs w:val="21"/>
        </w:rPr>
        <w:t xml:space="preserve">an influential </w:t>
      </w:r>
      <w:r w:rsidR="00CC1880">
        <w:rPr>
          <w:sz w:val="21"/>
          <w:szCs w:val="21"/>
        </w:rPr>
        <w:t>paper</w:t>
      </w:r>
      <w:r w:rsidR="00CC1880">
        <w:rPr>
          <w:rStyle w:val="FootnoteReference"/>
          <w:sz w:val="21"/>
          <w:szCs w:val="21"/>
        </w:rPr>
        <w:footnoteReference w:id="6"/>
      </w:r>
      <w:r w:rsidR="00CC1880">
        <w:rPr>
          <w:sz w:val="21"/>
          <w:szCs w:val="21"/>
        </w:rPr>
        <w:t xml:space="preserve">, </w:t>
      </w:r>
      <w:r w:rsidR="00CC1880" w:rsidRPr="004705E9">
        <w:rPr>
          <w:sz w:val="21"/>
          <w:szCs w:val="21"/>
        </w:rPr>
        <w:t xml:space="preserve">Nakicenovic, N et. al., (2016) </w:t>
      </w:r>
      <w:r w:rsidR="00CC1880">
        <w:rPr>
          <w:sz w:val="21"/>
          <w:szCs w:val="21"/>
        </w:rPr>
        <w:t xml:space="preserve">discuss how “in a globalized world, </w:t>
      </w:r>
      <w:r w:rsidR="00CC1880" w:rsidRPr="00BE0805">
        <w:rPr>
          <w:sz w:val="21"/>
          <w:szCs w:val="21"/>
        </w:rPr>
        <w:t>effects of individual actions and decisions are leading to emergent behavior at the Earth</w:t>
      </w:r>
      <w:r w:rsidR="00CC1880">
        <w:rPr>
          <w:sz w:val="21"/>
          <w:szCs w:val="21"/>
        </w:rPr>
        <w:t xml:space="preserve"> </w:t>
      </w:r>
      <w:r w:rsidR="00CC1880" w:rsidRPr="00BE0805">
        <w:rPr>
          <w:sz w:val="21"/>
          <w:szCs w:val="21"/>
        </w:rPr>
        <w:t>system scale, the “Anthropocene Effect</w:t>
      </w:r>
      <w:r w:rsidR="00CC1880">
        <w:rPr>
          <w:rStyle w:val="FootnoteReference"/>
          <w:sz w:val="21"/>
          <w:szCs w:val="21"/>
        </w:rPr>
        <w:footnoteReference w:id="7"/>
      </w:r>
      <w:r w:rsidR="00CC1880" w:rsidRPr="00BE0805">
        <w:rPr>
          <w:sz w:val="21"/>
          <w:szCs w:val="21"/>
        </w:rPr>
        <w:t>” behavior that cannot be</w:t>
      </w:r>
      <w:r w:rsidR="00CC1880">
        <w:rPr>
          <w:sz w:val="21"/>
          <w:szCs w:val="21"/>
        </w:rPr>
        <w:t xml:space="preserve"> </w:t>
      </w:r>
      <w:r w:rsidR="00CC1880" w:rsidRPr="00BE0805">
        <w:rPr>
          <w:sz w:val="21"/>
          <w:szCs w:val="21"/>
        </w:rPr>
        <w:t>predicted from analysis of individual parts</w:t>
      </w:r>
      <w:r w:rsidR="00CC1880">
        <w:rPr>
          <w:sz w:val="21"/>
          <w:szCs w:val="21"/>
        </w:rPr>
        <w:t xml:space="preserve">”. </w:t>
      </w:r>
      <w:r w:rsidR="002A1809">
        <w:rPr>
          <w:sz w:val="21"/>
          <w:szCs w:val="21"/>
        </w:rPr>
        <w:t>Given the scale of</w:t>
      </w:r>
      <w:r w:rsidR="00CC1880">
        <w:rPr>
          <w:sz w:val="21"/>
          <w:szCs w:val="21"/>
        </w:rPr>
        <w:t xml:space="preserve"> industrial </w:t>
      </w:r>
      <w:r w:rsidR="004640D3">
        <w:rPr>
          <w:sz w:val="21"/>
          <w:szCs w:val="21"/>
        </w:rPr>
        <w:t>impacts,</w:t>
      </w:r>
      <w:r w:rsidR="00CC1880">
        <w:rPr>
          <w:sz w:val="21"/>
          <w:szCs w:val="21"/>
        </w:rPr>
        <w:t xml:space="preserve"> </w:t>
      </w:r>
      <w:r w:rsidR="002A1809">
        <w:rPr>
          <w:sz w:val="21"/>
          <w:szCs w:val="21"/>
        </w:rPr>
        <w:t xml:space="preserve">the authors suggest that </w:t>
      </w:r>
      <w:r w:rsidR="00CC1880">
        <w:rPr>
          <w:sz w:val="21"/>
          <w:szCs w:val="21"/>
        </w:rPr>
        <w:t xml:space="preserve">if previously effective common resource management approaches and regimes </w:t>
      </w:r>
      <w:r w:rsidR="002A1809">
        <w:rPr>
          <w:sz w:val="21"/>
          <w:szCs w:val="21"/>
        </w:rPr>
        <w:t>could be re-applied to govern and steward</w:t>
      </w:r>
      <w:r w:rsidR="00CC1880">
        <w:rPr>
          <w:sz w:val="21"/>
          <w:szCs w:val="21"/>
        </w:rPr>
        <w:t xml:space="preserve"> the “global commons”</w:t>
      </w:r>
      <w:r w:rsidR="00D6008A">
        <w:rPr>
          <w:sz w:val="21"/>
          <w:szCs w:val="21"/>
        </w:rPr>
        <w:t>, significant benefits and advances could be felt</w:t>
      </w:r>
      <w:r w:rsidR="00CC1880">
        <w:rPr>
          <w:sz w:val="21"/>
          <w:szCs w:val="21"/>
        </w:rPr>
        <w:t xml:space="preserve">. </w:t>
      </w:r>
      <w:r w:rsidR="00D6008A">
        <w:rPr>
          <w:sz w:val="21"/>
          <w:szCs w:val="21"/>
        </w:rPr>
        <w:t>Due</w:t>
      </w:r>
      <w:r w:rsidR="00CC1880">
        <w:rPr>
          <w:sz w:val="21"/>
          <w:szCs w:val="21"/>
        </w:rPr>
        <w:t xml:space="preserve"> to the unprecedented impacts we are having on our planet’s life support system, they </w:t>
      </w:r>
      <w:r w:rsidR="00D6008A">
        <w:rPr>
          <w:sz w:val="21"/>
          <w:szCs w:val="21"/>
        </w:rPr>
        <w:t>note that human beings must be part of the solution arguing</w:t>
      </w:r>
      <w:r w:rsidR="00D6008A" w:rsidRPr="00345D6B">
        <w:rPr>
          <w:sz w:val="21"/>
          <w:szCs w:val="21"/>
        </w:rPr>
        <w:t xml:space="preserve"> </w:t>
      </w:r>
      <w:r w:rsidR="00CC1880">
        <w:rPr>
          <w:sz w:val="21"/>
          <w:szCs w:val="21"/>
        </w:rPr>
        <w:t>“</w:t>
      </w:r>
      <w:r w:rsidR="00CC1880" w:rsidRPr="00345D6B">
        <w:rPr>
          <w:sz w:val="21"/>
          <w:szCs w:val="21"/>
        </w:rPr>
        <w:t>that humanity must be the steward of the planet’s natural resources –</w:t>
      </w:r>
      <w:r w:rsidR="00CC1880">
        <w:rPr>
          <w:sz w:val="21"/>
          <w:szCs w:val="21"/>
        </w:rPr>
        <w:t xml:space="preserve"> </w:t>
      </w:r>
      <w:r w:rsidR="00CC1880" w:rsidRPr="00345D6B">
        <w:rPr>
          <w:sz w:val="21"/>
          <w:szCs w:val="21"/>
        </w:rPr>
        <w:t>the ecosystems, biomes and processes that regulate the stability and resilience of</w:t>
      </w:r>
      <w:r w:rsidR="00CC1880">
        <w:rPr>
          <w:sz w:val="21"/>
          <w:szCs w:val="21"/>
        </w:rPr>
        <w:t xml:space="preserve"> </w:t>
      </w:r>
      <w:r w:rsidR="00CC1880" w:rsidRPr="00345D6B">
        <w:rPr>
          <w:sz w:val="21"/>
          <w:szCs w:val="21"/>
        </w:rPr>
        <w:t xml:space="preserve">the Earth system, </w:t>
      </w:r>
      <w:r w:rsidR="00CC1880">
        <w:rPr>
          <w:sz w:val="21"/>
          <w:szCs w:val="21"/>
        </w:rPr>
        <w:t>or what is termed as the global commons</w:t>
      </w:r>
      <w:r w:rsidR="00D6008A">
        <w:rPr>
          <w:sz w:val="21"/>
          <w:szCs w:val="21"/>
        </w:rPr>
        <w:t>”</w:t>
      </w:r>
      <w:r w:rsidR="00CC1880" w:rsidRPr="00345D6B">
        <w:rPr>
          <w:sz w:val="21"/>
          <w:szCs w:val="21"/>
        </w:rPr>
        <w:t xml:space="preserve">. </w:t>
      </w:r>
    </w:p>
    <w:p w14:paraId="7D0E9DBB" w14:textId="77777777" w:rsidR="00BA7165" w:rsidRDefault="00BA7165" w:rsidP="00BA7165">
      <w:pPr>
        <w:pStyle w:val="GEFQuestion"/>
        <w:shd w:val="clear" w:color="auto" w:fill="FFFFFF"/>
        <w:jc w:val="both"/>
        <w:rPr>
          <w:sz w:val="21"/>
          <w:szCs w:val="21"/>
        </w:rPr>
      </w:pPr>
    </w:p>
    <w:p w14:paraId="2BC0CA64" w14:textId="53F41FF1" w:rsidR="00C64154" w:rsidRDefault="004640D3" w:rsidP="009A0772">
      <w:pPr>
        <w:pStyle w:val="GEFQuestion"/>
        <w:shd w:val="clear" w:color="auto" w:fill="FFFFFF"/>
        <w:jc w:val="both"/>
        <w:rPr>
          <w:sz w:val="21"/>
          <w:szCs w:val="21"/>
        </w:rPr>
      </w:pPr>
      <w:r>
        <w:rPr>
          <w:sz w:val="21"/>
          <w:szCs w:val="21"/>
        </w:rPr>
        <w:t>Moreover,</w:t>
      </w:r>
      <w:r w:rsidR="00BA7165">
        <w:rPr>
          <w:sz w:val="21"/>
          <w:szCs w:val="21"/>
        </w:rPr>
        <w:t xml:space="preserve"> it </w:t>
      </w:r>
      <w:r w:rsidR="00BA7165" w:rsidRPr="00BA7165">
        <w:rPr>
          <w:sz w:val="21"/>
          <w:szCs w:val="21"/>
        </w:rPr>
        <w:t xml:space="preserve">is becoming </w:t>
      </w:r>
      <w:r w:rsidR="00CC1880">
        <w:rPr>
          <w:sz w:val="21"/>
          <w:szCs w:val="21"/>
        </w:rPr>
        <w:t>increasingly</w:t>
      </w:r>
      <w:r w:rsidR="00BA7165" w:rsidRPr="00BA7165">
        <w:rPr>
          <w:sz w:val="21"/>
          <w:szCs w:val="21"/>
        </w:rPr>
        <w:t xml:space="preserve"> evident that the major </w:t>
      </w:r>
      <w:r w:rsidR="00BA7165">
        <w:rPr>
          <w:sz w:val="21"/>
          <w:szCs w:val="21"/>
        </w:rPr>
        <w:t>environmental problems</w:t>
      </w:r>
      <w:r w:rsidR="00BA7165" w:rsidRPr="00BA7165">
        <w:rPr>
          <w:sz w:val="21"/>
          <w:szCs w:val="21"/>
        </w:rPr>
        <w:t xml:space="preserve"> —</w:t>
      </w:r>
      <w:r w:rsidR="00BA7165">
        <w:rPr>
          <w:sz w:val="21"/>
          <w:szCs w:val="21"/>
        </w:rPr>
        <w:t xml:space="preserve"> biodiversity, land degradation, climate change,</w:t>
      </w:r>
      <w:r w:rsidR="00BA7165" w:rsidRPr="00BA7165">
        <w:rPr>
          <w:sz w:val="21"/>
          <w:szCs w:val="21"/>
        </w:rPr>
        <w:t xml:space="preserve"> energy, </w:t>
      </w:r>
      <w:r w:rsidR="00BA7165">
        <w:rPr>
          <w:sz w:val="21"/>
          <w:szCs w:val="21"/>
        </w:rPr>
        <w:t xml:space="preserve">issues with food security </w:t>
      </w:r>
      <w:r w:rsidR="00D6008A">
        <w:rPr>
          <w:sz w:val="21"/>
          <w:szCs w:val="21"/>
        </w:rPr>
        <w:t>--</w:t>
      </w:r>
      <w:r w:rsidR="00BA7165">
        <w:rPr>
          <w:sz w:val="21"/>
          <w:szCs w:val="21"/>
        </w:rPr>
        <w:t xml:space="preserve"> cannot be understood or addressed in </w:t>
      </w:r>
      <w:r w:rsidR="00BA7165" w:rsidRPr="00BA7165">
        <w:rPr>
          <w:sz w:val="21"/>
          <w:szCs w:val="21"/>
        </w:rPr>
        <w:t>isolation.  They are systemic problems, which means that they are all int</w:t>
      </w:r>
      <w:r w:rsidR="00C64154">
        <w:rPr>
          <w:sz w:val="21"/>
          <w:szCs w:val="21"/>
        </w:rPr>
        <w:t xml:space="preserve">erconnected and interdependent. </w:t>
      </w:r>
      <w:r w:rsidR="00BA7165">
        <w:rPr>
          <w:sz w:val="21"/>
          <w:szCs w:val="21"/>
        </w:rPr>
        <w:t xml:space="preserve">Many environmental thinkers describe this interconnected and interdependent nature of the global environmental challenges. For </w:t>
      </w:r>
      <w:r w:rsidR="00D6008A">
        <w:rPr>
          <w:sz w:val="21"/>
          <w:szCs w:val="21"/>
        </w:rPr>
        <w:t>instance</w:t>
      </w:r>
      <w:r w:rsidR="00BA7165">
        <w:rPr>
          <w:sz w:val="21"/>
          <w:szCs w:val="21"/>
        </w:rPr>
        <w:t>, Lester Brown</w:t>
      </w:r>
      <w:r w:rsidR="00C64154">
        <w:rPr>
          <w:rStyle w:val="FootnoteReference"/>
          <w:sz w:val="21"/>
          <w:szCs w:val="21"/>
        </w:rPr>
        <w:footnoteReference w:id="8"/>
      </w:r>
      <w:r w:rsidR="00BA7165" w:rsidRPr="00BA7165">
        <w:rPr>
          <w:sz w:val="21"/>
          <w:szCs w:val="21"/>
        </w:rPr>
        <w:t xml:space="preserve">, of the World Policy Institute, </w:t>
      </w:r>
      <w:r w:rsidR="00D6008A">
        <w:rPr>
          <w:sz w:val="21"/>
          <w:szCs w:val="21"/>
        </w:rPr>
        <w:t>posits that</w:t>
      </w:r>
      <w:r w:rsidR="00BA7165" w:rsidRPr="00BA7165">
        <w:rPr>
          <w:sz w:val="21"/>
          <w:szCs w:val="21"/>
        </w:rPr>
        <w:t xml:space="preserve"> the vicious circle of demographic pressure and poverty leads to the depletion of resources — falling water tables, shrinking forests, collapsing fisheries, eroding soils, and so on — and how this resource depletion, exacerbated by climate change, produces failing states whose governments can no longer provide security for their citizens, some of whom </w:t>
      </w:r>
      <w:r w:rsidR="00D6008A">
        <w:rPr>
          <w:sz w:val="21"/>
          <w:szCs w:val="21"/>
        </w:rPr>
        <w:t xml:space="preserve">may even </w:t>
      </w:r>
      <w:r w:rsidR="00BA7165" w:rsidRPr="00BA7165">
        <w:rPr>
          <w:sz w:val="21"/>
          <w:szCs w:val="21"/>
        </w:rPr>
        <w:t>turn to terrorism</w:t>
      </w:r>
      <w:r w:rsidR="00D6008A" w:rsidRPr="00D6008A">
        <w:rPr>
          <w:sz w:val="21"/>
          <w:szCs w:val="21"/>
        </w:rPr>
        <w:t xml:space="preserve"> </w:t>
      </w:r>
      <w:r w:rsidR="00D6008A" w:rsidRPr="00BA7165">
        <w:rPr>
          <w:sz w:val="21"/>
          <w:szCs w:val="21"/>
        </w:rPr>
        <w:t>in sheer desperation</w:t>
      </w:r>
      <w:r w:rsidR="00BA7165" w:rsidRPr="00BA7165">
        <w:rPr>
          <w:sz w:val="21"/>
          <w:szCs w:val="21"/>
        </w:rPr>
        <w:t>.</w:t>
      </w:r>
      <w:r w:rsidR="00C64154">
        <w:rPr>
          <w:sz w:val="21"/>
          <w:szCs w:val="21"/>
        </w:rPr>
        <w:t xml:space="preserve"> </w:t>
      </w:r>
      <w:r w:rsidR="00D6008A">
        <w:rPr>
          <w:sz w:val="21"/>
          <w:szCs w:val="21"/>
        </w:rPr>
        <w:t xml:space="preserve">Brown notes that </w:t>
      </w:r>
      <w:r>
        <w:rPr>
          <w:sz w:val="21"/>
          <w:szCs w:val="21"/>
        </w:rPr>
        <w:t>to</w:t>
      </w:r>
      <w:r w:rsidR="00C64154">
        <w:rPr>
          <w:sz w:val="21"/>
          <w:szCs w:val="21"/>
        </w:rPr>
        <w:t xml:space="preserve"> address global environmental </w:t>
      </w:r>
      <w:r w:rsidR="00D6008A">
        <w:rPr>
          <w:sz w:val="21"/>
          <w:szCs w:val="21"/>
        </w:rPr>
        <w:t>challenges,</w:t>
      </w:r>
      <w:r w:rsidR="00C64154">
        <w:rPr>
          <w:sz w:val="21"/>
          <w:szCs w:val="21"/>
        </w:rPr>
        <w:t xml:space="preserve"> </w:t>
      </w:r>
      <w:r w:rsidR="00D6008A">
        <w:rPr>
          <w:sz w:val="21"/>
          <w:szCs w:val="21"/>
        </w:rPr>
        <w:t xml:space="preserve">requires “a </w:t>
      </w:r>
      <w:r w:rsidR="00BA7165" w:rsidRPr="00BA7165">
        <w:rPr>
          <w:sz w:val="21"/>
          <w:szCs w:val="21"/>
        </w:rPr>
        <w:t>radical shift in our percepti</w:t>
      </w:r>
      <w:r w:rsidR="00C64154">
        <w:rPr>
          <w:sz w:val="21"/>
          <w:szCs w:val="21"/>
        </w:rPr>
        <w:t xml:space="preserve">ons, our thinking, our values” – to one that considers a systemic, interconnected, </w:t>
      </w:r>
      <w:r w:rsidR="00ED621F">
        <w:rPr>
          <w:sz w:val="21"/>
          <w:szCs w:val="21"/>
        </w:rPr>
        <w:t xml:space="preserve">and integrated approach. </w:t>
      </w:r>
      <w:r w:rsidR="00747FA4">
        <w:rPr>
          <w:sz w:val="21"/>
          <w:szCs w:val="21"/>
        </w:rPr>
        <w:t>More</w:t>
      </w:r>
      <w:r w:rsidR="003E0480">
        <w:rPr>
          <w:sz w:val="21"/>
          <w:szCs w:val="21"/>
        </w:rPr>
        <w:t>ov</w:t>
      </w:r>
      <w:r w:rsidR="00747FA4">
        <w:rPr>
          <w:sz w:val="21"/>
          <w:szCs w:val="21"/>
        </w:rPr>
        <w:t>er, w</w:t>
      </w:r>
      <w:r w:rsidR="00C64154">
        <w:rPr>
          <w:sz w:val="21"/>
          <w:szCs w:val="21"/>
        </w:rPr>
        <w:t>ith</w:t>
      </w:r>
      <w:r w:rsidR="009A0772">
        <w:rPr>
          <w:sz w:val="21"/>
          <w:szCs w:val="21"/>
        </w:rPr>
        <w:t>in</w:t>
      </w:r>
      <w:r w:rsidR="00C64154">
        <w:rPr>
          <w:sz w:val="21"/>
          <w:szCs w:val="21"/>
        </w:rPr>
        <w:t xml:space="preserve"> a globalized world, such</w:t>
      </w:r>
      <w:r w:rsidR="00D6008A">
        <w:rPr>
          <w:sz w:val="21"/>
          <w:szCs w:val="21"/>
        </w:rPr>
        <w:t xml:space="preserve"> an</w:t>
      </w:r>
      <w:r w:rsidR="00C64154">
        <w:rPr>
          <w:sz w:val="21"/>
          <w:szCs w:val="21"/>
        </w:rPr>
        <w:t xml:space="preserve"> interconnected and interdependent approach </w:t>
      </w:r>
      <w:r w:rsidR="00D6008A">
        <w:rPr>
          <w:sz w:val="21"/>
          <w:szCs w:val="21"/>
        </w:rPr>
        <w:t xml:space="preserve">is </w:t>
      </w:r>
      <w:r w:rsidR="00C64154">
        <w:rPr>
          <w:sz w:val="21"/>
          <w:szCs w:val="21"/>
        </w:rPr>
        <w:t>also critical from a policy perspecti</w:t>
      </w:r>
      <w:r w:rsidR="009A0772">
        <w:rPr>
          <w:sz w:val="21"/>
          <w:szCs w:val="21"/>
        </w:rPr>
        <w:t xml:space="preserve">ve. </w:t>
      </w:r>
      <w:r w:rsidR="00D6008A">
        <w:rPr>
          <w:sz w:val="21"/>
          <w:szCs w:val="21"/>
        </w:rPr>
        <w:t>Well-written</w:t>
      </w:r>
      <w:r w:rsidR="009A0772">
        <w:rPr>
          <w:sz w:val="21"/>
          <w:szCs w:val="21"/>
        </w:rPr>
        <w:t xml:space="preserve"> policies made in one country cannot achie</w:t>
      </w:r>
      <w:r w:rsidR="00C64154" w:rsidRPr="00C64154">
        <w:rPr>
          <w:sz w:val="21"/>
          <w:szCs w:val="21"/>
        </w:rPr>
        <w:t xml:space="preserve">ve success in combating threats to the </w:t>
      </w:r>
      <w:r w:rsidR="009A0772">
        <w:rPr>
          <w:sz w:val="21"/>
          <w:szCs w:val="21"/>
        </w:rPr>
        <w:t>global commons</w:t>
      </w:r>
      <w:r w:rsidR="00D6008A">
        <w:rPr>
          <w:sz w:val="21"/>
          <w:szCs w:val="21"/>
        </w:rPr>
        <w:t xml:space="preserve"> without concerted actions in tandem with other governments, civil society actors and the private sector</w:t>
      </w:r>
      <w:r w:rsidR="009A0772">
        <w:rPr>
          <w:sz w:val="21"/>
          <w:szCs w:val="21"/>
        </w:rPr>
        <w:t xml:space="preserve">. </w:t>
      </w:r>
    </w:p>
    <w:p w14:paraId="3827A4D9" w14:textId="63EBE1CF" w:rsidR="00B11D0D" w:rsidRDefault="00B11D0D" w:rsidP="00B11D0D"/>
    <w:p w14:paraId="64E26B77" w14:textId="152D6D58" w:rsidR="008826CC" w:rsidRPr="008826CC" w:rsidRDefault="003E0480" w:rsidP="008826CC">
      <w:pPr>
        <w:pStyle w:val="GEFQuestion"/>
        <w:shd w:val="clear" w:color="auto" w:fill="FFFFFF"/>
        <w:jc w:val="both"/>
        <w:rPr>
          <w:sz w:val="21"/>
          <w:szCs w:val="21"/>
        </w:rPr>
      </w:pPr>
      <w:r>
        <w:rPr>
          <w:sz w:val="21"/>
          <w:szCs w:val="21"/>
        </w:rPr>
        <w:t>Further, a</w:t>
      </w:r>
      <w:r w:rsidR="00D6008A">
        <w:rPr>
          <w:sz w:val="21"/>
          <w:szCs w:val="21"/>
        </w:rPr>
        <w:t>s</w:t>
      </w:r>
      <w:r w:rsidR="008826CC">
        <w:rPr>
          <w:sz w:val="21"/>
          <w:szCs w:val="21"/>
        </w:rPr>
        <w:t xml:space="preserve"> described in </w:t>
      </w:r>
      <w:r w:rsidR="00B11D0D">
        <w:rPr>
          <w:sz w:val="21"/>
          <w:szCs w:val="21"/>
        </w:rPr>
        <w:t>a</w:t>
      </w:r>
      <w:r w:rsidR="008826CC">
        <w:rPr>
          <w:sz w:val="21"/>
          <w:szCs w:val="21"/>
        </w:rPr>
        <w:t xml:space="preserve"> recent guidance document</w:t>
      </w:r>
      <w:r w:rsidR="008826CC">
        <w:rPr>
          <w:rStyle w:val="FootnoteReference"/>
          <w:sz w:val="21"/>
          <w:szCs w:val="21"/>
        </w:rPr>
        <w:footnoteReference w:id="9"/>
      </w:r>
      <w:r w:rsidR="008826CC">
        <w:rPr>
          <w:sz w:val="21"/>
          <w:szCs w:val="21"/>
        </w:rPr>
        <w:t xml:space="preserve"> issued by the Scientific and Technical Advisory Panel (STAP) of the GEF, “a </w:t>
      </w:r>
      <w:r w:rsidR="00B11D0D" w:rsidRPr="00B11D0D">
        <w:rPr>
          <w:sz w:val="21"/>
          <w:szCs w:val="21"/>
        </w:rPr>
        <w:t>lack of integration is a major detriment to achieving sustainability. For example, a review of progress in achieving global environmental goals, including those Multilateral Environmental Agreements (MEAs) supported by the GEF, underscored fragmentation as a major cause of slow progress. The review emphasized the need for integration</w:t>
      </w:r>
      <w:r w:rsidR="00D6008A">
        <w:rPr>
          <w:sz w:val="21"/>
          <w:szCs w:val="21"/>
        </w:rPr>
        <w:t xml:space="preserve"> </w:t>
      </w:r>
      <w:r w:rsidR="00B11D0D" w:rsidRPr="00B11D0D">
        <w:rPr>
          <w:sz w:val="21"/>
          <w:szCs w:val="21"/>
        </w:rPr>
        <w:t xml:space="preserve">between </w:t>
      </w:r>
      <w:r w:rsidR="004316B8">
        <w:rPr>
          <w:sz w:val="21"/>
          <w:szCs w:val="21"/>
        </w:rPr>
        <w:t xml:space="preserve">(i) </w:t>
      </w:r>
      <w:r w:rsidR="00B11D0D" w:rsidRPr="00B11D0D">
        <w:rPr>
          <w:sz w:val="21"/>
          <w:szCs w:val="21"/>
        </w:rPr>
        <w:t xml:space="preserve">types of problems and identified solutions; </w:t>
      </w:r>
      <w:r w:rsidR="004316B8">
        <w:rPr>
          <w:sz w:val="21"/>
          <w:szCs w:val="21"/>
        </w:rPr>
        <w:t>(ii)</w:t>
      </w:r>
      <w:r w:rsidR="004316B8" w:rsidRPr="00B11D0D">
        <w:rPr>
          <w:sz w:val="21"/>
          <w:szCs w:val="21"/>
        </w:rPr>
        <w:t xml:space="preserve"> </w:t>
      </w:r>
      <w:r w:rsidR="00B11D0D" w:rsidRPr="00B11D0D">
        <w:rPr>
          <w:sz w:val="21"/>
          <w:szCs w:val="21"/>
        </w:rPr>
        <w:t xml:space="preserve">the responsibilities and resources available to implementing institutions; and </w:t>
      </w:r>
      <w:r w:rsidR="004316B8">
        <w:rPr>
          <w:sz w:val="21"/>
          <w:szCs w:val="21"/>
        </w:rPr>
        <w:t xml:space="preserve">(iii) </w:t>
      </w:r>
      <w:r w:rsidR="00B11D0D" w:rsidRPr="00B11D0D">
        <w:rPr>
          <w:sz w:val="21"/>
          <w:szCs w:val="21"/>
        </w:rPr>
        <w:t>in governanc</w:t>
      </w:r>
      <w:r w:rsidR="008826CC">
        <w:rPr>
          <w:sz w:val="21"/>
          <w:szCs w:val="21"/>
        </w:rPr>
        <w:t xml:space="preserve">e structures. Among others, the STAP document recommended that the </w:t>
      </w:r>
      <w:r w:rsidR="008826CC" w:rsidRPr="008826CC">
        <w:rPr>
          <w:sz w:val="21"/>
          <w:szCs w:val="21"/>
        </w:rPr>
        <w:t>GEF</w:t>
      </w:r>
      <w:r w:rsidR="008826CC">
        <w:rPr>
          <w:sz w:val="21"/>
          <w:szCs w:val="21"/>
        </w:rPr>
        <w:t xml:space="preserve"> project design process</w:t>
      </w:r>
      <w:r w:rsidR="008826CC" w:rsidRPr="008826CC">
        <w:rPr>
          <w:sz w:val="21"/>
          <w:szCs w:val="21"/>
        </w:rPr>
        <w:t xml:space="preserve"> </w:t>
      </w:r>
      <w:r w:rsidR="0071656E">
        <w:rPr>
          <w:sz w:val="21"/>
          <w:szCs w:val="21"/>
        </w:rPr>
        <w:t>“</w:t>
      </w:r>
      <w:r w:rsidR="008826CC" w:rsidRPr="008826CC">
        <w:rPr>
          <w:sz w:val="21"/>
          <w:szCs w:val="21"/>
        </w:rPr>
        <w:t xml:space="preserve">engage stakeholders, including local communities, civil society networks, industry associations or other key private sector actors as appropriate (not just government officials) from project inception and from design </w:t>
      </w:r>
      <w:r w:rsidR="0071656E">
        <w:rPr>
          <w:sz w:val="21"/>
          <w:szCs w:val="21"/>
        </w:rPr>
        <w:t>through completion”</w:t>
      </w:r>
      <w:r w:rsidR="008826CC" w:rsidRPr="008826CC">
        <w:rPr>
          <w:sz w:val="21"/>
          <w:szCs w:val="21"/>
        </w:rPr>
        <w:t>. T</w:t>
      </w:r>
      <w:r w:rsidR="0071656E">
        <w:rPr>
          <w:sz w:val="21"/>
          <w:szCs w:val="21"/>
        </w:rPr>
        <w:t xml:space="preserve">his is where the SGP can play an important </w:t>
      </w:r>
      <w:r w:rsidR="008826CC" w:rsidRPr="008826CC">
        <w:rPr>
          <w:sz w:val="21"/>
          <w:szCs w:val="21"/>
        </w:rPr>
        <w:t xml:space="preserve">role </w:t>
      </w:r>
      <w:r w:rsidR="00C150B3">
        <w:rPr>
          <w:sz w:val="21"/>
          <w:szCs w:val="21"/>
        </w:rPr>
        <w:t>by</w:t>
      </w:r>
      <w:r w:rsidR="008826CC">
        <w:rPr>
          <w:sz w:val="21"/>
          <w:szCs w:val="21"/>
        </w:rPr>
        <w:t xml:space="preserve"> pilot</w:t>
      </w:r>
      <w:r w:rsidR="00C150B3">
        <w:rPr>
          <w:sz w:val="21"/>
          <w:szCs w:val="21"/>
        </w:rPr>
        <w:t>ing</w:t>
      </w:r>
      <w:r w:rsidR="008826CC">
        <w:rPr>
          <w:sz w:val="21"/>
          <w:szCs w:val="21"/>
        </w:rPr>
        <w:t xml:space="preserve"> such integrative approaches including building on its decades of experience in participatory design and implem</w:t>
      </w:r>
      <w:r w:rsidR="0071656E">
        <w:rPr>
          <w:sz w:val="21"/>
          <w:szCs w:val="21"/>
        </w:rPr>
        <w:t>entation and lesson</w:t>
      </w:r>
      <w:r w:rsidR="00C150B3">
        <w:rPr>
          <w:sz w:val="21"/>
          <w:szCs w:val="21"/>
        </w:rPr>
        <w:t>-sharing</w:t>
      </w:r>
      <w:r w:rsidR="0071656E">
        <w:rPr>
          <w:sz w:val="21"/>
          <w:szCs w:val="21"/>
        </w:rPr>
        <w:t>.</w:t>
      </w:r>
    </w:p>
    <w:p w14:paraId="36879D4C" w14:textId="77777777" w:rsidR="008826CC" w:rsidRPr="008826CC" w:rsidRDefault="008826CC" w:rsidP="008826CC"/>
    <w:p w14:paraId="3ED5A2D5" w14:textId="7CF82C7C" w:rsidR="00C150B3" w:rsidRPr="00747FA4" w:rsidRDefault="00747FA4" w:rsidP="00C150B3">
      <w:pPr>
        <w:pStyle w:val="GEFQuestion"/>
        <w:shd w:val="clear" w:color="auto" w:fill="FFFFFF"/>
        <w:jc w:val="both"/>
        <w:rPr>
          <w:sz w:val="21"/>
          <w:szCs w:val="21"/>
        </w:rPr>
      </w:pPr>
      <w:r>
        <w:rPr>
          <w:sz w:val="21"/>
          <w:szCs w:val="21"/>
        </w:rPr>
        <w:t xml:space="preserve">This </w:t>
      </w:r>
      <w:r w:rsidR="00ED621F">
        <w:rPr>
          <w:sz w:val="21"/>
          <w:szCs w:val="21"/>
        </w:rPr>
        <w:t>nee</w:t>
      </w:r>
      <w:r w:rsidR="001449EE">
        <w:rPr>
          <w:sz w:val="21"/>
          <w:szCs w:val="21"/>
        </w:rPr>
        <w:t>d for an i</w:t>
      </w:r>
      <w:r w:rsidR="00ED621F">
        <w:rPr>
          <w:sz w:val="21"/>
          <w:szCs w:val="21"/>
        </w:rPr>
        <w:t>n</w:t>
      </w:r>
      <w:r w:rsidR="001449EE">
        <w:rPr>
          <w:sz w:val="21"/>
          <w:szCs w:val="21"/>
        </w:rPr>
        <w:t>t</w:t>
      </w:r>
      <w:r w:rsidR="00ED621F">
        <w:rPr>
          <w:sz w:val="21"/>
          <w:szCs w:val="21"/>
        </w:rPr>
        <w:t>eg</w:t>
      </w:r>
      <w:r w:rsidR="001449EE">
        <w:rPr>
          <w:sz w:val="21"/>
          <w:szCs w:val="21"/>
        </w:rPr>
        <w:t>r</w:t>
      </w:r>
      <w:r w:rsidR="00ED621F">
        <w:rPr>
          <w:sz w:val="21"/>
          <w:szCs w:val="21"/>
        </w:rPr>
        <w:t xml:space="preserve">ated </w:t>
      </w:r>
      <w:r w:rsidR="00C150B3">
        <w:rPr>
          <w:sz w:val="21"/>
          <w:szCs w:val="21"/>
        </w:rPr>
        <w:t xml:space="preserve">and inclusive </w:t>
      </w:r>
      <w:r w:rsidR="00ED621F">
        <w:rPr>
          <w:sz w:val="21"/>
          <w:szCs w:val="21"/>
        </w:rPr>
        <w:t xml:space="preserve">approach is also reflected in the </w:t>
      </w:r>
      <w:r w:rsidR="004316B8">
        <w:rPr>
          <w:sz w:val="21"/>
          <w:szCs w:val="21"/>
        </w:rPr>
        <w:t xml:space="preserve">UN 2030 </w:t>
      </w:r>
      <w:r w:rsidRPr="00747FA4">
        <w:rPr>
          <w:sz w:val="21"/>
          <w:szCs w:val="21"/>
        </w:rPr>
        <w:t>Sustainable Development Goals (SDGs)</w:t>
      </w:r>
      <w:r w:rsidR="00ED621F">
        <w:rPr>
          <w:sz w:val="21"/>
          <w:szCs w:val="21"/>
        </w:rPr>
        <w:t>. The SDGs that were</w:t>
      </w:r>
      <w:r w:rsidRPr="00747FA4">
        <w:rPr>
          <w:sz w:val="21"/>
          <w:szCs w:val="21"/>
        </w:rPr>
        <w:t xml:space="preserve"> unanimously adopted in September 2015 marked a turning point in </w:t>
      </w:r>
      <w:r w:rsidR="004316B8">
        <w:rPr>
          <w:sz w:val="21"/>
          <w:szCs w:val="21"/>
        </w:rPr>
        <w:t xml:space="preserve">the target-setting of the United </w:t>
      </w:r>
      <w:r w:rsidR="004316B8">
        <w:rPr>
          <w:sz w:val="21"/>
          <w:szCs w:val="21"/>
        </w:rPr>
        <w:lastRenderedPageBreak/>
        <w:t xml:space="preserve">Nations for </w:t>
      </w:r>
      <w:r w:rsidRPr="00747FA4">
        <w:rPr>
          <w:sz w:val="21"/>
          <w:szCs w:val="21"/>
        </w:rPr>
        <w:t xml:space="preserve">human development. </w:t>
      </w:r>
      <w:r w:rsidR="00ED621F">
        <w:rPr>
          <w:sz w:val="21"/>
          <w:szCs w:val="21"/>
        </w:rPr>
        <w:t xml:space="preserve">The </w:t>
      </w:r>
      <w:r w:rsidRPr="00747FA4">
        <w:rPr>
          <w:sz w:val="21"/>
          <w:szCs w:val="21"/>
        </w:rPr>
        <w:t xml:space="preserve">17 SDGs provide </w:t>
      </w:r>
      <w:r w:rsidR="004316B8">
        <w:rPr>
          <w:sz w:val="21"/>
          <w:szCs w:val="21"/>
        </w:rPr>
        <w:t>a time-bound and comprehensive</w:t>
      </w:r>
      <w:r w:rsidRPr="00747FA4">
        <w:rPr>
          <w:sz w:val="21"/>
          <w:szCs w:val="21"/>
        </w:rPr>
        <w:t xml:space="preserve"> narrative for achieving the desired future and normative human development goals – a world free from hunger, injustice and absolute poverty, a world with universal education, health and employment with inclusive economic growth, based on transparency, dignity and equity</w:t>
      </w:r>
      <w:r w:rsidR="004316B8">
        <w:rPr>
          <w:sz w:val="21"/>
          <w:szCs w:val="21"/>
        </w:rPr>
        <w:t>,</w:t>
      </w:r>
      <w:r w:rsidR="00ED621F">
        <w:rPr>
          <w:sz w:val="21"/>
          <w:szCs w:val="21"/>
        </w:rPr>
        <w:t xml:space="preserve"> </w:t>
      </w:r>
      <w:r w:rsidR="004316B8">
        <w:rPr>
          <w:sz w:val="21"/>
          <w:szCs w:val="21"/>
        </w:rPr>
        <w:t>including an explicit</w:t>
      </w:r>
      <w:r w:rsidRPr="00747FA4">
        <w:rPr>
          <w:sz w:val="21"/>
          <w:szCs w:val="21"/>
        </w:rPr>
        <w:t xml:space="preserve"> call for </w:t>
      </w:r>
      <w:r w:rsidR="004316B8">
        <w:rPr>
          <w:sz w:val="21"/>
          <w:szCs w:val="21"/>
        </w:rPr>
        <w:t xml:space="preserve">the </w:t>
      </w:r>
      <w:r w:rsidRPr="00747FA4">
        <w:rPr>
          <w:sz w:val="21"/>
          <w:szCs w:val="21"/>
        </w:rPr>
        <w:t>protection of the Earth system. The</w:t>
      </w:r>
      <w:r w:rsidR="00ED621F">
        <w:rPr>
          <w:sz w:val="21"/>
          <w:szCs w:val="21"/>
        </w:rPr>
        <w:t xml:space="preserve"> </w:t>
      </w:r>
      <w:r w:rsidR="004316B8">
        <w:rPr>
          <w:sz w:val="21"/>
          <w:szCs w:val="21"/>
        </w:rPr>
        <w:t>SDGs</w:t>
      </w:r>
      <w:r w:rsidR="00ED621F" w:rsidRPr="00747FA4">
        <w:rPr>
          <w:sz w:val="21"/>
          <w:szCs w:val="21"/>
        </w:rPr>
        <w:t xml:space="preserve"> acknowledge </w:t>
      </w:r>
      <w:r w:rsidR="00ED621F">
        <w:rPr>
          <w:sz w:val="21"/>
          <w:szCs w:val="21"/>
        </w:rPr>
        <w:t xml:space="preserve">that </w:t>
      </w:r>
      <w:r w:rsidR="004316B8">
        <w:rPr>
          <w:sz w:val="21"/>
          <w:szCs w:val="21"/>
        </w:rPr>
        <w:t>the challenges faced across the 17 goals are</w:t>
      </w:r>
      <w:r w:rsidR="004316B8" w:rsidRPr="00747FA4">
        <w:rPr>
          <w:sz w:val="21"/>
          <w:szCs w:val="21"/>
        </w:rPr>
        <w:t xml:space="preserve"> </w:t>
      </w:r>
      <w:r w:rsidRPr="00747FA4">
        <w:rPr>
          <w:sz w:val="21"/>
          <w:szCs w:val="21"/>
        </w:rPr>
        <w:t xml:space="preserve">interrelated and </w:t>
      </w:r>
      <w:r w:rsidR="004640D3" w:rsidRPr="00747FA4">
        <w:rPr>
          <w:sz w:val="21"/>
          <w:szCs w:val="21"/>
        </w:rPr>
        <w:t>interconnected</w:t>
      </w:r>
      <w:r w:rsidR="004640D3">
        <w:rPr>
          <w:sz w:val="21"/>
          <w:szCs w:val="21"/>
        </w:rPr>
        <w:t xml:space="preserve"> and</w:t>
      </w:r>
      <w:r w:rsidRPr="00747FA4">
        <w:rPr>
          <w:sz w:val="21"/>
          <w:szCs w:val="21"/>
        </w:rPr>
        <w:t xml:space="preserve"> should be achieved in such a way as to maximize synergies and minimize tradeoffs. Achieving one SDG will </w:t>
      </w:r>
      <w:r w:rsidR="004316B8">
        <w:rPr>
          <w:sz w:val="21"/>
          <w:szCs w:val="21"/>
        </w:rPr>
        <w:t xml:space="preserve">very often </w:t>
      </w:r>
      <w:r w:rsidRPr="00747FA4">
        <w:rPr>
          <w:sz w:val="21"/>
          <w:szCs w:val="21"/>
        </w:rPr>
        <w:t xml:space="preserve">contribute to achieving others. For example, achieving SDG 7, the energy goal, can support goals related to water, health and climate. </w:t>
      </w:r>
      <w:r w:rsidR="00C150B3">
        <w:rPr>
          <w:sz w:val="21"/>
          <w:szCs w:val="21"/>
        </w:rPr>
        <w:t xml:space="preserve">Moreover, the SDGs call for inclusive development, including vulnerable and marginalized communities such as women, indigenous peoples, youth, and persons with </w:t>
      </w:r>
      <w:r w:rsidR="004640D3">
        <w:rPr>
          <w:sz w:val="21"/>
          <w:szCs w:val="21"/>
        </w:rPr>
        <w:t>disabilities</w:t>
      </w:r>
      <w:r w:rsidR="00C150B3">
        <w:rPr>
          <w:sz w:val="21"/>
          <w:szCs w:val="21"/>
        </w:rPr>
        <w:t>, under the approach on “leaving no one behind.”</w:t>
      </w:r>
      <w:r w:rsidR="00C150B3" w:rsidRPr="00747FA4">
        <w:rPr>
          <w:sz w:val="21"/>
          <w:szCs w:val="21"/>
        </w:rPr>
        <w:t xml:space="preserve"> </w:t>
      </w:r>
    </w:p>
    <w:p w14:paraId="7D868DBB" w14:textId="77777777" w:rsidR="00747FA4" w:rsidRDefault="00747FA4" w:rsidP="00C50005">
      <w:pPr>
        <w:pStyle w:val="GEFQuestion"/>
        <w:shd w:val="clear" w:color="auto" w:fill="FFFFFF"/>
        <w:jc w:val="both"/>
        <w:rPr>
          <w:b/>
          <w:sz w:val="21"/>
          <w:szCs w:val="21"/>
        </w:rPr>
      </w:pPr>
    </w:p>
    <w:p w14:paraId="5B8D8A3D" w14:textId="4D809D9F" w:rsidR="00966780" w:rsidRPr="00576A71" w:rsidRDefault="00966780" w:rsidP="00C50005">
      <w:pPr>
        <w:pStyle w:val="GEFQuestion"/>
        <w:shd w:val="clear" w:color="auto" w:fill="FFFFFF"/>
        <w:jc w:val="both"/>
        <w:rPr>
          <w:sz w:val="21"/>
          <w:szCs w:val="21"/>
        </w:rPr>
      </w:pPr>
      <w:r w:rsidRPr="00966780">
        <w:rPr>
          <w:b/>
          <w:sz w:val="21"/>
          <w:szCs w:val="21"/>
        </w:rPr>
        <w:t>GEF</w:t>
      </w:r>
      <w:r w:rsidR="00C50005">
        <w:rPr>
          <w:b/>
          <w:sz w:val="21"/>
          <w:szCs w:val="21"/>
        </w:rPr>
        <w:t xml:space="preserve"> 7 strategy</w:t>
      </w:r>
      <w:r w:rsidR="00ED621F">
        <w:rPr>
          <w:b/>
          <w:sz w:val="21"/>
          <w:szCs w:val="21"/>
        </w:rPr>
        <w:t xml:space="preserve"> provides for this integrated approach</w:t>
      </w:r>
      <w:r>
        <w:rPr>
          <w:sz w:val="21"/>
          <w:szCs w:val="21"/>
        </w:rPr>
        <w:t xml:space="preserve">: </w:t>
      </w:r>
      <w:r w:rsidR="00747FA4">
        <w:rPr>
          <w:sz w:val="21"/>
          <w:szCs w:val="21"/>
        </w:rPr>
        <w:t>As described, it is</w:t>
      </w:r>
      <w:r w:rsidRPr="00576A71">
        <w:rPr>
          <w:sz w:val="21"/>
          <w:szCs w:val="21"/>
        </w:rPr>
        <w:t xml:space="preserve"> increasingly recognized that </w:t>
      </w:r>
      <w:r>
        <w:rPr>
          <w:sz w:val="21"/>
          <w:szCs w:val="21"/>
        </w:rPr>
        <w:t>“</w:t>
      </w:r>
      <w:r w:rsidRPr="00576A71">
        <w:rPr>
          <w:sz w:val="21"/>
          <w:szCs w:val="21"/>
        </w:rPr>
        <w:t>safeguarding the health of the global environment requires both responding to pressures and an expanding focus on addressing the drivers of environmental degradation</w:t>
      </w:r>
      <w:r>
        <w:rPr>
          <w:sz w:val="21"/>
          <w:szCs w:val="21"/>
        </w:rPr>
        <w:t>”</w:t>
      </w:r>
      <w:r>
        <w:rPr>
          <w:rStyle w:val="FootnoteReference"/>
          <w:sz w:val="21"/>
          <w:szCs w:val="21"/>
        </w:rPr>
        <w:footnoteReference w:id="10"/>
      </w:r>
      <w:r w:rsidRPr="00576A71">
        <w:rPr>
          <w:sz w:val="21"/>
          <w:szCs w:val="21"/>
        </w:rPr>
        <w:t xml:space="preserve">. </w:t>
      </w:r>
      <w:r>
        <w:rPr>
          <w:sz w:val="21"/>
          <w:szCs w:val="21"/>
        </w:rPr>
        <w:t xml:space="preserve">This </w:t>
      </w:r>
      <w:r w:rsidR="004316B8">
        <w:rPr>
          <w:sz w:val="21"/>
          <w:szCs w:val="21"/>
        </w:rPr>
        <w:t xml:space="preserve">approach </w:t>
      </w:r>
      <w:r>
        <w:rPr>
          <w:sz w:val="21"/>
          <w:szCs w:val="21"/>
        </w:rPr>
        <w:t>calls for greater</w:t>
      </w:r>
      <w:r w:rsidRPr="00576A71">
        <w:rPr>
          <w:sz w:val="21"/>
          <w:szCs w:val="21"/>
        </w:rPr>
        <w:t xml:space="preserve"> integration across sectors and promotion of transformational change in key economic systems that continue to erode the health of the global environment. Accordingly, to safeguard the health of the global commons, the GEF has adopted a strategy to shift the focus of its operations to tackling the drivers of environmental degradation, rather than just its effects, to causes rather than consequences. This recognizes that: (a) environmental </w:t>
      </w:r>
      <w:r w:rsidR="004316B8">
        <w:rPr>
          <w:sz w:val="21"/>
          <w:szCs w:val="21"/>
        </w:rPr>
        <w:t>drivers</w:t>
      </w:r>
      <w:r w:rsidR="004316B8" w:rsidRPr="00576A71">
        <w:rPr>
          <w:sz w:val="21"/>
          <w:szCs w:val="21"/>
        </w:rPr>
        <w:t xml:space="preserve"> </w:t>
      </w:r>
      <w:r w:rsidRPr="00576A71">
        <w:rPr>
          <w:sz w:val="21"/>
          <w:szCs w:val="21"/>
        </w:rPr>
        <w:t>must be tackled in a more integrated and</w:t>
      </w:r>
      <w:r w:rsidR="004316B8">
        <w:rPr>
          <w:sz w:val="21"/>
          <w:szCs w:val="21"/>
        </w:rPr>
        <w:t xml:space="preserve"> multi-sectoral manner</w:t>
      </w:r>
      <w:r w:rsidRPr="00576A71">
        <w:rPr>
          <w:sz w:val="21"/>
          <w:szCs w:val="21"/>
        </w:rPr>
        <w:t xml:space="preserve">, (b) GEF investments be made coherent with sustainable development objectives, and (c) that the GEF should continue to be catalytic and innovative while actively seeking to effect permanent and transformational change. </w:t>
      </w:r>
    </w:p>
    <w:p w14:paraId="5FFD2DC9" w14:textId="77777777" w:rsidR="00966780" w:rsidRDefault="00966780" w:rsidP="00966780">
      <w:pPr>
        <w:pStyle w:val="GEFQuestion"/>
        <w:shd w:val="clear" w:color="auto" w:fill="FFFFFF"/>
        <w:rPr>
          <w:sz w:val="21"/>
          <w:szCs w:val="21"/>
        </w:rPr>
      </w:pPr>
    </w:p>
    <w:p w14:paraId="0ED259E1" w14:textId="6658DBB0" w:rsidR="00966780" w:rsidRDefault="00966780" w:rsidP="00C50005">
      <w:pPr>
        <w:pStyle w:val="GEFQuestion"/>
        <w:shd w:val="clear" w:color="auto" w:fill="FFFFFF"/>
        <w:jc w:val="both"/>
        <w:rPr>
          <w:sz w:val="21"/>
          <w:szCs w:val="21"/>
        </w:rPr>
      </w:pPr>
      <w:r w:rsidRPr="00576A71">
        <w:rPr>
          <w:sz w:val="21"/>
          <w:szCs w:val="21"/>
        </w:rPr>
        <w:t xml:space="preserve">The GEF-7 Programming </w:t>
      </w:r>
      <w:r w:rsidR="00C76FF3">
        <w:rPr>
          <w:sz w:val="21"/>
          <w:szCs w:val="21"/>
        </w:rPr>
        <w:t>d</w:t>
      </w:r>
      <w:r w:rsidR="00C76FF3" w:rsidRPr="00576A71">
        <w:rPr>
          <w:sz w:val="21"/>
          <w:szCs w:val="21"/>
        </w:rPr>
        <w:t xml:space="preserve">irections </w:t>
      </w:r>
      <w:r w:rsidR="004316B8">
        <w:rPr>
          <w:sz w:val="21"/>
          <w:szCs w:val="21"/>
        </w:rPr>
        <w:t xml:space="preserve">are </w:t>
      </w:r>
      <w:r w:rsidR="00747FA4">
        <w:rPr>
          <w:sz w:val="21"/>
          <w:szCs w:val="21"/>
        </w:rPr>
        <w:t>thus seeking for</w:t>
      </w:r>
      <w:r w:rsidRPr="00576A71">
        <w:rPr>
          <w:sz w:val="21"/>
          <w:szCs w:val="21"/>
        </w:rPr>
        <w:t xml:space="preserve"> maximum impact across its focal areas through integrated programming</w:t>
      </w:r>
      <w:r w:rsidR="00C150B3">
        <w:rPr>
          <w:sz w:val="21"/>
          <w:szCs w:val="21"/>
        </w:rPr>
        <w:t xml:space="preserve"> under </w:t>
      </w:r>
      <w:r w:rsidR="004640D3">
        <w:rPr>
          <w:sz w:val="21"/>
          <w:szCs w:val="21"/>
        </w:rPr>
        <w:t>a</w:t>
      </w:r>
      <w:r w:rsidR="00C150B3">
        <w:rPr>
          <w:sz w:val="21"/>
          <w:szCs w:val="21"/>
        </w:rPr>
        <w:t xml:space="preserve"> multi-sectoral approach, including government, private sector, and civil society organization</w:t>
      </w:r>
      <w:r w:rsidRPr="00576A71">
        <w:rPr>
          <w:sz w:val="21"/>
          <w:szCs w:val="21"/>
        </w:rPr>
        <w:t xml:space="preserve">. The GEF2020 strategy argues that achieving the objectives of multilateral environmental agreements </w:t>
      </w:r>
      <w:r w:rsidR="004316B8">
        <w:rPr>
          <w:sz w:val="21"/>
          <w:szCs w:val="21"/>
        </w:rPr>
        <w:t xml:space="preserve">(MEAs) </w:t>
      </w:r>
      <w:r w:rsidRPr="00576A71">
        <w:rPr>
          <w:sz w:val="21"/>
          <w:szCs w:val="21"/>
        </w:rPr>
        <w:t>requires the GEF to support country priorities that are ultimately aimed at tackling the drivers of environmental degradation in an integrated fashion. For this reason, the focal areas, which remain the central organizing feature in the GEF-7 Programming Directions</w:t>
      </w:r>
      <w:r w:rsidR="000E3FE9">
        <w:rPr>
          <w:sz w:val="21"/>
          <w:szCs w:val="21"/>
        </w:rPr>
        <w:t xml:space="preserve"> Paper</w:t>
      </w:r>
      <w:r w:rsidRPr="00576A71">
        <w:rPr>
          <w:sz w:val="21"/>
          <w:szCs w:val="21"/>
        </w:rPr>
        <w:t>, provide countries with the opportunity to participate in selected “Impact Programs” focusing on (i) Food systems, Land Use and Restoration</w:t>
      </w:r>
      <w:r w:rsidR="00C76FF3">
        <w:rPr>
          <w:sz w:val="21"/>
          <w:szCs w:val="21"/>
        </w:rPr>
        <w:t xml:space="preserve"> (FOLUR)</w:t>
      </w:r>
      <w:r w:rsidRPr="00576A71">
        <w:rPr>
          <w:sz w:val="21"/>
          <w:szCs w:val="21"/>
        </w:rPr>
        <w:t>; (ii) Sustainable Cities; and (iii) Sustainable Forest Management</w:t>
      </w:r>
      <w:r w:rsidR="00C76FF3">
        <w:rPr>
          <w:sz w:val="21"/>
          <w:szCs w:val="21"/>
        </w:rPr>
        <w:t xml:space="preserve"> (SFM)</w:t>
      </w:r>
      <w:r w:rsidRPr="00576A71">
        <w:rPr>
          <w:sz w:val="21"/>
          <w:szCs w:val="21"/>
        </w:rPr>
        <w:t>. The Impact Programs are designed to help countries pursue holistic and integrated approaches for transformational change in these key systems in line with countries’ national development priorities. The Impact Programs hold the potential to enhance synergies and integration across GEF focal areas, as illustrated in table 1 below. Impact programs will also allow the GEF to better crowd-in other stakeholders, including the private sector, enhance knowledge sharing and learning, and ensure a more effective use of GEF resources. They will help ensure that each of the GEF’s focal areas provides maximum contribution to the goals of their respective conventions as described in the GEF focal areas.</w:t>
      </w:r>
    </w:p>
    <w:p w14:paraId="065CF5FF" w14:textId="6FD8C7E8" w:rsidR="00747FA4" w:rsidRDefault="00C76FF3" w:rsidP="00747FA4">
      <w:pPr>
        <w:pStyle w:val="GEFQuestion"/>
        <w:shd w:val="clear" w:color="auto" w:fill="FFFFFF"/>
        <w:jc w:val="both"/>
        <w:rPr>
          <w:sz w:val="21"/>
          <w:szCs w:val="21"/>
        </w:rPr>
      </w:pPr>
      <w:r>
        <w:rPr>
          <w:sz w:val="21"/>
          <w:szCs w:val="21"/>
        </w:rPr>
        <w:t xml:space="preserve"> </w:t>
      </w:r>
    </w:p>
    <w:p w14:paraId="22A5123A" w14:textId="37F101A8" w:rsidR="00F15B22" w:rsidRPr="00F15B22" w:rsidRDefault="003D50BC" w:rsidP="00F15B22">
      <w:pPr>
        <w:pStyle w:val="GEFQuestion"/>
        <w:shd w:val="clear" w:color="auto" w:fill="FFFFFF"/>
        <w:jc w:val="both"/>
        <w:rPr>
          <w:sz w:val="21"/>
          <w:szCs w:val="21"/>
        </w:rPr>
      </w:pPr>
      <w:r w:rsidRPr="00D841C6">
        <w:rPr>
          <w:b/>
          <w:sz w:val="21"/>
          <w:szCs w:val="21"/>
        </w:rPr>
        <w:t xml:space="preserve">The </w:t>
      </w:r>
      <w:r w:rsidR="00C150B3">
        <w:rPr>
          <w:b/>
          <w:sz w:val="21"/>
          <w:szCs w:val="21"/>
        </w:rPr>
        <w:t>Community-led</w:t>
      </w:r>
      <w:r w:rsidRPr="00D841C6">
        <w:rPr>
          <w:b/>
          <w:sz w:val="21"/>
          <w:szCs w:val="21"/>
        </w:rPr>
        <w:t xml:space="preserve"> solution</w:t>
      </w:r>
      <w:r w:rsidR="00C150B3">
        <w:rPr>
          <w:b/>
          <w:sz w:val="21"/>
          <w:szCs w:val="21"/>
        </w:rPr>
        <w:t>s</w:t>
      </w:r>
      <w:r w:rsidR="00CC1880">
        <w:rPr>
          <w:b/>
          <w:sz w:val="21"/>
          <w:szCs w:val="21"/>
        </w:rPr>
        <w:t xml:space="preserve"> – role of SGP to address global environmental issues</w:t>
      </w:r>
      <w:r w:rsidR="001739A0" w:rsidRPr="00D841C6">
        <w:rPr>
          <w:sz w:val="21"/>
          <w:szCs w:val="21"/>
        </w:rPr>
        <w:t xml:space="preserve">: </w:t>
      </w:r>
      <w:r w:rsidR="00D841C6">
        <w:rPr>
          <w:sz w:val="21"/>
          <w:szCs w:val="21"/>
        </w:rPr>
        <w:t xml:space="preserve">The SGP is a proven GEF programme that was set up </w:t>
      </w:r>
      <w:r w:rsidR="00D841C6" w:rsidRPr="00D841C6">
        <w:rPr>
          <w:sz w:val="21"/>
          <w:szCs w:val="21"/>
        </w:rPr>
        <w:t>to support</w:t>
      </w:r>
      <w:r w:rsidR="00D841C6">
        <w:rPr>
          <w:sz w:val="21"/>
          <w:szCs w:val="21"/>
        </w:rPr>
        <w:t xml:space="preserve"> </w:t>
      </w:r>
      <w:r w:rsidR="004640D3" w:rsidRPr="00C150B3">
        <w:rPr>
          <w:sz w:val="21"/>
          <w:szCs w:val="21"/>
        </w:rPr>
        <w:t>community-based</w:t>
      </w:r>
      <w:r w:rsidR="00C150B3" w:rsidRPr="00C150B3">
        <w:rPr>
          <w:sz w:val="21"/>
          <w:szCs w:val="21"/>
        </w:rPr>
        <w:t xml:space="preserve"> initiatives led by the civil society organizations and </w:t>
      </w:r>
      <w:r w:rsidR="00D841C6" w:rsidRPr="00D841C6">
        <w:rPr>
          <w:sz w:val="21"/>
          <w:szCs w:val="21"/>
        </w:rPr>
        <w:t>local initiatives dealing with the environment</w:t>
      </w:r>
      <w:r w:rsidR="00D841C6">
        <w:rPr>
          <w:sz w:val="21"/>
          <w:szCs w:val="21"/>
        </w:rPr>
        <w:t xml:space="preserve"> </w:t>
      </w:r>
      <w:r w:rsidR="00D841C6" w:rsidRPr="00D841C6">
        <w:rPr>
          <w:sz w:val="21"/>
          <w:szCs w:val="21"/>
        </w:rPr>
        <w:t>and development issues of global relevance.</w:t>
      </w:r>
      <w:r w:rsidR="00270284">
        <w:rPr>
          <w:sz w:val="21"/>
          <w:szCs w:val="21"/>
        </w:rPr>
        <w:t xml:space="preserve"> Many evaluations of the programme including the 2015 Joint</w:t>
      </w:r>
      <w:r w:rsidR="00C76FF3">
        <w:rPr>
          <w:sz w:val="21"/>
          <w:szCs w:val="21"/>
        </w:rPr>
        <w:t xml:space="preserve"> Evaluation conducted by the</w:t>
      </w:r>
      <w:r w:rsidR="00270284">
        <w:rPr>
          <w:sz w:val="21"/>
          <w:szCs w:val="21"/>
        </w:rPr>
        <w:t xml:space="preserve"> UNDP</w:t>
      </w:r>
      <w:r w:rsidR="00C76FF3">
        <w:rPr>
          <w:sz w:val="21"/>
          <w:szCs w:val="21"/>
        </w:rPr>
        <w:t xml:space="preserve"> and</w:t>
      </w:r>
      <w:r w:rsidR="00270284">
        <w:rPr>
          <w:sz w:val="21"/>
          <w:szCs w:val="21"/>
        </w:rPr>
        <w:t xml:space="preserve"> GEF </w:t>
      </w:r>
      <w:r w:rsidR="00C76FF3">
        <w:rPr>
          <w:sz w:val="21"/>
          <w:szCs w:val="21"/>
        </w:rPr>
        <w:t>Independent E</w:t>
      </w:r>
      <w:r w:rsidR="00270284">
        <w:rPr>
          <w:sz w:val="21"/>
          <w:szCs w:val="21"/>
        </w:rPr>
        <w:t xml:space="preserve">valuation </w:t>
      </w:r>
      <w:r w:rsidR="00C76FF3">
        <w:rPr>
          <w:sz w:val="21"/>
          <w:szCs w:val="21"/>
        </w:rPr>
        <w:t xml:space="preserve">Offices (IEO) </w:t>
      </w:r>
      <w:r w:rsidR="00270284">
        <w:rPr>
          <w:sz w:val="21"/>
          <w:szCs w:val="21"/>
        </w:rPr>
        <w:t>indicate</w:t>
      </w:r>
      <w:r w:rsidR="00C76FF3">
        <w:rPr>
          <w:sz w:val="21"/>
          <w:szCs w:val="21"/>
        </w:rPr>
        <w:t>s</w:t>
      </w:r>
      <w:r w:rsidR="00270284">
        <w:rPr>
          <w:sz w:val="21"/>
          <w:szCs w:val="21"/>
        </w:rPr>
        <w:t xml:space="preserve"> that the “</w:t>
      </w:r>
      <w:r w:rsidR="00D841C6" w:rsidRPr="00D841C6">
        <w:rPr>
          <w:sz w:val="21"/>
          <w:szCs w:val="21"/>
        </w:rPr>
        <w:t>SGP grants continue to support projects that</w:t>
      </w:r>
      <w:r w:rsidR="00D841C6">
        <w:rPr>
          <w:sz w:val="21"/>
          <w:szCs w:val="21"/>
        </w:rPr>
        <w:t xml:space="preserve"> </w:t>
      </w:r>
      <w:r w:rsidR="00D841C6" w:rsidRPr="00D841C6">
        <w:rPr>
          <w:sz w:val="21"/>
          <w:szCs w:val="21"/>
        </w:rPr>
        <w:t>have high levels of success in securing global</w:t>
      </w:r>
      <w:r w:rsidR="00D841C6">
        <w:rPr>
          <w:sz w:val="21"/>
          <w:szCs w:val="21"/>
        </w:rPr>
        <w:t xml:space="preserve"> </w:t>
      </w:r>
      <w:r w:rsidR="00D841C6" w:rsidRPr="00D841C6">
        <w:rPr>
          <w:sz w:val="21"/>
          <w:szCs w:val="21"/>
        </w:rPr>
        <w:t>environmental benefits in both mature and newer</w:t>
      </w:r>
      <w:r w:rsidR="00D841C6">
        <w:rPr>
          <w:sz w:val="21"/>
          <w:szCs w:val="21"/>
        </w:rPr>
        <w:t xml:space="preserve"> </w:t>
      </w:r>
      <w:r w:rsidR="00D841C6" w:rsidRPr="00D841C6">
        <w:rPr>
          <w:sz w:val="21"/>
          <w:szCs w:val="21"/>
        </w:rPr>
        <w:t>program countries</w:t>
      </w:r>
      <w:r w:rsidR="00270284">
        <w:rPr>
          <w:sz w:val="21"/>
          <w:szCs w:val="21"/>
        </w:rPr>
        <w:t>”</w:t>
      </w:r>
      <w:r w:rsidR="00D841C6" w:rsidRPr="00D841C6">
        <w:rPr>
          <w:sz w:val="21"/>
          <w:szCs w:val="21"/>
        </w:rPr>
        <w:t>.</w:t>
      </w:r>
      <w:r w:rsidR="00D841C6">
        <w:rPr>
          <w:sz w:val="21"/>
          <w:szCs w:val="21"/>
        </w:rPr>
        <w:t xml:space="preserve"> </w:t>
      </w:r>
      <w:r w:rsidR="004640D3">
        <w:rPr>
          <w:sz w:val="21"/>
          <w:szCs w:val="21"/>
        </w:rPr>
        <w:t>Thus,</w:t>
      </w:r>
      <w:r w:rsidR="00270284">
        <w:rPr>
          <w:sz w:val="21"/>
          <w:szCs w:val="21"/>
        </w:rPr>
        <w:t xml:space="preserve"> the SGP is successfully achieving its aim as described in the GEF</w:t>
      </w:r>
      <w:r w:rsidR="00C76FF3">
        <w:rPr>
          <w:sz w:val="21"/>
          <w:szCs w:val="21"/>
        </w:rPr>
        <w:t>-</w:t>
      </w:r>
      <w:r w:rsidR="00270284">
        <w:rPr>
          <w:sz w:val="21"/>
          <w:szCs w:val="21"/>
        </w:rPr>
        <w:t xml:space="preserve">7 Programming </w:t>
      </w:r>
      <w:r w:rsidR="000E3FE9">
        <w:rPr>
          <w:sz w:val="21"/>
          <w:szCs w:val="21"/>
        </w:rPr>
        <w:t xml:space="preserve">Directions </w:t>
      </w:r>
      <w:r w:rsidR="00270284">
        <w:rPr>
          <w:sz w:val="21"/>
          <w:szCs w:val="21"/>
        </w:rPr>
        <w:t xml:space="preserve">to enable </w:t>
      </w:r>
      <w:r w:rsidR="00D841C6" w:rsidRPr="00D841C6">
        <w:rPr>
          <w:sz w:val="21"/>
          <w:szCs w:val="21"/>
        </w:rPr>
        <w:t>“</w:t>
      </w:r>
      <w:r w:rsidR="004640D3">
        <w:rPr>
          <w:sz w:val="21"/>
          <w:szCs w:val="21"/>
        </w:rPr>
        <w:t>communities</w:t>
      </w:r>
      <w:r w:rsidR="00C76FF3" w:rsidRPr="00D841C6">
        <w:rPr>
          <w:sz w:val="21"/>
          <w:szCs w:val="21"/>
        </w:rPr>
        <w:t xml:space="preserve"> </w:t>
      </w:r>
      <w:r w:rsidR="00D841C6" w:rsidRPr="00D841C6">
        <w:rPr>
          <w:sz w:val="21"/>
          <w:szCs w:val="21"/>
        </w:rPr>
        <w:t>as solution providers and key partners to address the drivers of global environmental degradation a</w:t>
      </w:r>
      <w:r w:rsidR="00270284">
        <w:rPr>
          <w:sz w:val="21"/>
          <w:szCs w:val="21"/>
        </w:rPr>
        <w:t xml:space="preserve">nd engine </w:t>
      </w:r>
      <w:r w:rsidR="004640D3">
        <w:rPr>
          <w:sz w:val="21"/>
          <w:szCs w:val="21"/>
        </w:rPr>
        <w:t>for systemic</w:t>
      </w:r>
      <w:r w:rsidR="00270284">
        <w:rPr>
          <w:sz w:val="21"/>
          <w:szCs w:val="21"/>
        </w:rPr>
        <w:t xml:space="preserve"> change”. Based on </w:t>
      </w:r>
      <w:r w:rsidR="00C76FF3">
        <w:rPr>
          <w:sz w:val="21"/>
          <w:szCs w:val="21"/>
        </w:rPr>
        <w:t>the IEO Evaluation</w:t>
      </w:r>
      <w:r w:rsidR="00270284">
        <w:rPr>
          <w:sz w:val="21"/>
          <w:szCs w:val="21"/>
        </w:rPr>
        <w:t xml:space="preserve">, </w:t>
      </w:r>
      <w:r w:rsidR="00F15B22" w:rsidRPr="00F15B22">
        <w:rPr>
          <w:sz w:val="21"/>
          <w:szCs w:val="21"/>
        </w:rPr>
        <w:t xml:space="preserve">lesson learned and inputs from stakeholder consultations, including with government, Convention focal points, and the private sector, under GEF-7 </w:t>
      </w:r>
      <w:r w:rsidR="00C76FF3" w:rsidRPr="00F15B22">
        <w:rPr>
          <w:sz w:val="21"/>
          <w:szCs w:val="21"/>
        </w:rPr>
        <w:t xml:space="preserve">the SGP </w:t>
      </w:r>
      <w:r w:rsidR="00F15B22" w:rsidRPr="00F15B22">
        <w:rPr>
          <w:sz w:val="21"/>
          <w:szCs w:val="21"/>
        </w:rPr>
        <w:t xml:space="preserve">will place greater focus on promoting strategic and results-based investments at the local level in alignment with the GEF’s proposed </w:t>
      </w:r>
      <w:r w:rsidR="00C150B3">
        <w:rPr>
          <w:sz w:val="21"/>
          <w:szCs w:val="21"/>
        </w:rPr>
        <w:t>focal area investments and Impact Programs</w:t>
      </w:r>
      <w:r w:rsidR="00F15B22" w:rsidRPr="00F15B22">
        <w:rPr>
          <w:sz w:val="21"/>
          <w:szCs w:val="21"/>
        </w:rPr>
        <w:t xml:space="preserve">. SGP financed projects will have greater focus in promoting and supporting innovative and </w:t>
      </w:r>
      <w:r w:rsidR="00C150B3">
        <w:rPr>
          <w:sz w:val="21"/>
          <w:szCs w:val="21"/>
        </w:rPr>
        <w:t>strategic</w:t>
      </w:r>
      <w:r w:rsidR="00F15B22" w:rsidRPr="00F15B22">
        <w:rPr>
          <w:sz w:val="21"/>
          <w:szCs w:val="21"/>
        </w:rPr>
        <w:t xml:space="preserve"> initiatives at the local level to address global environment issues in priority landscapes and seascapes.  It will also support projects that would serve as “incubators” of innovation, with the potential for broader replication of successful approaches through larger projects supported by the GEF and/or other partners.  SGP grantees and partners will also act as </w:t>
      </w:r>
      <w:r w:rsidR="00C76FF3">
        <w:rPr>
          <w:sz w:val="21"/>
          <w:szCs w:val="21"/>
        </w:rPr>
        <w:t xml:space="preserve">an </w:t>
      </w:r>
      <w:r w:rsidR="00F15B22" w:rsidRPr="00F15B22">
        <w:rPr>
          <w:sz w:val="21"/>
          <w:szCs w:val="21"/>
        </w:rPr>
        <w:t xml:space="preserve">effective and important </w:t>
      </w:r>
      <w:r w:rsidR="00C76FF3">
        <w:rPr>
          <w:sz w:val="21"/>
          <w:szCs w:val="21"/>
        </w:rPr>
        <w:t>social constituency</w:t>
      </w:r>
      <w:r w:rsidR="00C76FF3" w:rsidRPr="00F15B22">
        <w:rPr>
          <w:sz w:val="21"/>
          <w:szCs w:val="21"/>
        </w:rPr>
        <w:t xml:space="preserve"> </w:t>
      </w:r>
      <w:r w:rsidR="00F15B22" w:rsidRPr="00F15B22">
        <w:rPr>
          <w:sz w:val="21"/>
          <w:szCs w:val="21"/>
        </w:rPr>
        <w:t>to mobilize bottom up, civil society movements for systemic change</w:t>
      </w:r>
      <w:r w:rsidR="00C76FF3">
        <w:rPr>
          <w:sz w:val="21"/>
          <w:szCs w:val="21"/>
        </w:rPr>
        <w:t>, and</w:t>
      </w:r>
      <w:r w:rsidR="00F15B22" w:rsidRPr="00F15B22">
        <w:rPr>
          <w:sz w:val="21"/>
          <w:szCs w:val="21"/>
        </w:rPr>
        <w:t xml:space="preserve"> in promoting environmentally sound sustainable development at the national, regional, and global levels.  </w:t>
      </w:r>
      <w:r w:rsidR="005C2F44">
        <w:rPr>
          <w:sz w:val="21"/>
          <w:szCs w:val="21"/>
        </w:rPr>
        <w:t>S</w:t>
      </w:r>
      <w:r w:rsidR="005C2F44" w:rsidRPr="00EC5A0D">
        <w:rPr>
          <w:sz w:val="21"/>
          <w:szCs w:val="21"/>
        </w:rPr>
        <w:t>everal barriers</w:t>
      </w:r>
      <w:r w:rsidR="005C2F44">
        <w:rPr>
          <w:sz w:val="21"/>
          <w:szCs w:val="21"/>
        </w:rPr>
        <w:t xml:space="preserve"> however</w:t>
      </w:r>
      <w:r w:rsidR="005C2F44" w:rsidRPr="00EC5A0D">
        <w:rPr>
          <w:sz w:val="21"/>
          <w:szCs w:val="21"/>
        </w:rPr>
        <w:t xml:space="preserve"> </w:t>
      </w:r>
      <w:r w:rsidR="005C2F44">
        <w:rPr>
          <w:sz w:val="21"/>
          <w:szCs w:val="21"/>
        </w:rPr>
        <w:t xml:space="preserve">impede the above </w:t>
      </w:r>
      <w:r w:rsidR="004640D3">
        <w:rPr>
          <w:sz w:val="21"/>
          <w:szCs w:val="21"/>
        </w:rPr>
        <w:t>long-term</w:t>
      </w:r>
      <w:r w:rsidR="005C2F44">
        <w:rPr>
          <w:sz w:val="21"/>
          <w:szCs w:val="21"/>
        </w:rPr>
        <w:t xml:space="preserve"> solution proposed for the SGP.</w:t>
      </w:r>
    </w:p>
    <w:p w14:paraId="41693FEA" w14:textId="77777777" w:rsidR="00F15B22" w:rsidRPr="00F15B22" w:rsidRDefault="00F15B22" w:rsidP="00F15B22">
      <w:pPr>
        <w:pStyle w:val="GEFQuestion"/>
        <w:shd w:val="clear" w:color="auto" w:fill="FFFFFF"/>
        <w:jc w:val="both"/>
        <w:rPr>
          <w:sz w:val="21"/>
          <w:szCs w:val="21"/>
        </w:rPr>
      </w:pPr>
    </w:p>
    <w:p w14:paraId="7BC756DB" w14:textId="52A51E12" w:rsidR="00270284" w:rsidRDefault="005C2F44" w:rsidP="005C2F44">
      <w:pPr>
        <w:pStyle w:val="GEFQuestion"/>
        <w:shd w:val="clear" w:color="auto" w:fill="FFFFFF"/>
        <w:jc w:val="both"/>
        <w:rPr>
          <w:sz w:val="21"/>
          <w:szCs w:val="21"/>
        </w:rPr>
      </w:pPr>
      <w:r>
        <w:rPr>
          <w:b/>
          <w:sz w:val="21"/>
          <w:szCs w:val="21"/>
        </w:rPr>
        <w:lastRenderedPageBreak/>
        <w:t>Barrier 1</w:t>
      </w:r>
      <w:r w:rsidR="00747FA4">
        <w:rPr>
          <w:sz w:val="21"/>
          <w:szCs w:val="21"/>
        </w:rPr>
        <w:t xml:space="preserve">: </w:t>
      </w:r>
      <w:r w:rsidR="000607A9">
        <w:rPr>
          <w:i/>
          <w:sz w:val="21"/>
          <w:szCs w:val="21"/>
        </w:rPr>
        <w:t xml:space="preserve">Limited diffusion of </w:t>
      </w:r>
      <w:r w:rsidR="00C91EAE">
        <w:rPr>
          <w:i/>
          <w:sz w:val="21"/>
          <w:szCs w:val="21"/>
        </w:rPr>
        <w:t xml:space="preserve">effective </w:t>
      </w:r>
      <w:r w:rsidR="00270284" w:rsidRPr="00850DE8">
        <w:rPr>
          <w:i/>
          <w:sz w:val="21"/>
          <w:szCs w:val="21"/>
        </w:rPr>
        <w:t xml:space="preserve">models related to </w:t>
      </w:r>
      <w:r w:rsidR="00C150B3">
        <w:rPr>
          <w:i/>
          <w:sz w:val="21"/>
          <w:szCs w:val="21"/>
        </w:rPr>
        <w:t xml:space="preserve">scalable </w:t>
      </w:r>
      <w:r w:rsidR="00270284" w:rsidRPr="00850DE8">
        <w:rPr>
          <w:i/>
          <w:sz w:val="21"/>
          <w:szCs w:val="21"/>
        </w:rPr>
        <w:t xml:space="preserve">community-based management and </w:t>
      </w:r>
      <w:r w:rsidR="00C91EAE">
        <w:rPr>
          <w:i/>
          <w:sz w:val="21"/>
          <w:szCs w:val="21"/>
        </w:rPr>
        <w:t xml:space="preserve">governance for the </w:t>
      </w:r>
      <w:r w:rsidR="00270284" w:rsidRPr="00850DE8">
        <w:rPr>
          <w:i/>
          <w:sz w:val="21"/>
          <w:szCs w:val="21"/>
        </w:rPr>
        <w:t>conservation of biodiversity</w:t>
      </w:r>
      <w:r w:rsidR="00270284">
        <w:rPr>
          <w:sz w:val="21"/>
          <w:szCs w:val="21"/>
        </w:rPr>
        <w:t xml:space="preserve"> constrain the realization of the full potential of the role of local communities </w:t>
      </w:r>
      <w:r w:rsidR="00C91EAE">
        <w:rPr>
          <w:sz w:val="21"/>
          <w:szCs w:val="21"/>
        </w:rPr>
        <w:t xml:space="preserve">including </w:t>
      </w:r>
      <w:r w:rsidR="00270284">
        <w:rPr>
          <w:sz w:val="21"/>
          <w:szCs w:val="21"/>
        </w:rPr>
        <w:t xml:space="preserve">indigenous peoples in </w:t>
      </w:r>
      <w:r w:rsidR="00C91EAE">
        <w:rPr>
          <w:sz w:val="21"/>
          <w:szCs w:val="21"/>
        </w:rPr>
        <w:t xml:space="preserve">the </w:t>
      </w:r>
      <w:r w:rsidR="00270284">
        <w:rPr>
          <w:sz w:val="21"/>
          <w:szCs w:val="21"/>
        </w:rPr>
        <w:t>conservation</w:t>
      </w:r>
      <w:r w:rsidR="00C150B3">
        <w:rPr>
          <w:sz w:val="21"/>
          <w:szCs w:val="21"/>
        </w:rPr>
        <w:t xml:space="preserve"> and sustainable use</w:t>
      </w:r>
      <w:r w:rsidR="00D841C6" w:rsidRPr="00D841C6">
        <w:rPr>
          <w:sz w:val="21"/>
          <w:szCs w:val="21"/>
        </w:rPr>
        <w:t xml:space="preserve"> </w:t>
      </w:r>
      <w:r w:rsidR="00270284">
        <w:rPr>
          <w:sz w:val="21"/>
          <w:szCs w:val="21"/>
        </w:rPr>
        <w:t xml:space="preserve">of threatened ecosystems and species. In many rural areas of the world, local communities possess </w:t>
      </w:r>
      <w:r w:rsidR="00C150B3">
        <w:rPr>
          <w:sz w:val="21"/>
          <w:szCs w:val="21"/>
        </w:rPr>
        <w:t>vast</w:t>
      </w:r>
      <w:r w:rsidR="00270284">
        <w:rPr>
          <w:sz w:val="21"/>
          <w:szCs w:val="21"/>
        </w:rPr>
        <w:t xml:space="preserve"> knowledge of the local </w:t>
      </w:r>
      <w:r w:rsidR="004640D3">
        <w:rPr>
          <w:sz w:val="21"/>
          <w:szCs w:val="21"/>
        </w:rPr>
        <w:t>species</w:t>
      </w:r>
      <w:r w:rsidR="00270284">
        <w:rPr>
          <w:sz w:val="21"/>
          <w:szCs w:val="21"/>
        </w:rPr>
        <w:t xml:space="preserve"> and ecosystems and have been effective </w:t>
      </w:r>
      <w:r w:rsidR="00C91EAE">
        <w:rPr>
          <w:sz w:val="21"/>
          <w:szCs w:val="21"/>
        </w:rPr>
        <w:t xml:space="preserve">conservation </w:t>
      </w:r>
      <w:r w:rsidR="00270284">
        <w:rPr>
          <w:sz w:val="21"/>
          <w:szCs w:val="21"/>
        </w:rPr>
        <w:t xml:space="preserve">stewards of </w:t>
      </w:r>
      <w:r w:rsidR="00EA20B4">
        <w:rPr>
          <w:sz w:val="21"/>
          <w:szCs w:val="21"/>
        </w:rPr>
        <w:t xml:space="preserve">biodiversity. </w:t>
      </w:r>
      <w:r w:rsidR="004640D3">
        <w:rPr>
          <w:sz w:val="21"/>
          <w:szCs w:val="21"/>
        </w:rPr>
        <w:t>However,</w:t>
      </w:r>
      <w:r w:rsidR="00C150B3">
        <w:rPr>
          <w:sz w:val="21"/>
          <w:szCs w:val="21"/>
        </w:rPr>
        <w:t xml:space="preserve"> their role has been often undermined in national policies and actions related to biodiversity conservation and sustainable use. </w:t>
      </w:r>
      <w:r w:rsidR="00C150B3" w:rsidRPr="00A65CD7">
        <w:rPr>
          <w:sz w:val="21"/>
          <w:szCs w:val="21"/>
        </w:rPr>
        <w:t xml:space="preserve">Lack of knowledge and incentive at the community level on “biodiversity friendly” methods of production in agriculture, forestry and fisheries is another important barrier. </w:t>
      </w:r>
      <w:r w:rsidR="00C150B3">
        <w:rPr>
          <w:sz w:val="21"/>
          <w:szCs w:val="21"/>
        </w:rPr>
        <w:t>This is often exacerbated by the limited</w:t>
      </w:r>
      <w:r w:rsidR="00C150B3" w:rsidRPr="00D841C6">
        <w:rPr>
          <w:sz w:val="21"/>
          <w:szCs w:val="21"/>
        </w:rPr>
        <w:t xml:space="preserve"> experience </w:t>
      </w:r>
      <w:r w:rsidR="00C150B3">
        <w:rPr>
          <w:sz w:val="21"/>
          <w:szCs w:val="21"/>
        </w:rPr>
        <w:t xml:space="preserve">that government agencies and related stakeholders (often also local communities) have in </w:t>
      </w:r>
      <w:r w:rsidR="00C150B3" w:rsidRPr="00D841C6">
        <w:rPr>
          <w:sz w:val="21"/>
          <w:szCs w:val="21"/>
        </w:rPr>
        <w:t>incorporating biodiversity conservation</w:t>
      </w:r>
      <w:r w:rsidR="00C150B3">
        <w:rPr>
          <w:sz w:val="21"/>
          <w:szCs w:val="21"/>
        </w:rPr>
        <w:t xml:space="preserve"> and sustainable use</w:t>
      </w:r>
      <w:r w:rsidR="00C150B3" w:rsidRPr="00D841C6">
        <w:rPr>
          <w:sz w:val="21"/>
          <w:szCs w:val="21"/>
        </w:rPr>
        <w:t xml:space="preserve"> objectives into land and resource use practices</w:t>
      </w:r>
      <w:r w:rsidR="00270284" w:rsidRPr="00D841C6">
        <w:rPr>
          <w:sz w:val="21"/>
          <w:szCs w:val="21"/>
        </w:rPr>
        <w:t xml:space="preserve">. </w:t>
      </w:r>
      <w:r w:rsidR="00EA20B4">
        <w:rPr>
          <w:sz w:val="21"/>
          <w:szCs w:val="21"/>
        </w:rPr>
        <w:t>M</w:t>
      </w:r>
      <w:r w:rsidR="00C150B3">
        <w:rPr>
          <w:sz w:val="21"/>
          <w:szCs w:val="21"/>
        </w:rPr>
        <w:t>ore</w:t>
      </w:r>
      <w:r w:rsidR="00EA20B4">
        <w:rPr>
          <w:sz w:val="21"/>
          <w:szCs w:val="21"/>
        </w:rPr>
        <w:t>o</w:t>
      </w:r>
      <w:r w:rsidR="00C150B3">
        <w:rPr>
          <w:sz w:val="21"/>
          <w:szCs w:val="21"/>
        </w:rPr>
        <w:t>v</w:t>
      </w:r>
      <w:r w:rsidR="00EA20B4">
        <w:rPr>
          <w:sz w:val="21"/>
          <w:szCs w:val="21"/>
        </w:rPr>
        <w:t xml:space="preserve">er, local level strategies for community based natural resource management often stop at measures that promote participation in specific activities such as providing labour for </w:t>
      </w:r>
      <w:r w:rsidR="00C91EAE">
        <w:rPr>
          <w:sz w:val="21"/>
          <w:szCs w:val="21"/>
        </w:rPr>
        <w:t xml:space="preserve">agriculture and plantations, </w:t>
      </w:r>
      <w:r w:rsidR="00EA20B4">
        <w:rPr>
          <w:sz w:val="21"/>
          <w:szCs w:val="21"/>
        </w:rPr>
        <w:t>and do not meaningfully involve communities</w:t>
      </w:r>
      <w:r w:rsidR="00C150B3">
        <w:rPr>
          <w:sz w:val="21"/>
          <w:szCs w:val="21"/>
        </w:rPr>
        <w:t xml:space="preserve"> as partners</w:t>
      </w:r>
      <w:r w:rsidR="00EA20B4">
        <w:rPr>
          <w:sz w:val="21"/>
          <w:szCs w:val="21"/>
        </w:rPr>
        <w:t xml:space="preserve"> in </w:t>
      </w:r>
      <w:r w:rsidR="00C91EAE">
        <w:rPr>
          <w:sz w:val="21"/>
          <w:szCs w:val="21"/>
        </w:rPr>
        <w:t>the effective governance</w:t>
      </w:r>
      <w:r w:rsidR="00EA20B4">
        <w:rPr>
          <w:sz w:val="21"/>
          <w:szCs w:val="21"/>
        </w:rPr>
        <w:t xml:space="preserve"> of ecosystems and species with clarified roles and responsibilities. </w:t>
      </w:r>
      <w:r w:rsidR="00C150B3">
        <w:rPr>
          <w:sz w:val="21"/>
          <w:szCs w:val="21"/>
        </w:rPr>
        <w:t xml:space="preserve">There is a need to recognize that many communities and </w:t>
      </w:r>
      <w:r w:rsidR="004640D3">
        <w:rPr>
          <w:sz w:val="21"/>
          <w:szCs w:val="21"/>
        </w:rPr>
        <w:t>indigenous</w:t>
      </w:r>
      <w:r w:rsidR="00C150B3">
        <w:rPr>
          <w:sz w:val="21"/>
          <w:szCs w:val="21"/>
        </w:rPr>
        <w:t xml:space="preserve"> </w:t>
      </w:r>
      <w:r w:rsidR="004640D3">
        <w:rPr>
          <w:sz w:val="21"/>
          <w:szCs w:val="21"/>
        </w:rPr>
        <w:t>peoples as</w:t>
      </w:r>
      <w:r w:rsidR="00C150B3">
        <w:rPr>
          <w:sz w:val="21"/>
          <w:szCs w:val="21"/>
        </w:rPr>
        <w:t xml:space="preserve"> solution providers that have been managing and conservation key biodiversity areas.</w:t>
      </w:r>
    </w:p>
    <w:p w14:paraId="24F776D9" w14:textId="77777777" w:rsidR="005C2F44" w:rsidRPr="003825E5" w:rsidRDefault="005C2F44" w:rsidP="003825E5">
      <w:pPr>
        <w:pStyle w:val="GEFQuestion"/>
        <w:shd w:val="clear" w:color="auto" w:fill="FFFFFF"/>
        <w:jc w:val="both"/>
        <w:rPr>
          <w:sz w:val="21"/>
          <w:szCs w:val="21"/>
        </w:rPr>
      </w:pPr>
    </w:p>
    <w:p w14:paraId="740CC161" w14:textId="3EAD8461" w:rsidR="003825E5" w:rsidRPr="003825E5" w:rsidRDefault="003825E5" w:rsidP="00DB6BBA">
      <w:pPr>
        <w:pStyle w:val="GEFQuestion"/>
        <w:shd w:val="clear" w:color="auto" w:fill="FFFFFF"/>
        <w:jc w:val="both"/>
        <w:rPr>
          <w:sz w:val="21"/>
          <w:szCs w:val="21"/>
        </w:rPr>
      </w:pPr>
      <w:r w:rsidRPr="003825E5">
        <w:rPr>
          <w:b/>
          <w:sz w:val="21"/>
          <w:szCs w:val="21"/>
        </w:rPr>
        <w:t>Barrier 2</w:t>
      </w:r>
      <w:r w:rsidRPr="003825E5">
        <w:rPr>
          <w:sz w:val="21"/>
          <w:szCs w:val="21"/>
        </w:rPr>
        <w:t xml:space="preserve">: </w:t>
      </w:r>
      <w:r w:rsidRPr="00850DE8">
        <w:rPr>
          <w:i/>
          <w:sz w:val="21"/>
          <w:szCs w:val="21"/>
        </w:rPr>
        <w:t>Community level capacities for adopting sustainable agriculture, fisheries and food security strategies and practices are limited.</w:t>
      </w:r>
      <w:r w:rsidRPr="003825E5">
        <w:rPr>
          <w:b/>
          <w:sz w:val="21"/>
          <w:szCs w:val="21"/>
        </w:rPr>
        <w:t xml:space="preserve"> </w:t>
      </w:r>
      <w:r w:rsidR="006A631E">
        <w:rPr>
          <w:sz w:val="21"/>
          <w:szCs w:val="21"/>
        </w:rPr>
        <w:t>While the</w:t>
      </w:r>
      <w:r w:rsidR="006A631E" w:rsidRPr="00DB6BBA">
        <w:rPr>
          <w:sz w:val="21"/>
          <w:szCs w:val="21"/>
        </w:rPr>
        <w:t xml:space="preserve"> focus on </w:t>
      </w:r>
      <w:r w:rsidR="006A631E">
        <w:rPr>
          <w:sz w:val="21"/>
          <w:szCs w:val="21"/>
        </w:rPr>
        <w:t>land degradation</w:t>
      </w:r>
      <w:r w:rsidR="006A631E" w:rsidRPr="00DB6BBA">
        <w:rPr>
          <w:sz w:val="21"/>
          <w:szCs w:val="21"/>
        </w:rPr>
        <w:t xml:space="preserve"> focal area is geared towards enhancing climate smart innovative agroecology practices and up holding agroecology principles</w:t>
      </w:r>
      <w:r w:rsidR="006A631E">
        <w:rPr>
          <w:sz w:val="21"/>
          <w:szCs w:val="21"/>
        </w:rPr>
        <w:t xml:space="preserve"> as well as adopting sustainable land management practices, at the local level, this is often constrained by limited capacities and incentives to adopt them</w:t>
      </w:r>
      <w:r w:rsidR="006A631E" w:rsidRPr="00DB6BBA">
        <w:rPr>
          <w:sz w:val="21"/>
          <w:szCs w:val="21"/>
        </w:rPr>
        <w:t xml:space="preserve">. </w:t>
      </w:r>
      <w:r w:rsidR="00DB6BBA">
        <w:rPr>
          <w:sz w:val="21"/>
          <w:szCs w:val="21"/>
        </w:rPr>
        <w:t xml:space="preserve">Local communities lack exposure to appropriate </w:t>
      </w:r>
      <w:r w:rsidR="00C76FF3">
        <w:rPr>
          <w:sz w:val="21"/>
          <w:szCs w:val="21"/>
        </w:rPr>
        <w:t xml:space="preserve">sustainable land management (SLM) </w:t>
      </w:r>
      <w:r w:rsidR="004640D3">
        <w:rPr>
          <w:sz w:val="21"/>
          <w:szCs w:val="21"/>
        </w:rPr>
        <w:t>technologies and</w:t>
      </w:r>
      <w:r w:rsidR="00DB6BBA">
        <w:rPr>
          <w:sz w:val="21"/>
          <w:szCs w:val="21"/>
        </w:rPr>
        <w:t xml:space="preserve"> have limited knowledge and access to climate smart innovative agriculture practices. In order that strategies and</w:t>
      </w:r>
      <w:r w:rsidR="00DB6BBA" w:rsidRPr="00DB6BBA">
        <w:rPr>
          <w:sz w:val="21"/>
          <w:szCs w:val="21"/>
        </w:rPr>
        <w:t xml:space="preserve"> approaches will </w:t>
      </w:r>
      <w:r w:rsidR="00DB6BBA">
        <w:rPr>
          <w:sz w:val="21"/>
          <w:szCs w:val="21"/>
        </w:rPr>
        <w:t>ensure enhancement of</w:t>
      </w:r>
      <w:r w:rsidR="00DB6BBA" w:rsidRPr="00DB6BBA">
        <w:rPr>
          <w:sz w:val="21"/>
          <w:szCs w:val="21"/>
        </w:rPr>
        <w:t xml:space="preserve"> community and ecosystem </w:t>
      </w:r>
      <w:r w:rsidR="00DB6BBA">
        <w:rPr>
          <w:sz w:val="21"/>
          <w:szCs w:val="21"/>
        </w:rPr>
        <w:t>resilience, design and implementation of climate smart agriculture, fisheries and food strategies should be accompanied by appropriate capacity building measures including farmer training, extension messaging (</w:t>
      </w:r>
      <w:r w:rsidR="00C76FF3">
        <w:rPr>
          <w:sz w:val="21"/>
          <w:szCs w:val="21"/>
        </w:rPr>
        <w:t>i.e.</w:t>
      </w:r>
      <w:r w:rsidR="00DB6BBA">
        <w:rPr>
          <w:sz w:val="21"/>
          <w:szCs w:val="21"/>
        </w:rPr>
        <w:t xml:space="preserve"> through master farmers for horizontal knowledge exchange) and targeted support to farmers to adopt </w:t>
      </w:r>
      <w:r w:rsidR="00C76FF3">
        <w:rPr>
          <w:sz w:val="21"/>
          <w:szCs w:val="21"/>
        </w:rPr>
        <w:t xml:space="preserve">practices which green </w:t>
      </w:r>
      <w:r w:rsidR="00DB6BBA">
        <w:rPr>
          <w:sz w:val="21"/>
          <w:szCs w:val="21"/>
        </w:rPr>
        <w:t xml:space="preserve">the production and supply chains of key local commodities. </w:t>
      </w:r>
      <w:r w:rsidR="00C76FF3">
        <w:rPr>
          <w:sz w:val="21"/>
          <w:szCs w:val="21"/>
        </w:rPr>
        <w:t xml:space="preserve">In many part of the world, </w:t>
      </w:r>
      <w:r w:rsidR="00DF3BF4">
        <w:rPr>
          <w:sz w:val="21"/>
          <w:szCs w:val="21"/>
        </w:rPr>
        <w:t xml:space="preserve">small-scale artisanal </w:t>
      </w:r>
      <w:r w:rsidR="00C76FF3">
        <w:rPr>
          <w:sz w:val="21"/>
          <w:szCs w:val="21"/>
        </w:rPr>
        <w:t>farmers</w:t>
      </w:r>
      <w:r w:rsidR="00DF3BF4">
        <w:rPr>
          <w:sz w:val="21"/>
          <w:szCs w:val="21"/>
        </w:rPr>
        <w:t xml:space="preserve">, pastoralists and fisher-folk continue to </w:t>
      </w:r>
      <w:r w:rsidR="00DB6BBA">
        <w:rPr>
          <w:sz w:val="21"/>
          <w:szCs w:val="21"/>
        </w:rPr>
        <w:t xml:space="preserve">lack adequate market knowledge and have limited exposure to key marketing strategies such as certification, </w:t>
      </w:r>
      <w:r w:rsidR="00C76FF3">
        <w:rPr>
          <w:sz w:val="21"/>
          <w:szCs w:val="21"/>
        </w:rPr>
        <w:t xml:space="preserve">and </w:t>
      </w:r>
      <w:r w:rsidR="00DB6BBA">
        <w:rPr>
          <w:sz w:val="21"/>
          <w:szCs w:val="21"/>
        </w:rPr>
        <w:t xml:space="preserve">ecolabeling. </w:t>
      </w:r>
    </w:p>
    <w:p w14:paraId="6C495F89" w14:textId="55E2FD2F" w:rsidR="003825E5" w:rsidRPr="003825E5" w:rsidRDefault="003825E5" w:rsidP="003825E5">
      <w:pPr>
        <w:pStyle w:val="GEFQuestion"/>
        <w:shd w:val="clear" w:color="auto" w:fill="FFFFFF"/>
        <w:jc w:val="both"/>
        <w:rPr>
          <w:sz w:val="21"/>
          <w:szCs w:val="21"/>
        </w:rPr>
      </w:pPr>
    </w:p>
    <w:p w14:paraId="4BF792EE" w14:textId="407BF67D" w:rsidR="00720B1B" w:rsidRPr="00720B1B" w:rsidRDefault="00720B1B" w:rsidP="00720B1B">
      <w:pPr>
        <w:pStyle w:val="GEFQuestion"/>
        <w:shd w:val="clear" w:color="auto" w:fill="FFFFFF"/>
        <w:jc w:val="both"/>
        <w:rPr>
          <w:sz w:val="21"/>
          <w:szCs w:val="21"/>
        </w:rPr>
      </w:pPr>
      <w:r>
        <w:rPr>
          <w:b/>
          <w:sz w:val="21"/>
          <w:szCs w:val="21"/>
        </w:rPr>
        <w:t>Barrier 3</w:t>
      </w:r>
      <w:r w:rsidR="00D8485A" w:rsidRPr="00D8485A">
        <w:rPr>
          <w:b/>
          <w:sz w:val="21"/>
          <w:szCs w:val="21"/>
        </w:rPr>
        <w:t xml:space="preserve">: </w:t>
      </w:r>
      <w:r w:rsidR="00D8485A" w:rsidRPr="00850DE8">
        <w:rPr>
          <w:i/>
          <w:sz w:val="21"/>
          <w:szCs w:val="21"/>
        </w:rPr>
        <w:t>Community-level limitations restrict adoption of low carbon technologies and improved land-use and forestry practices that reduce GHG emissions.</w:t>
      </w:r>
      <w:r w:rsidR="00D8485A" w:rsidRPr="00D8485A">
        <w:rPr>
          <w:b/>
          <w:sz w:val="21"/>
          <w:szCs w:val="21"/>
        </w:rPr>
        <w:t xml:space="preserve"> </w:t>
      </w:r>
      <w:r w:rsidR="00D8485A" w:rsidRPr="00D8485A">
        <w:rPr>
          <w:sz w:val="21"/>
          <w:szCs w:val="21"/>
        </w:rPr>
        <w:t xml:space="preserve">Significant emissions savings from adoption of low carbon technologies at the </w:t>
      </w:r>
      <w:r w:rsidR="00D8485A">
        <w:rPr>
          <w:sz w:val="21"/>
          <w:szCs w:val="21"/>
        </w:rPr>
        <w:t>community level are currently not implemented due to several community level constraints. First, many communities are not aware of low carbon technologies</w:t>
      </w:r>
      <w:r w:rsidR="00BA4E2D">
        <w:rPr>
          <w:sz w:val="21"/>
          <w:szCs w:val="21"/>
        </w:rPr>
        <w:t xml:space="preserve"> and land-use practices</w:t>
      </w:r>
      <w:r w:rsidR="00CD1B14">
        <w:rPr>
          <w:sz w:val="21"/>
          <w:szCs w:val="21"/>
        </w:rPr>
        <w:t xml:space="preserve"> </w:t>
      </w:r>
      <w:r w:rsidR="00D8485A">
        <w:rPr>
          <w:sz w:val="21"/>
          <w:szCs w:val="21"/>
        </w:rPr>
        <w:t xml:space="preserve">and </w:t>
      </w:r>
      <w:r w:rsidR="00CD1B14">
        <w:rPr>
          <w:sz w:val="21"/>
          <w:szCs w:val="21"/>
        </w:rPr>
        <w:t>associated health, economic</w:t>
      </w:r>
      <w:r w:rsidR="00BA4E2D">
        <w:rPr>
          <w:sz w:val="21"/>
          <w:szCs w:val="21"/>
        </w:rPr>
        <w:t xml:space="preserve">, </w:t>
      </w:r>
      <w:r w:rsidR="004640D3">
        <w:rPr>
          <w:sz w:val="21"/>
          <w:szCs w:val="21"/>
        </w:rPr>
        <w:t>nutritional and</w:t>
      </w:r>
      <w:r w:rsidR="00CD1B14">
        <w:rPr>
          <w:sz w:val="21"/>
          <w:szCs w:val="21"/>
        </w:rPr>
        <w:t xml:space="preserve"> environmental co-benefits</w:t>
      </w:r>
      <w:r w:rsidR="00CC3800">
        <w:rPr>
          <w:sz w:val="21"/>
          <w:szCs w:val="21"/>
        </w:rPr>
        <w:t xml:space="preserve">. </w:t>
      </w:r>
      <w:r w:rsidR="00CD1B14">
        <w:rPr>
          <w:sz w:val="21"/>
          <w:szCs w:val="21"/>
        </w:rPr>
        <w:t xml:space="preserve"> </w:t>
      </w:r>
      <w:r w:rsidR="00D8485A">
        <w:rPr>
          <w:sz w:val="21"/>
          <w:szCs w:val="21"/>
        </w:rPr>
        <w:t>Second</w:t>
      </w:r>
      <w:r w:rsidR="00CC3800">
        <w:rPr>
          <w:sz w:val="21"/>
          <w:szCs w:val="21"/>
        </w:rPr>
        <w:t xml:space="preserve">, even when the technologies are available at the market, specific solutions for use in local contexts are not yet available. As these technologies are new, innovative adaptations are needed to </w:t>
      </w:r>
      <w:r w:rsidR="004640D3">
        <w:rPr>
          <w:sz w:val="21"/>
          <w:szCs w:val="21"/>
        </w:rPr>
        <w:t>tailor</w:t>
      </w:r>
      <w:r w:rsidR="00CC3800">
        <w:rPr>
          <w:sz w:val="21"/>
          <w:szCs w:val="21"/>
        </w:rPr>
        <w:t xml:space="preserve"> them </w:t>
      </w:r>
      <w:r w:rsidR="00BA4E2D">
        <w:rPr>
          <w:sz w:val="21"/>
          <w:szCs w:val="21"/>
        </w:rPr>
        <w:t>to</w:t>
      </w:r>
      <w:r w:rsidR="00CC3800">
        <w:rPr>
          <w:sz w:val="21"/>
          <w:szCs w:val="21"/>
        </w:rPr>
        <w:t xml:space="preserve"> productive needs even in advanced countries, much more so in developing countries.  Another</w:t>
      </w:r>
      <w:r w:rsidR="00D8485A">
        <w:rPr>
          <w:sz w:val="21"/>
          <w:szCs w:val="21"/>
        </w:rPr>
        <w:t xml:space="preserve"> important barrier is severely limited know-how of various low carbon technology options and even when such technologies are distributed</w:t>
      </w:r>
      <w:r w:rsidR="00BA4E2D">
        <w:rPr>
          <w:sz w:val="21"/>
          <w:szCs w:val="21"/>
        </w:rPr>
        <w:t>,</w:t>
      </w:r>
      <w:r w:rsidR="00D8485A">
        <w:rPr>
          <w:sz w:val="21"/>
          <w:szCs w:val="21"/>
        </w:rPr>
        <w:t xml:space="preserve"> the</w:t>
      </w:r>
      <w:r w:rsidR="00BA4E2D">
        <w:rPr>
          <w:sz w:val="21"/>
          <w:szCs w:val="21"/>
        </w:rPr>
        <w:t xml:space="preserve">ir use is limited </w:t>
      </w:r>
      <w:r w:rsidR="00D8485A">
        <w:rPr>
          <w:sz w:val="21"/>
          <w:szCs w:val="21"/>
        </w:rPr>
        <w:t>as communities lack the knowledge and ability to operate and maintain them.</w:t>
      </w:r>
      <w:r w:rsidR="00BA4E2D">
        <w:rPr>
          <w:sz w:val="21"/>
          <w:szCs w:val="21"/>
        </w:rPr>
        <w:t xml:space="preserve"> </w:t>
      </w:r>
      <w:r w:rsidR="00CD1B14">
        <w:rPr>
          <w:sz w:val="21"/>
          <w:szCs w:val="21"/>
        </w:rPr>
        <w:t>Local</w:t>
      </w:r>
      <w:r w:rsidR="00D8485A" w:rsidRPr="00D8485A">
        <w:rPr>
          <w:sz w:val="21"/>
          <w:szCs w:val="21"/>
        </w:rPr>
        <w:t xml:space="preserve"> stakeholders generally </w:t>
      </w:r>
      <w:r w:rsidR="00D8485A">
        <w:rPr>
          <w:sz w:val="21"/>
          <w:szCs w:val="21"/>
        </w:rPr>
        <w:t xml:space="preserve">are also not able to afford the upfront costs related to purchase of </w:t>
      </w:r>
      <w:r w:rsidR="00BA4E2D">
        <w:rPr>
          <w:sz w:val="21"/>
          <w:szCs w:val="21"/>
        </w:rPr>
        <w:t xml:space="preserve">even </w:t>
      </w:r>
      <w:r w:rsidR="004640D3">
        <w:rPr>
          <w:sz w:val="21"/>
          <w:szCs w:val="21"/>
        </w:rPr>
        <w:t>low-cost</w:t>
      </w:r>
      <w:r w:rsidR="00D8485A">
        <w:rPr>
          <w:sz w:val="21"/>
          <w:szCs w:val="21"/>
        </w:rPr>
        <w:t xml:space="preserve"> technologies </w:t>
      </w:r>
      <w:r w:rsidR="006A631E">
        <w:rPr>
          <w:sz w:val="21"/>
          <w:szCs w:val="21"/>
        </w:rPr>
        <w:t>particularly due to lack of public-private partnership model that could facilitate and overcome such issues</w:t>
      </w:r>
      <w:r w:rsidR="00D8485A">
        <w:rPr>
          <w:sz w:val="21"/>
          <w:szCs w:val="21"/>
        </w:rPr>
        <w:t xml:space="preserve">. </w:t>
      </w:r>
      <w:r w:rsidR="00BA4E2D">
        <w:rPr>
          <w:sz w:val="21"/>
          <w:szCs w:val="21"/>
        </w:rPr>
        <w:t xml:space="preserve">Also adopting climate friendly land use and forestry practices requires learning and initial </w:t>
      </w:r>
      <w:r w:rsidR="004640D3">
        <w:rPr>
          <w:sz w:val="21"/>
          <w:szCs w:val="21"/>
        </w:rPr>
        <w:t>investment</w:t>
      </w:r>
      <w:r w:rsidR="00BA4E2D">
        <w:rPr>
          <w:sz w:val="21"/>
          <w:szCs w:val="21"/>
        </w:rPr>
        <w:t xml:space="preserve"> of time and resources</w:t>
      </w:r>
      <w:r w:rsidR="006A631E">
        <w:rPr>
          <w:sz w:val="21"/>
          <w:szCs w:val="21"/>
        </w:rPr>
        <w:t>.</w:t>
      </w:r>
      <w:r w:rsidR="00BA4E2D" w:rsidDel="00BA4E2D">
        <w:rPr>
          <w:sz w:val="21"/>
          <w:szCs w:val="21"/>
        </w:rPr>
        <w:t xml:space="preserve"> </w:t>
      </w:r>
      <w:r w:rsidR="004640D3">
        <w:rPr>
          <w:sz w:val="21"/>
          <w:szCs w:val="21"/>
        </w:rPr>
        <w:t>Further</w:t>
      </w:r>
      <w:r w:rsidR="00BA4E2D">
        <w:rPr>
          <w:sz w:val="21"/>
          <w:szCs w:val="21"/>
        </w:rPr>
        <w:t xml:space="preserve"> investment is needed in developing local expertise as well as</w:t>
      </w:r>
      <w:r w:rsidRPr="00720B1B">
        <w:rPr>
          <w:sz w:val="21"/>
          <w:szCs w:val="21"/>
        </w:rPr>
        <w:t xml:space="preserve"> </w:t>
      </w:r>
      <w:r w:rsidR="00110308">
        <w:rPr>
          <w:sz w:val="21"/>
          <w:szCs w:val="21"/>
        </w:rPr>
        <w:t xml:space="preserve">in supporting </w:t>
      </w:r>
      <w:r w:rsidRPr="00720B1B">
        <w:rPr>
          <w:sz w:val="21"/>
          <w:szCs w:val="21"/>
        </w:rPr>
        <w:t xml:space="preserve">entrepreneurs </w:t>
      </w:r>
      <w:r w:rsidR="00BA4E2D">
        <w:rPr>
          <w:sz w:val="21"/>
          <w:szCs w:val="21"/>
        </w:rPr>
        <w:t xml:space="preserve">involved </w:t>
      </w:r>
      <w:r>
        <w:rPr>
          <w:sz w:val="21"/>
          <w:szCs w:val="21"/>
        </w:rPr>
        <w:t xml:space="preserve">in the energy service business </w:t>
      </w:r>
      <w:r w:rsidR="00BA4E2D">
        <w:rPr>
          <w:sz w:val="21"/>
          <w:szCs w:val="21"/>
        </w:rPr>
        <w:t xml:space="preserve">to ensure affordability and sustainability. </w:t>
      </w:r>
    </w:p>
    <w:p w14:paraId="418C263E" w14:textId="5CEB412A" w:rsidR="00D8485A" w:rsidRPr="00D8485A" w:rsidRDefault="00D8485A" w:rsidP="00D8485A">
      <w:pPr>
        <w:pStyle w:val="GEFQuestion"/>
        <w:shd w:val="clear" w:color="auto" w:fill="FFFFFF"/>
        <w:jc w:val="both"/>
        <w:rPr>
          <w:noProof/>
          <w:szCs w:val="22"/>
        </w:rPr>
      </w:pPr>
    </w:p>
    <w:p w14:paraId="159253A2" w14:textId="26E1A99A" w:rsidR="000231DA" w:rsidRDefault="00D8485A" w:rsidP="001A15F4">
      <w:pPr>
        <w:pStyle w:val="GEFQuestion"/>
        <w:jc w:val="both"/>
      </w:pPr>
      <w:r w:rsidRPr="00720B1B">
        <w:rPr>
          <w:b/>
          <w:sz w:val="21"/>
          <w:szCs w:val="21"/>
        </w:rPr>
        <w:t xml:space="preserve">Barrier </w:t>
      </w:r>
      <w:r w:rsidR="00720B1B">
        <w:rPr>
          <w:b/>
          <w:sz w:val="21"/>
          <w:szCs w:val="21"/>
        </w:rPr>
        <w:t>4</w:t>
      </w:r>
      <w:r w:rsidRPr="00720B1B">
        <w:rPr>
          <w:b/>
          <w:sz w:val="21"/>
          <w:szCs w:val="21"/>
        </w:rPr>
        <w:t xml:space="preserve">: </w:t>
      </w:r>
      <w:r w:rsidR="00720B1B" w:rsidRPr="00850DE8">
        <w:rPr>
          <w:i/>
          <w:sz w:val="21"/>
          <w:szCs w:val="21"/>
        </w:rPr>
        <w:t>Inadequate experience with dealing with sound management of chemicals and waste:</w:t>
      </w:r>
      <w:r w:rsidR="00720B1B">
        <w:rPr>
          <w:sz w:val="21"/>
          <w:szCs w:val="21"/>
        </w:rPr>
        <w:t xml:space="preserve"> Many communities are </w:t>
      </w:r>
      <w:r w:rsidR="004775E8">
        <w:rPr>
          <w:sz w:val="21"/>
          <w:szCs w:val="21"/>
        </w:rPr>
        <w:t xml:space="preserve">at </w:t>
      </w:r>
      <w:r w:rsidR="00720B1B">
        <w:rPr>
          <w:sz w:val="21"/>
          <w:szCs w:val="21"/>
        </w:rPr>
        <w:t xml:space="preserve">the forefront of threats related to chemicals and waste as users of consumers. </w:t>
      </w:r>
      <w:r w:rsidR="004640D3">
        <w:rPr>
          <w:sz w:val="21"/>
          <w:szCs w:val="21"/>
        </w:rPr>
        <w:t>However,</w:t>
      </w:r>
      <w:r w:rsidR="00720B1B">
        <w:rPr>
          <w:sz w:val="21"/>
          <w:szCs w:val="21"/>
        </w:rPr>
        <w:t xml:space="preserve"> they lack the necessary knowledge of the harmful effects of such chemicals and</w:t>
      </w:r>
      <w:r w:rsidR="004775E8">
        <w:rPr>
          <w:sz w:val="21"/>
          <w:szCs w:val="21"/>
        </w:rPr>
        <w:t>,</w:t>
      </w:r>
      <w:r w:rsidR="00720B1B">
        <w:rPr>
          <w:sz w:val="21"/>
          <w:szCs w:val="21"/>
        </w:rPr>
        <w:t xml:space="preserve"> even when aware, using or consuming such harmful chemicals </w:t>
      </w:r>
      <w:r w:rsidR="00663006">
        <w:rPr>
          <w:sz w:val="21"/>
          <w:szCs w:val="21"/>
        </w:rPr>
        <w:t xml:space="preserve">remains </w:t>
      </w:r>
      <w:r w:rsidR="00720B1B">
        <w:rPr>
          <w:sz w:val="21"/>
          <w:szCs w:val="21"/>
        </w:rPr>
        <w:t>their only option either due to availability and cost</w:t>
      </w:r>
      <w:r w:rsidR="00663006">
        <w:rPr>
          <w:sz w:val="21"/>
          <w:szCs w:val="21"/>
        </w:rPr>
        <w:t>,</w:t>
      </w:r>
      <w:r w:rsidR="00720B1B">
        <w:rPr>
          <w:sz w:val="21"/>
          <w:szCs w:val="21"/>
        </w:rPr>
        <w:t xml:space="preserve"> or </w:t>
      </w:r>
      <w:r w:rsidR="004640D3">
        <w:rPr>
          <w:sz w:val="21"/>
          <w:szCs w:val="21"/>
        </w:rPr>
        <w:t>because</w:t>
      </w:r>
      <w:r w:rsidR="00720B1B">
        <w:rPr>
          <w:sz w:val="21"/>
          <w:szCs w:val="21"/>
        </w:rPr>
        <w:t xml:space="preserve"> their livelihoods depend on such industries. </w:t>
      </w:r>
      <w:r w:rsidR="006A631E">
        <w:rPr>
          <w:sz w:val="21"/>
          <w:szCs w:val="21"/>
        </w:rPr>
        <w:t>Further, many countries, particularly SIDS and LDCs still lack necessary legislation and management system to reduce and control the use of harmful chemicals and wastes. T</w:t>
      </w:r>
      <w:r w:rsidR="001A15F4">
        <w:rPr>
          <w:sz w:val="21"/>
          <w:szCs w:val="21"/>
        </w:rPr>
        <w:t>here is a need to provide target support a</w:t>
      </w:r>
      <w:r w:rsidR="00720B1B">
        <w:rPr>
          <w:sz w:val="21"/>
          <w:szCs w:val="21"/>
        </w:rPr>
        <w:t xml:space="preserve">t the community level </w:t>
      </w:r>
      <w:r w:rsidR="001A15F4">
        <w:rPr>
          <w:sz w:val="21"/>
          <w:szCs w:val="21"/>
        </w:rPr>
        <w:t>for safe disposal of chemicals and waste including those of global concern</w:t>
      </w:r>
      <w:r w:rsidR="006A631E">
        <w:rPr>
          <w:sz w:val="21"/>
          <w:szCs w:val="21"/>
        </w:rPr>
        <w:t xml:space="preserve"> including mercury and plastic wastes</w:t>
      </w:r>
      <w:r w:rsidR="001A15F4">
        <w:rPr>
          <w:sz w:val="21"/>
          <w:szCs w:val="21"/>
        </w:rPr>
        <w:t xml:space="preserve">. There is also a need to engage with local academic institutions and other relevant actors to develop and promote practical, viable and acceptable waste and chemicals management strategies, while awareness raising on harmful chemicals and waste should be implemented in tandem. Targeted support for specific chemicals and sectors such as </w:t>
      </w:r>
      <w:r w:rsidR="00720B1B">
        <w:t xml:space="preserve">artisanal and small-scale gold mining </w:t>
      </w:r>
      <w:r w:rsidR="001A15F4">
        <w:t xml:space="preserve">to reduce the use of mercury is necessary. </w:t>
      </w:r>
    </w:p>
    <w:p w14:paraId="0133F47A" w14:textId="77777777" w:rsidR="001A15F4" w:rsidRPr="001A15F4" w:rsidRDefault="001A15F4" w:rsidP="001A15F4"/>
    <w:p w14:paraId="1F7DC5FB" w14:textId="4A9B2A10" w:rsidR="00E25B95" w:rsidRPr="00E25B95" w:rsidRDefault="005720BD" w:rsidP="00E8673B">
      <w:pPr>
        <w:pStyle w:val="GEFQuestion"/>
        <w:shd w:val="clear" w:color="auto" w:fill="FFFFFF"/>
        <w:jc w:val="both"/>
      </w:pPr>
      <w:r w:rsidRPr="00E8673B">
        <w:rPr>
          <w:b/>
          <w:sz w:val="21"/>
          <w:szCs w:val="21"/>
        </w:rPr>
        <w:lastRenderedPageBreak/>
        <w:t xml:space="preserve">Barrier 5: </w:t>
      </w:r>
      <w:r w:rsidR="00E25B95" w:rsidRPr="00850DE8">
        <w:rPr>
          <w:i/>
          <w:sz w:val="21"/>
          <w:szCs w:val="21"/>
        </w:rPr>
        <w:t xml:space="preserve">Limited or absence of </w:t>
      </w:r>
      <w:r w:rsidR="006A631E">
        <w:rPr>
          <w:i/>
          <w:sz w:val="21"/>
          <w:szCs w:val="21"/>
        </w:rPr>
        <w:t xml:space="preserve">inclusive </w:t>
      </w:r>
      <w:r w:rsidR="00E25B95" w:rsidRPr="00850DE8">
        <w:rPr>
          <w:i/>
          <w:sz w:val="21"/>
          <w:szCs w:val="21"/>
        </w:rPr>
        <w:t>community-oriented urban solutions:</w:t>
      </w:r>
      <w:r w:rsidR="00E25B95">
        <w:rPr>
          <w:sz w:val="21"/>
          <w:szCs w:val="21"/>
        </w:rPr>
        <w:t xml:space="preserve"> </w:t>
      </w:r>
      <w:r w:rsidR="004640D3">
        <w:rPr>
          <w:sz w:val="21"/>
          <w:szCs w:val="21"/>
        </w:rPr>
        <w:t>Urbanization</w:t>
      </w:r>
      <w:r w:rsidR="0035499F">
        <w:rPr>
          <w:sz w:val="21"/>
          <w:szCs w:val="21"/>
        </w:rPr>
        <w:t xml:space="preserve"> is a </w:t>
      </w:r>
      <w:r w:rsidR="00663006">
        <w:rPr>
          <w:sz w:val="21"/>
          <w:szCs w:val="21"/>
        </w:rPr>
        <w:t xml:space="preserve">defining </w:t>
      </w:r>
      <w:r w:rsidR="0035499F">
        <w:rPr>
          <w:sz w:val="21"/>
          <w:szCs w:val="21"/>
        </w:rPr>
        <w:t>trend all over the world and especially in developing regions of Asia</w:t>
      </w:r>
      <w:r w:rsidR="004E0D3B">
        <w:rPr>
          <w:sz w:val="21"/>
          <w:szCs w:val="21"/>
        </w:rPr>
        <w:t>,</w:t>
      </w:r>
      <w:r w:rsidR="0035499F">
        <w:rPr>
          <w:sz w:val="21"/>
          <w:szCs w:val="21"/>
        </w:rPr>
        <w:t xml:space="preserve"> Africa</w:t>
      </w:r>
      <w:r w:rsidR="004E0D3B">
        <w:rPr>
          <w:sz w:val="21"/>
          <w:szCs w:val="21"/>
        </w:rPr>
        <w:t xml:space="preserve"> and Latin America</w:t>
      </w:r>
      <w:r w:rsidR="0035499F">
        <w:rPr>
          <w:sz w:val="21"/>
          <w:szCs w:val="21"/>
        </w:rPr>
        <w:t xml:space="preserve">. Some estimates point that by 2030, over </w:t>
      </w:r>
      <w:r w:rsidR="00663006">
        <w:rPr>
          <w:sz w:val="21"/>
          <w:szCs w:val="21"/>
        </w:rPr>
        <w:t>sixty percent of the global population</w:t>
      </w:r>
      <w:r w:rsidR="0035499F">
        <w:rPr>
          <w:sz w:val="21"/>
          <w:szCs w:val="21"/>
        </w:rPr>
        <w:t xml:space="preserve"> will be urban residents. It is widely accepted that cities can be hotspots of extreme deprivation and environmental degradation </w:t>
      </w:r>
      <w:r w:rsidR="000D45B4">
        <w:rPr>
          <w:sz w:val="21"/>
          <w:szCs w:val="21"/>
        </w:rPr>
        <w:t xml:space="preserve">especially </w:t>
      </w:r>
      <w:r w:rsidR="0035499F">
        <w:rPr>
          <w:sz w:val="21"/>
          <w:szCs w:val="21"/>
        </w:rPr>
        <w:t>where the bulk of poor will be located</w:t>
      </w:r>
      <w:r w:rsidR="000D45B4">
        <w:rPr>
          <w:sz w:val="21"/>
          <w:szCs w:val="21"/>
        </w:rPr>
        <w:t xml:space="preserve"> with potentially serious impacts from environmental hazards</w:t>
      </w:r>
      <w:r w:rsidR="0035499F">
        <w:rPr>
          <w:sz w:val="21"/>
          <w:szCs w:val="21"/>
        </w:rPr>
        <w:t xml:space="preserve">. This calls for innovative </w:t>
      </w:r>
      <w:r w:rsidR="00663006">
        <w:rPr>
          <w:sz w:val="21"/>
          <w:szCs w:val="21"/>
        </w:rPr>
        <w:t xml:space="preserve">partnerships for </w:t>
      </w:r>
      <w:r w:rsidR="0035499F">
        <w:rPr>
          <w:sz w:val="21"/>
          <w:szCs w:val="21"/>
        </w:rPr>
        <w:t xml:space="preserve">sustainable urban solutions such as provision of affordable renewable energy, </w:t>
      </w:r>
      <w:r w:rsidR="00D724FC">
        <w:rPr>
          <w:sz w:val="21"/>
          <w:szCs w:val="21"/>
        </w:rPr>
        <w:t xml:space="preserve">water supply and </w:t>
      </w:r>
      <w:r w:rsidR="0035499F">
        <w:rPr>
          <w:sz w:val="21"/>
          <w:szCs w:val="21"/>
        </w:rPr>
        <w:t xml:space="preserve">waste management services that will benefit the urban poor while delivering on the global environmental outcomes. However urban poor </w:t>
      </w:r>
      <w:r w:rsidR="006A631E">
        <w:rPr>
          <w:sz w:val="21"/>
          <w:szCs w:val="21"/>
        </w:rPr>
        <w:t xml:space="preserve">and vulnerable </w:t>
      </w:r>
      <w:r w:rsidR="0035499F">
        <w:rPr>
          <w:sz w:val="21"/>
          <w:szCs w:val="21"/>
        </w:rPr>
        <w:t xml:space="preserve">communities currently do not have the capacities </w:t>
      </w:r>
      <w:r w:rsidR="00E8673B">
        <w:rPr>
          <w:sz w:val="21"/>
          <w:szCs w:val="21"/>
        </w:rPr>
        <w:t xml:space="preserve">themselves to adopt such solutions while municipalities and city governments may not be in the position to fully integrate </w:t>
      </w:r>
      <w:r w:rsidR="006A631E">
        <w:rPr>
          <w:sz w:val="21"/>
          <w:szCs w:val="21"/>
        </w:rPr>
        <w:t>different needs of the population particularly women and girls, youth and persons with disability</w:t>
      </w:r>
      <w:r w:rsidR="00E8673B">
        <w:rPr>
          <w:sz w:val="21"/>
          <w:szCs w:val="21"/>
        </w:rPr>
        <w:t xml:space="preserve"> in their plans due to financial and other constraints. </w:t>
      </w:r>
      <w:r w:rsidR="006A631E">
        <w:rPr>
          <w:sz w:val="21"/>
          <w:szCs w:val="21"/>
        </w:rPr>
        <w:t xml:space="preserve">There is a need for public-private partnership promoted by civil society and local communities to provide an integrated package of sustainable urban </w:t>
      </w:r>
      <w:r w:rsidR="004640D3">
        <w:rPr>
          <w:sz w:val="21"/>
          <w:szCs w:val="21"/>
        </w:rPr>
        <w:t>solutions</w:t>
      </w:r>
      <w:r w:rsidR="006A631E">
        <w:rPr>
          <w:sz w:val="21"/>
          <w:szCs w:val="21"/>
        </w:rPr>
        <w:t xml:space="preserve"> for energy, waste management and other environmental services. Support is also needed to </w:t>
      </w:r>
      <w:r w:rsidR="004640D3">
        <w:rPr>
          <w:sz w:val="21"/>
          <w:szCs w:val="21"/>
        </w:rPr>
        <w:t>open</w:t>
      </w:r>
      <w:r w:rsidR="006A631E">
        <w:rPr>
          <w:sz w:val="21"/>
          <w:szCs w:val="21"/>
        </w:rPr>
        <w:t xml:space="preserve"> space for CSOs for engagement and participation in local decision-making and inform better urban governance and accountability related to urban environmental issues</w:t>
      </w:r>
      <w:r w:rsidR="000D45B4">
        <w:rPr>
          <w:sz w:val="21"/>
          <w:szCs w:val="21"/>
        </w:rPr>
        <w:t>.</w:t>
      </w:r>
    </w:p>
    <w:p w14:paraId="14248C24" w14:textId="77777777" w:rsidR="00E25B95" w:rsidRPr="00E25B95" w:rsidRDefault="00E25B95" w:rsidP="00E25B95"/>
    <w:p w14:paraId="469EAE34" w14:textId="5B255EB8" w:rsidR="00E8673B" w:rsidRPr="004E7B1F" w:rsidRDefault="0035499F" w:rsidP="00E8673B">
      <w:pPr>
        <w:pStyle w:val="GEFQuestion"/>
        <w:shd w:val="clear" w:color="auto" w:fill="FFFFFF"/>
        <w:jc w:val="both"/>
        <w:rPr>
          <w:sz w:val="21"/>
          <w:szCs w:val="21"/>
        </w:rPr>
      </w:pPr>
      <w:r w:rsidRPr="00E8673B">
        <w:rPr>
          <w:b/>
          <w:sz w:val="21"/>
          <w:szCs w:val="21"/>
        </w:rPr>
        <w:t xml:space="preserve">Barrier 6: </w:t>
      </w:r>
      <w:r w:rsidR="00655684" w:rsidRPr="00850DE8">
        <w:rPr>
          <w:i/>
          <w:sz w:val="21"/>
          <w:szCs w:val="21"/>
        </w:rPr>
        <w:t>There is limited availability of community-oriented tools</w:t>
      </w:r>
      <w:r w:rsidR="00655684">
        <w:rPr>
          <w:i/>
          <w:sz w:val="21"/>
          <w:szCs w:val="21"/>
        </w:rPr>
        <w:t xml:space="preserve">, </w:t>
      </w:r>
      <w:r w:rsidR="00655684" w:rsidRPr="00850DE8">
        <w:rPr>
          <w:i/>
          <w:sz w:val="21"/>
          <w:szCs w:val="21"/>
        </w:rPr>
        <w:t xml:space="preserve">mechanisms </w:t>
      </w:r>
      <w:r w:rsidR="00655684">
        <w:rPr>
          <w:i/>
          <w:sz w:val="21"/>
          <w:szCs w:val="21"/>
        </w:rPr>
        <w:t xml:space="preserve">and platforms </w:t>
      </w:r>
      <w:r w:rsidR="00655684" w:rsidRPr="00850DE8">
        <w:rPr>
          <w:i/>
          <w:sz w:val="21"/>
          <w:szCs w:val="21"/>
        </w:rPr>
        <w:t xml:space="preserve">that are inclusive and facilitate local communities to </w:t>
      </w:r>
      <w:r w:rsidR="00655684">
        <w:rPr>
          <w:i/>
          <w:sz w:val="21"/>
          <w:szCs w:val="21"/>
        </w:rPr>
        <w:t>meaningfully participate and provide inputs to</w:t>
      </w:r>
      <w:r w:rsidR="00655684" w:rsidRPr="00850DE8">
        <w:rPr>
          <w:i/>
          <w:sz w:val="21"/>
          <w:szCs w:val="21"/>
        </w:rPr>
        <w:t xml:space="preserve"> national / global environmental </w:t>
      </w:r>
      <w:r w:rsidR="00655684">
        <w:rPr>
          <w:i/>
          <w:sz w:val="21"/>
          <w:szCs w:val="21"/>
        </w:rPr>
        <w:t xml:space="preserve">and development </w:t>
      </w:r>
      <w:r w:rsidR="00655684" w:rsidRPr="00850DE8">
        <w:rPr>
          <w:i/>
          <w:sz w:val="21"/>
          <w:szCs w:val="21"/>
        </w:rPr>
        <w:t>polic</w:t>
      </w:r>
      <w:r w:rsidR="00655684">
        <w:rPr>
          <w:i/>
          <w:sz w:val="21"/>
          <w:szCs w:val="21"/>
        </w:rPr>
        <w:t>y making</w:t>
      </w:r>
      <w:r w:rsidR="00655684" w:rsidRPr="00850DE8">
        <w:rPr>
          <w:i/>
          <w:sz w:val="21"/>
          <w:szCs w:val="21"/>
        </w:rPr>
        <w:t>.</w:t>
      </w:r>
      <w:r w:rsidR="00655684" w:rsidRPr="0035499F">
        <w:rPr>
          <w:sz w:val="21"/>
          <w:szCs w:val="21"/>
        </w:rPr>
        <w:t xml:space="preserve"> </w:t>
      </w:r>
      <w:r w:rsidR="00655684">
        <w:rPr>
          <w:sz w:val="21"/>
          <w:szCs w:val="21"/>
        </w:rPr>
        <w:t xml:space="preserve">While the capacity of CSOs and local communities on policy advocacy has improved over the years,, there is still a great need to demonstrate inclusive community-oriented networking and support systems, that can not only connect community groups with each other but can also link up communities with the government and private sector for policy and programme dialogues related to environment and sustainable development both at the national and global levels.  Barriers </w:t>
      </w:r>
      <w:r w:rsidR="004640D3">
        <w:rPr>
          <w:sz w:val="21"/>
          <w:szCs w:val="21"/>
        </w:rPr>
        <w:t>remains</w:t>
      </w:r>
      <w:r w:rsidR="00655684">
        <w:rPr>
          <w:sz w:val="21"/>
          <w:szCs w:val="21"/>
        </w:rPr>
        <w:t xml:space="preserve"> particularly for vulnerable population, including women and girls, indigenous peoples, youth and persons with disabilities to effectively participate, voice their concerns, and </w:t>
      </w:r>
      <w:r w:rsidR="004640D3">
        <w:rPr>
          <w:sz w:val="21"/>
          <w:szCs w:val="21"/>
        </w:rPr>
        <w:t>influence</w:t>
      </w:r>
      <w:r w:rsidR="00655684">
        <w:rPr>
          <w:sz w:val="21"/>
          <w:szCs w:val="21"/>
        </w:rPr>
        <w:t xml:space="preserve"> policy decisions that affect their lives.  development. </w:t>
      </w:r>
      <w:r w:rsidR="00655684" w:rsidRPr="004E7B1F">
        <w:rPr>
          <w:sz w:val="21"/>
          <w:szCs w:val="21"/>
        </w:rPr>
        <w:t xml:space="preserve"> </w:t>
      </w:r>
      <w:r w:rsidR="00655684">
        <w:rPr>
          <w:sz w:val="21"/>
          <w:szCs w:val="21"/>
        </w:rPr>
        <w:t>E</w:t>
      </w:r>
      <w:r w:rsidR="00655684" w:rsidRPr="004E7B1F">
        <w:rPr>
          <w:sz w:val="21"/>
          <w:szCs w:val="21"/>
        </w:rPr>
        <w:t xml:space="preserve">nabling environment needs to be created to expand community-based action at scale through positive national policy dialogue and development planning that brings in the </w:t>
      </w:r>
      <w:r w:rsidR="00655684">
        <w:rPr>
          <w:sz w:val="21"/>
          <w:szCs w:val="21"/>
        </w:rPr>
        <w:t xml:space="preserve">different needs, </w:t>
      </w:r>
      <w:r w:rsidR="00655684" w:rsidRPr="004E7B1F">
        <w:rPr>
          <w:sz w:val="21"/>
          <w:szCs w:val="21"/>
        </w:rPr>
        <w:t>knowledge</w:t>
      </w:r>
      <w:r w:rsidR="00655684">
        <w:rPr>
          <w:sz w:val="21"/>
          <w:szCs w:val="21"/>
        </w:rPr>
        <w:t>, and opportunity</w:t>
      </w:r>
      <w:r w:rsidR="00655684" w:rsidRPr="004E7B1F">
        <w:rPr>
          <w:sz w:val="21"/>
          <w:szCs w:val="21"/>
        </w:rPr>
        <w:t xml:space="preserve"> </w:t>
      </w:r>
      <w:r w:rsidR="00655684">
        <w:rPr>
          <w:sz w:val="21"/>
          <w:szCs w:val="21"/>
        </w:rPr>
        <w:t xml:space="preserve">of </w:t>
      </w:r>
      <w:r w:rsidR="00655684" w:rsidRPr="004E7B1F">
        <w:rPr>
          <w:sz w:val="21"/>
          <w:szCs w:val="21"/>
        </w:rPr>
        <w:t>community and CSO stakeholders</w:t>
      </w:r>
      <w:r w:rsidR="00655684">
        <w:rPr>
          <w:sz w:val="21"/>
          <w:szCs w:val="21"/>
        </w:rPr>
        <w:t xml:space="preserve"> at large</w:t>
      </w:r>
      <w:r w:rsidR="00655684" w:rsidRPr="004E7B1F">
        <w:rPr>
          <w:sz w:val="21"/>
          <w:szCs w:val="21"/>
        </w:rPr>
        <w:t>.</w:t>
      </w:r>
    </w:p>
    <w:p w14:paraId="00D35634" w14:textId="77777777" w:rsidR="00E8673B" w:rsidRPr="004E7B1F" w:rsidRDefault="00E8673B" w:rsidP="0035499F">
      <w:pPr>
        <w:rPr>
          <w:sz w:val="21"/>
          <w:szCs w:val="21"/>
        </w:rPr>
      </w:pPr>
    </w:p>
    <w:p w14:paraId="47E16FAE" w14:textId="77777777" w:rsidR="00A00392" w:rsidRPr="004E7B1F" w:rsidRDefault="00140332" w:rsidP="00700D35">
      <w:pPr>
        <w:pStyle w:val="GEFQuestion"/>
        <w:numPr>
          <w:ilvl w:val="1"/>
          <w:numId w:val="4"/>
        </w:numPr>
        <w:shd w:val="clear" w:color="auto" w:fill="FFFFFF"/>
        <w:rPr>
          <w:i/>
          <w:sz w:val="21"/>
          <w:szCs w:val="21"/>
        </w:rPr>
      </w:pPr>
      <w:r w:rsidRPr="004E7B1F">
        <w:rPr>
          <w:i/>
          <w:sz w:val="21"/>
          <w:szCs w:val="21"/>
        </w:rPr>
        <w:t>T</w:t>
      </w:r>
      <w:r w:rsidR="00693747" w:rsidRPr="004E7B1F">
        <w:rPr>
          <w:i/>
          <w:sz w:val="21"/>
          <w:szCs w:val="21"/>
        </w:rPr>
        <w:t>he baseline scenario</w:t>
      </w:r>
      <w:r w:rsidR="00CE4C7F" w:rsidRPr="004E7B1F">
        <w:rPr>
          <w:i/>
          <w:sz w:val="21"/>
          <w:szCs w:val="21"/>
        </w:rPr>
        <w:t xml:space="preserve"> and</w:t>
      </w:r>
      <w:r w:rsidR="00693747" w:rsidRPr="004E7B1F">
        <w:rPr>
          <w:i/>
          <w:sz w:val="21"/>
          <w:szCs w:val="21"/>
        </w:rPr>
        <w:t xml:space="preserve"> any associated baseline projects, </w:t>
      </w:r>
    </w:p>
    <w:p w14:paraId="632EB78B" w14:textId="77777777" w:rsidR="00DC5246" w:rsidRDefault="00DC5246" w:rsidP="00D238FF">
      <w:pPr>
        <w:pStyle w:val="GEFQuestion"/>
        <w:shd w:val="clear" w:color="auto" w:fill="FFFFFF"/>
        <w:jc w:val="both"/>
        <w:rPr>
          <w:sz w:val="21"/>
          <w:szCs w:val="21"/>
        </w:rPr>
      </w:pPr>
    </w:p>
    <w:p w14:paraId="47950134" w14:textId="537051B5" w:rsidR="00950981" w:rsidRDefault="00DC5246" w:rsidP="00D238FF">
      <w:pPr>
        <w:pStyle w:val="GEFQuestion"/>
        <w:shd w:val="clear" w:color="auto" w:fill="FFFFFF"/>
        <w:jc w:val="both"/>
        <w:rPr>
          <w:sz w:val="21"/>
          <w:szCs w:val="21"/>
        </w:rPr>
      </w:pPr>
      <w:r w:rsidRPr="00DC5246">
        <w:rPr>
          <w:sz w:val="21"/>
          <w:szCs w:val="21"/>
        </w:rPr>
        <w:t xml:space="preserve">Civil society organizations and local communities continue to play an under-utilized and under-valued role in addressing global environmental and sustainable development issues in most parts of the world.  CSOs and CBOs can play a variety of critical roles and can be extremely effective agents for the necessary transformative change in society and flip the current trajectory on global environmental crisis </w:t>
      </w:r>
      <w:r w:rsidR="004640D3" w:rsidRPr="00DC5246">
        <w:rPr>
          <w:sz w:val="21"/>
          <w:szCs w:val="21"/>
        </w:rPr>
        <w:t>by</w:t>
      </w:r>
      <w:r w:rsidRPr="00DC5246">
        <w:rPr>
          <w:sz w:val="21"/>
          <w:szCs w:val="21"/>
        </w:rPr>
        <w:t xml:space="preserve">: (i) catalyzing innovation, testing new approaches, and responding to emerging challenges and </w:t>
      </w:r>
      <w:r w:rsidR="004640D3" w:rsidRPr="00DC5246">
        <w:rPr>
          <w:sz w:val="21"/>
          <w:szCs w:val="21"/>
        </w:rPr>
        <w:t>opportunities bringing</w:t>
      </w:r>
      <w:r w:rsidRPr="00DC5246">
        <w:rPr>
          <w:sz w:val="21"/>
          <w:szCs w:val="21"/>
        </w:rPr>
        <w:t xml:space="preserve"> global experience and good practice to local contexts; (ii) transferring  innovative and traditional knowledge and skills and knowledge to government agencies and the private sector, leading to better policy and business practices; (iii) catalyzing innovation, testing new approaches and responding to emerging challenges and opportunities; (iv) brokering partnerships among traditional and non-traditional actors; and (iv) ensuring that projects and programs are beneficial to local people, such as by protecting vital ecosystem services and providing sustainable livelihood options.</w:t>
      </w:r>
    </w:p>
    <w:p w14:paraId="59CA7409" w14:textId="77777777" w:rsidR="00DC5246" w:rsidRPr="00DC5246" w:rsidRDefault="00DC5246" w:rsidP="00DC5246"/>
    <w:p w14:paraId="75A4F83F" w14:textId="525D6FE1" w:rsidR="00C7343C" w:rsidRPr="004E7B1F" w:rsidRDefault="00140332" w:rsidP="00C7343C">
      <w:pPr>
        <w:pStyle w:val="GEFQuestion"/>
        <w:shd w:val="clear" w:color="auto" w:fill="FFFFFF"/>
        <w:jc w:val="both"/>
        <w:rPr>
          <w:sz w:val="21"/>
          <w:szCs w:val="21"/>
        </w:rPr>
      </w:pPr>
      <w:r>
        <w:t xml:space="preserve">The SGP, as a GEF corporate program is the primary mechanism through which the GEF supports community level </w:t>
      </w:r>
      <w:r w:rsidRPr="004E7B1F">
        <w:rPr>
          <w:sz w:val="21"/>
          <w:szCs w:val="21"/>
        </w:rPr>
        <w:t xml:space="preserve">environmental </w:t>
      </w:r>
      <w:r w:rsidRPr="00850DE8">
        <w:rPr>
          <w:sz w:val="21"/>
          <w:szCs w:val="21"/>
        </w:rPr>
        <w:t xml:space="preserve">actions through CBOs and CSOs. It </w:t>
      </w:r>
      <w:r w:rsidR="00C7343C" w:rsidRPr="00850DE8">
        <w:rPr>
          <w:sz w:val="21"/>
          <w:szCs w:val="21"/>
        </w:rPr>
        <w:t xml:space="preserve">remains one of the GEF’s most successful flagship </w:t>
      </w:r>
      <w:r w:rsidR="004640D3" w:rsidRPr="00850DE8">
        <w:rPr>
          <w:sz w:val="21"/>
          <w:szCs w:val="21"/>
        </w:rPr>
        <w:t>initiatives and</w:t>
      </w:r>
      <w:r w:rsidR="00C7343C" w:rsidRPr="00850DE8">
        <w:rPr>
          <w:sz w:val="21"/>
          <w:szCs w:val="21"/>
        </w:rPr>
        <w:t xml:space="preserve"> enjoys strong and broad support from its stakeholders. The SGP, though a decentralized national level delivery mechanism has implemented more than </w:t>
      </w:r>
      <w:r w:rsidR="007E3197" w:rsidRPr="00850DE8">
        <w:rPr>
          <w:sz w:val="21"/>
          <w:szCs w:val="21"/>
        </w:rPr>
        <w:t>22</w:t>
      </w:r>
      <w:r w:rsidR="00663006">
        <w:rPr>
          <w:sz w:val="21"/>
          <w:szCs w:val="21"/>
        </w:rPr>
        <w:t>,</w:t>
      </w:r>
      <w:r w:rsidR="007E3197" w:rsidRPr="00850DE8">
        <w:rPr>
          <w:sz w:val="21"/>
          <w:szCs w:val="21"/>
        </w:rPr>
        <w:t>000</w:t>
      </w:r>
      <w:r w:rsidR="00AE2AB3" w:rsidRPr="00850DE8">
        <w:rPr>
          <w:sz w:val="21"/>
          <w:szCs w:val="21"/>
        </w:rPr>
        <w:t xml:space="preserve"> </w:t>
      </w:r>
      <w:r w:rsidR="00C7343C" w:rsidRPr="00850DE8">
        <w:rPr>
          <w:sz w:val="21"/>
          <w:szCs w:val="21"/>
        </w:rPr>
        <w:t xml:space="preserve">projects in 125 countries, with a total grant </w:t>
      </w:r>
      <w:r w:rsidR="00663006">
        <w:rPr>
          <w:sz w:val="21"/>
          <w:szCs w:val="21"/>
        </w:rPr>
        <w:t xml:space="preserve">size </w:t>
      </w:r>
      <w:r w:rsidR="00C7343C" w:rsidRPr="00850DE8">
        <w:rPr>
          <w:sz w:val="21"/>
          <w:szCs w:val="21"/>
        </w:rPr>
        <w:t xml:space="preserve">of </w:t>
      </w:r>
      <w:r w:rsidR="00663006">
        <w:rPr>
          <w:sz w:val="21"/>
          <w:szCs w:val="21"/>
        </w:rPr>
        <w:t xml:space="preserve">over </w:t>
      </w:r>
      <w:r w:rsidR="00C7343C" w:rsidRPr="00850DE8">
        <w:rPr>
          <w:sz w:val="21"/>
          <w:szCs w:val="21"/>
        </w:rPr>
        <w:t>$</w:t>
      </w:r>
      <w:r w:rsidR="007E3197" w:rsidRPr="00850DE8">
        <w:rPr>
          <w:sz w:val="21"/>
          <w:szCs w:val="21"/>
        </w:rPr>
        <w:t>600</w:t>
      </w:r>
      <w:r w:rsidR="00C7343C" w:rsidRPr="00850DE8">
        <w:rPr>
          <w:sz w:val="21"/>
          <w:szCs w:val="21"/>
        </w:rPr>
        <w:t xml:space="preserve"> million.  During the past 25 years, participating countries to the SGP has steadily increased from the initial </w:t>
      </w:r>
      <w:r w:rsidR="00814008">
        <w:rPr>
          <w:sz w:val="21"/>
          <w:szCs w:val="21"/>
        </w:rPr>
        <w:t>35</w:t>
      </w:r>
      <w:r w:rsidR="00814008" w:rsidRPr="00850DE8">
        <w:rPr>
          <w:sz w:val="21"/>
          <w:szCs w:val="21"/>
        </w:rPr>
        <w:t xml:space="preserve"> </w:t>
      </w:r>
      <w:r w:rsidR="00C7343C" w:rsidRPr="00850DE8">
        <w:rPr>
          <w:sz w:val="21"/>
          <w:szCs w:val="21"/>
        </w:rPr>
        <w:t xml:space="preserve">countries to the current 125 countries.  </w:t>
      </w:r>
      <w:r w:rsidR="004640D3">
        <w:rPr>
          <w:sz w:val="21"/>
          <w:szCs w:val="21"/>
        </w:rPr>
        <w:t>Most of</w:t>
      </w:r>
      <w:r w:rsidR="00C7343C" w:rsidRPr="00850DE8">
        <w:rPr>
          <w:sz w:val="21"/>
          <w:szCs w:val="21"/>
        </w:rPr>
        <w:t xml:space="preserve"> the countries that SGP serves</w:t>
      </w:r>
      <w:r w:rsidR="00814008">
        <w:rPr>
          <w:sz w:val="21"/>
          <w:szCs w:val="21"/>
        </w:rPr>
        <w:t xml:space="preserve"> (77 in total)</w:t>
      </w:r>
      <w:r w:rsidR="00C7343C" w:rsidRPr="00850DE8">
        <w:rPr>
          <w:sz w:val="21"/>
          <w:szCs w:val="21"/>
        </w:rPr>
        <w:t xml:space="preserve">, are Least Developing Countries (LDCs) and Small Island Development States (SIDS), including several </w:t>
      </w:r>
      <w:r w:rsidR="00814008">
        <w:rPr>
          <w:sz w:val="21"/>
          <w:szCs w:val="21"/>
        </w:rPr>
        <w:t>which are</w:t>
      </w:r>
      <w:r w:rsidR="00814008" w:rsidRPr="00850DE8">
        <w:rPr>
          <w:sz w:val="21"/>
          <w:szCs w:val="21"/>
        </w:rPr>
        <w:t xml:space="preserve"> </w:t>
      </w:r>
      <w:r w:rsidR="00C7343C" w:rsidRPr="00850DE8">
        <w:rPr>
          <w:sz w:val="21"/>
          <w:szCs w:val="21"/>
        </w:rPr>
        <w:t xml:space="preserve">in post-conflict or crisis </w:t>
      </w:r>
      <w:r w:rsidR="00814008">
        <w:rPr>
          <w:sz w:val="21"/>
          <w:szCs w:val="21"/>
        </w:rPr>
        <w:t>situations</w:t>
      </w:r>
      <w:r w:rsidR="00C7343C" w:rsidRPr="00850DE8">
        <w:rPr>
          <w:sz w:val="21"/>
          <w:szCs w:val="21"/>
        </w:rPr>
        <w:t xml:space="preserve">. The SGP funds small grants up to maximum of $50,000, </w:t>
      </w:r>
      <w:r w:rsidR="00814008">
        <w:rPr>
          <w:sz w:val="21"/>
          <w:szCs w:val="21"/>
        </w:rPr>
        <w:t>with an</w:t>
      </w:r>
      <w:r w:rsidR="00C7343C" w:rsidRPr="00850DE8">
        <w:rPr>
          <w:sz w:val="21"/>
          <w:szCs w:val="21"/>
        </w:rPr>
        <w:t xml:space="preserve"> average grant amount </w:t>
      </w:r>
      <w:r w:rsidR="00814008">
        <w:rPr>
          <w:sz w:val="21"/>
          <w:szCs w:val="21"/>
        </w:rPr>
        <w:t>of approximately</w:t>
      </w:r>
      <w:r w:rsidR="00C7343C" w:rsidRPr="00850DE8">
        <w:rPr>
          <w:sz w:val="21"/>
          <w:szCs w:val="21"/>
        </w:rPr>
        <w:t xml:space="preserve"> $25,000. A strategic project window has also been added for grantmaking up to a maximum of $150,000 to allow for scaling up and to support initiatives that cover </w:t>
      </w:r>
      <w:r w:rsidR="004640D3" w:rsidRPr="00850DE8">
        <w:rPr>
          <w:sz w:val="21"/>
          <w:szCs w:val="21"/>
        </w:rPr>
        <w:t>many</w:t>
      </w:r>
      <w:r w:rsidR="00C7343C" w:rsidRPr="00850DE8">
        <w:rPr>
          <w:sz w:val="21"/>
          <w:szCs w:val="21"/>
        </w:rPr>
        <w:t xml:space="preserve"> communities</w:t>
      </w:r>
      <w:r w:rsidR="00814008">
        <w:rPr>
          <w:sz w:val="21"/>
          <w:szCs w:val="21"/>
        </w:rPr>
        <w:t xml:space="preserve">, either within </w:t>
      </w:r>
      <w:r w:rsidR="00C7343C" w:rsidRPr="00850DE8">
        <w:rPr>
          <w:sz w:val="21"/>
          <w:szCs w:val="21"/>
        </w:rPr>
        <w:t>in a critical landscape or seascape</w:t>
      </w:r>
      <w:r w:rsidR="00814008">
        <w:rPr>
          <w:sz w:val="21"/>
          <w:szCs w:val="21"/>
        </w:rPr>
        <w:t>, or towards a thematic priority</w:t>
      </w:r>
      <w:r w:rsidR="00C7343C" w:rsidRPr="00850DE8">
        <w:rPr>
          <w:sz w:val="21"/>
          <w:szCs w:val="21"/>
        </w:rPr>
        <w:t>.  Small</w:t>
      </w:r>
      <w:r w:rsidR="00C7343C" w:rsidRPr="004E7B1F">
        <w:rPr>
          <w:sz w:val="21"/>
          <w:szCs w:val="21"/>
        </w:rPr>
        <w:t xml:space="preserve"> grants are </w:t>
      </w:r>
      <w:r w:rsidR="00814008">
        <w:rPr>
          <w:sz w:val="21"/>
          <w:szCs w:val="21"/>
        </w:rPr>
        <w:t>targeted primarily</w:t>
      </w:r>
      <w:r w:rsidR="00C7343C" w:rsidRPr="004E7B1F">
        <w:rPr>
          <w:sz w:val="21"/>
          <w:szCs w:val="21"/>
        </w:rPr>
        <w:t xml:space="preserve"> towards local communities and civil society organizations, </w:t>
      </w:r>
      <w:r w:rsidR="004640D3" w:rsidRPr="004E7B1F">
        <w:rPr>
          <w:sz w:val="21"/>
          <w:szCs w:val="21"/>
        </w:rPr>
        <w:t>the</w:t>
      </w:r>
      <w:r w:rsidR="00C7343C" w:rsidRPr="004E7B1F">
        <w:rPr>
          <w:sz w:val="21"/>
          <w:szCs w:val="21"/>
        </w:rPr>
        <w:t xml:space="preserve"> poor and vulnerable, to access appropriate level of funding as they develop their capacity, take measured risks in testing new methods and technologies</w:t>
      </w:r>
      <w:r w:rsidR="00814008">
        <w:rPr>
          <w:sz w:val="21"/>
          <w:szCs w:val="21"/>
        </w:rPr>
        <w:t>,</w:t>
      </w:r>
      <w:r w:rsidR="00C7343C" w:rsidRPr="004E7B1F">
        <w:rPr>
          <w:sz w:val="21"/>
          <w:szCs w:val="21"/>
        </w:rPr>
        <w:t xml:space="preserve"> and to innovate at the local level.  Each SGP country programme has a multi-sectoral National Steering Committee (NSC) which assures a country-driven approach to SGP implementation and allows civil society leadership and capacity development in the management of a country programme.    </w:t>
      </w:r>
    </w:p>
    <w:p w14:paraId="54D480FF" w14:textId="77777777" w:rsidR="00C7343C" w:rsidRPr="004E7B1F" w:rsidRDefault="00C7343C" w:rsidP="00C7343C">
      <w:pPr>
        <w:pStyle w:val="GEFQuestion"/>
        <w:shd w:val="clear" w:color="auto" w:fill="FFFFFF"/>
        <w:rPr>
          <w:sz w:val="21"/>
          <w:szCs w:val="21"/>
        </w:rPr>
      </w:pPr>
    </w:p>
    <w:p w14:paraId="1B5F02FF" w14:textId="319A000E" w:rsidR="00E6677D" w:rsidRDefault="00E6677D" w:rsidP="00E6677D">
      <w:pPr>
        <w:pStyle w:val="GEFQuestion"/>
        <w:shd w:val="clear" w:color="auto" w:fill="FFFFFF"/>
        <w:jc w:val="both"/>
        <w:rPr>
          <w:rFonts w:cs="Calibri"/>
          <w:sz w:val="21"/>
          <w:szCs w:val="21"/>
        </w:rPr>
      </w:pPr>
      <w:r w:rsidRPr="0050448A">
        <w:rPr>
          <w:sz w:val="21"/>
          <w:szCs w:val="21"/>
        </w:rPr>
        <w:lastRenderedPageBreak/>
        <w:t xml:space="preserve">The </w:t>
      </w:r>
      <w:hyperlink r:id="rId12" w:history="1">
        <w:r w:rsidRPr="0050448A">
          <w:rPr>
            <w:rStyle w:val="Hyperlink"/>
            <w:rFonts w:cs="Calibri"/>
            <w:sz w:val="21"/>
            <w:szCs w:val="21"/>
          </w:rPr>
          <w:t>2015 Joint Evaluation by the GEF and UNDP’s IEOs</w:t>
        </w:r>
      </w:hyperlink>
      <w:r w:rsidRPr="0050448A">
        <w:rPr>
          <w:rFonts w:cs="Calibri"/>
          <w:sz w:val="21"/>
          <w:szCs w:val="21"/>
        </w:rPr>
        <w:t xml:space="preserve"> </w:t>
      </w:r>
      <w:r w:rsidRPr="0050448A">
        <w:rPr>
          <w:sz w:val="21"/>
          <w:szCs w:val="21"/>
        </w:rPr>
        <w:t>concluded that the</w:t>
      </w:r>
      <w:r>
        <w:rPr>
          <w:sz w:val="21"/>
          <w:szCs w:val="21"/>
        </w:rPr>
        <w:t xml:space="preserve"> SGP </w:t>
      </w:r>
      <w:r w:rsidRPr="0050448A">
        <w:rPr>
          <w:sz w:val="21"/>
          <w:szCs w:val="21"/>
        </w:rPr>
        <w:t xml:space="preserve">continues to play a key role in promoting the GEF’s objectives. It specifically noted that SGP continues to support projects that are relevant, effective and efficient in achieving global environmental benefits, while addressing issues of livelihoods, poverty, gender equality and women’s empowerment. The evaluation also reported evidence of strong replication, scaling-up, sustainability, and mainstreaming of the Programme activities.  </w:t>
      </w:r>
      <w:r w:rsidRPr="0050448A">
        <w:rPr>
          <w:rFonts w:cs="Calibri"/>
          <w:sz w:val="21"/>
          <w:szCs w:val="21"/>
        </w:rPr>
        <w:t xml:space="preserve">The </w:t>
      </w:r>
      <w:hyperlink r:id="rId13" w:history="1">
        <w:r w:rsidRPr="0050448A">
          <w:rPr>
            <w:rStyle w:val="Hyperlink"/>
            <w:rFonts w:cs="Calibri"/>
            <w:sz w:val="21"/>
            <w:szCs w:val="21"/>
          </w:rPr>
          <w:t>Sixth Comprehensive Evaluation of the GEF</w:t>
        </w:r>
      </w:hyperlink>
      <w:r w:rsidRPr="0050448A">
        <w:rPr>
          <w:rFonts w:cs="Calibri"/>
          <w:sz w:val="21"/>
          <w:szCs w:val="21"/>
        </w:rPr>
        <w:t xml:space="preserve"> (OPS6) noted long-term support </w:t>
      </w:r>
      <w:r w:rsidRPr="0050448A">
        <w:rPr>
          <w:sz w:val="21"/>
          <w:szCs w:val="21"/>
        </w:rPr>
        <w:t>through</w:t>
      </w:r>
      <w:r w:rsidRPr="0050448A">
        <w:rPr>
          <w:rFonts w:cs="Calibri"/>
          <w:sz w:val="21"/>
          <w:szCs w:val="21"/>
        </w:rPr>
        <w:t xml:space="preserve"> SGP has enabled small-scale interventions to be broadly adopted. It recognizes SGP’s role in providing GEF presence and visibility at the community level, and further concludes that SGP delivers grants that address local environmental concerns of global relevance at the national or subnational level, and links communities to long-term environmental management through income-generating activities. The evaluation mentions that one of the main characteristics differentiating the SGP from other GEF programs is its ability to function as a demand-based type of community support, thereby engendering community/country ownership.</w:t>
      </w:r>
      <w:r>
        <w:rPr>
          <w:rFonts w:cs="Calibri"/>
          <w:sz w:val="21"/>
          <w:szCs w:val="21"/>
        </w:rPr>
        <w:t xml:space="preserve"> </w:t>
      </w:r>
      <w:r w:rsidRPr="0050448A">
        <w:rPr>
          <w:sz w:val="21"/>
          <w:szCs w:val="21"/>
        </w:rPr>
        <w:t xml:space="preserve">The SGP has also been cited as an effective channel to share information and raising awareness among stakeholders at the local level in several countries. </w:t>
      </w:r>
      <w:r w:rsidR="00814008">
        <w:rPr>
          <w:sz w:val="21"/>
          <w:szCs w:val="21"/>
        </w:rPr>
        <w:t>The</w:t>
      </w:r>
      <w:r w:rsidRPr="0050448A">
        <w:rPr>
          <w:sz w:val="21"/>
          <w:szCs w:val="21"/>
        </w:rPr>
        <w:t xml:space="preserve"> </w:t>
      </w:r>
      <w:r w:rsidRPr="0050448A">
        <w:rPr>
          <w:rStyle w:val="Hyperlink"/>
          <w:rFonts w:cs="Calibri"/>
          <w:sz w:val="21"/>
          <w:szCs w:val="21"/>
        </w:rPr>
        <w:t>Evaluation of GEF Engagement with Indigenous Peoples (IPs) 2017</w:t>
      </w:r>
      <w:r w:rsidRPr="0050448A">
        <w:rPr>
          <w:sz w:val="21"/>
          <w:szCs w:val="21"/>
        </w:rPr>
        <w:t xml:space="preserve">, further specifies SGP’s value </w:t>
      </w:r>
      <w:r w:rsidR="00814008">
        <w:rPr>
          <w:sz w:val="21"/>
          <w:szCs w:val="21"/>
        </w:rPr>
        <w:t>addition</w:t>
      </w:r>
      <w:r w:rsidR="00814008" w:rsidRPr="0050448A">
        <w:rPr>
          <w:sz w:val="21"/>
          <w:szCs w:val="21"/>
        </w:rPr>
        <w:t xml:space="preserve"> </w:t>
      </w:r>
      <w:r w:rsidRPr="0050448A">
        <w:rPr>
          <w:sz w:val="21"/>
          <w:szCs w:val="21"/>
        </w:rPr>
        <w:t>on social inclusion, noting</w:t>
      </w:r>
      <w:r w:rsidRPr="0050448A">
        <w:rPr>
          <w:rFonts w:cs="Calibri"/>
          <w:sz w:val="21"/>
          <w:szCs w:val="21"/>
        </w:rPr>
        <w:t xml:space="preserve"> </w:t>
      </w:r>
      <w:r w:rsidR="00814008">
        <w:rPr>
          <w:rFonts w:cs="Calibri"/>
          <w:sz w:val="21"/>
          <w:szCs w:val="21"/>
        </w:rPr>
        <w:t xml:space="preserve">that the </w:t>
      </w:r>
      <w:r w:rsidRPr="0050448A">
        <w:rPr>
          <w:rFonts w:cs="Calibri"/>
          <w:sz w:val="21"/>
          <w:szCs w:val="21"/>
        </w:rPr>
        <w:t xml:space="preserve">SGP </w:t>
      </w:r>
      <w:r w:rsidR="00814008">
        <w:rPr>
          <w:rFonts w:cs="Calibri"/>
          <w:sz w:val="21"/>
          <w:szCs w:val="21"/>
        </w:rPr>
        <w:t>is</w:t>
      </w:r>
      <w:r w:rsidRPr="0050448A">
        <w:rPr>
          <w:rFonts w:cs="Calibri"/>
          <w:sz w:val="21"/>
          <w:szCs w:val="21"/>
        </w:rPr>
        <w:t xml:space="preserve"> the primary modality for the GEF’s engagement with indigenous peoples within the GEF partnership. </w:t>
      </w:r>
    </w:p>
    <w:p w14:paraId="0F615E9D" w14:textId="77777777" w:rsidR="00C7343C" w:rsidRPr="004E7B1F" w:rsidRDefault="00C7343C" w:rsidP="00C7343C">
      <w:pPr>
        <w:pStyle w:val="GEFQuestion"/>
        <w:shd w:val="clear" w:color="auto" w:fill="FFFFFF"/>
        <w:rPr>
          <w:sz w:val="21"/>
          <w:szCs w:val="21"/>
        </w:rPr>
      </w:pPr>
    </w:p>
    <w:p w14:paraId="25777531" w14:textId="1D1D0985" w:rsidR="00C7343C" w:rsidRPr="004E7B1F" w:rsidRDefault="00C7343C" w:rsidP="00985CB7">
      <w:pPr>
        <w:pStyle w:val="GEFQuestion"/>
        <w:jc w:val="both"/>
        <w:rPr>
          <w:sz w:val="21"/>
          <w:szCs w:val="21"/>
        </w:rPr>
      </w:pPr>
      <w:r w:rsidRPr="004E7B1F">
        <w:rPr>
          <w:sz w:val="21"/>
          <w:szCs w:val="21"/>
        </w:rPr>
        <w:t xml:space="preserve">The SGP plays an important role in meeting the objectives of the Multilateral Environmental Agreements (MEAs), for which the GEF serves as financial mechanism. For example, the MEAs emphasize the need for social inclusion and broader participation, including involvement of civil society organization, indigenous peoples, and local communities. The SGP has been effectively implementing socially inclusive, integrated approaches that promote multi-sectoral solutions to environmental challenges across the MEAs.  The Conference of the Parties of the Convention on Biological Diversity </w:t>
      </w:r>
      <w:r w:rsidR="00814008">
        <w:rPr>
          <w:sz w:val="21"/>
          <w:szCs w:val="21"/>
        </w:rPr>
        <w:t xml:space="preserve">(CBD) </w:t>
      </w:r>
      <w:r w:rsidR="004640D3" w:rsidRPr="004E7B1F">
        <w:rPr>
          <w:sz w:val="21"/>
          <w:szCs w:val="21"/>
        </w:rPr>
        <w:t>has</w:t>
      </w:r>
      <w:r w:rsidRPr="004E7B1F">
        <w:rPr>
          <w:sz w:val="21"/>
          <w:szCs w:val="21"/>
        </w:rPr>
        <w:t xml:space="preserve"> provided specific guidance to the SGP to further strengthen and expand its support to local communities in the developing countries, including Least Developing Countries (LDCs) and Small Island Development States (SIDS)</w:t>
      </w:r>
      <w:r w:rsidR="00814008">
        <w:rPr>
          <w:sz w:val="21"/>
          <w:szCs w:val="21"/>
        </w:rPr>
        <w:t>.</w:t>
      </w:r>
      <w:r w:rsidRPr="004E7B1F">
        <w:rPr>
          <w:sz w:val="21"/>
          <w:szCs w:val="21"/>
        </w:rPr>
        <w:t xml:space="preserve"> In each participating country, the SGP is facilitating close linkages and synergies with MEA related policies and strategies such as National Biodiversity Strategy and Action Plan</w:t>
      </w:r>
      <w:r w:rsidR="00814008">
        <w:rPr>
          <w:sz w:val="21"/>
          <w:szCs w:val="21"/>
        </w:rPr>
        <w:t xml:space="preserve"> (NBSAP)</w:t>
      </w:r>
      <w:r w:rsidRPr="004E7B1F">
        <w:rPr>
          <w:sz w:val="21"/>
          <w:szCs w:val="21"/>
        </w:rPr>
        <w:t>, National Action Plan</w:t>
      </w:r>
      <w:r w:rsidR="00814008">
        <w:rPr>
          <w:sz w:val="21"/>
          <w:szCs w:val="21"/>
        </w:rPr>
        <w:t xml:space="preserve"> (NAP)</w:t>
      </w:r>
      <w:r w:rsidRPr="004E7B1F">
        <w:rPr>
          <w:sz w:val="21"/>
          <w:szCs w:val="21"/>
        </w:rPr>
        <w:t>, Nationally Determined Contributions</w:t>
      </w:r>
      <w:r w:rsidR="00814008">
        <w:rPr>
          <w:sz w:val="21"/>
          <w:szCs w:val="21"/>
        </w:rPr>
        <w:t xml:space="preserve"> (NDC)</w:t>
      </w:r>
      <w:r w:rsidRPr="004E7B1F">
        <w:rPr>
          <w:sz w:val="21"/>
          <w:szCs w:val="21"/>
        </w:rPr>
        <w:t>, and others, all of which emphasize the importance of engaging wider stakeholders, including CSOs, IPs, and gender</w:t>
      </w:r>
      <w:r w:rsidR="00814008">
        <w:rPr>
          <w:sz w:val="21"/>
          <w:szCs w:val="21"/>
        </w:rPr>
        <w:t>,</w:t>
      </w:r>
      <w:r w:rsidRPr="004E7B1F">
        <w:rPr>
          <w:sz w:val="21"/>
          <w:szCs w:val="21"/>
        </w:rPr>
        <w:t xml:space="preserve"> to achieve the objectives. </w:t>
      </w:r>
      <w:r w:rsidR="004640D3" w:rsidRPr="004E7B1F">
        <w:rPr>
          <w:sz w:val="21"/>
          <w:szCs w:val="21"/>
        </w:rPr>
        <w:t>Finally,</w:t>
      </w:r>
      <w:r w:rsidR="00DC5246" w:rsidRPr="004E7B1F">
        <w:rPr>
          <w:sz w:val="21"/>
          <w:szCs w:val="21"/>
        </w:rPr>
        <w:t xml:space="preserve"> it may be noted that the GEF 7 period </w:t>
      </w:r>
      <w:r w:rsidR="004640D3" w:rsidRPr="004E7B1F">
        <w:rPr>
          <w:sz w:val="21"/>
          <w:szCs w:val="21"/>
        </w:rPr>
        <w:t>coincides</w:t>
      </w:r>
      <w:r w:rsidR="00DC5246" w:rsidRPr="004E7B1F">
        <w:rPr>
          <w:sz w:val="21"/>
          <w:szCs w:val="21"/>
        </w:rPr>
        <w:t xml:space="preserve"> with </w:t>
      </w:r>
      <w:r w:rsidR="00DC5246">
        <w:rPr>
          <w:sz w:val="21"/>
          <w:szCs w:val="21"/>
        </w:rPr>
        <w:t xml:space="preserve">the key phase in implementing the </w:t>
      </w:r>
      <w:r w:rsidR="00DC5246" w:rsidRPr="004E7B1F">
        <w:rPr>
          <w:sz w:val="21"/>
          <w:szCs w:val="21"/>
        </w:rPr>
        <w:t>Paris Agreement</w:t>
      </w:r>
      <w:r w:rsidR="00DC5246">
        <w:rPr>
          <w:sz w:val="21"/>
          <w:szCs w:val="21"/>
        </w:rPr>
        <w:t xml:space="preserve"> that requires multi-stakeholder efforts, including civil society and communities, in meeting its </w:t>
      </w:r>
      <w:r w:rsidR="004640D3">
        <w:rPr>
          <w:sz w:val="21"/>
          <w:szCs w:val="21"/>
        </w:rPr>
        <w:t>goal</w:t>
      </w:r>
      <w:r w:rsidR="004640D3" w:rsidRPr="004E7B1F">
        <w:rPr>
          <w:sz w:val="21"/>
          <w:szCs w:val="21"/>
        </w:rPr>
        <w:t>.</w:t>
      </w:r>
      <w:r w:rsidR="004640D3">
        <w:rPr>
          <w:sz w:val="21"/>
          <w:szCs w:val="21"/>
        </w:rPr>
        <w:t xml:space="preserve"> On</w:t>
      </w:r>
      <w:r w:rsidR="00DC5246">
        <w:rPr>
          <w:sz w:val="21"/>
          <w:szCs w:val="21"/>
        </w:rPr>
        <w:t xml:space="preserve"> the chemicals and wastes, t</w:t>
      </w:r>
      <w:r w:rsidR="00DC5246" w:rsidRPr="004E7B1F">
        <w:rPr>
          <w:sz w:val="21"/>
          <w:szCs w:val="21"/>
        </w:rPr>
        <w:t>he Stockholm and the Minamata Convention</w:t>
      </w:r>
      <w:r w:rsidR="00DC5246">
        <w:rPr>
          <w:sz w:val="21"/>
          <w:szCs w:val="21"/>
        </w:rPr>
        <w:t>s are also increasingly recognizing the role of civil society in addressing their challenges and have been closely working with</w:t>
      </w:r>
      <w:r w:rsidR="00DC5246" w:rsidRPr="004E7B1F">
        <w:rPr>
          <w:sz w:val="21"/>
          <w:szCs w:val="21"/>
        </w:rPr>
        <w:t xml:space="preserve"> the SGP </w:t>
      </w:r>
      <w:r w:rsidR="00DC5246">
        <w:rPr>
          <w:sz w:val="21"/>
          <w:szCs w:val="21"/>
        </w:rPr>
        <w:t xml:space="preserve">to reach out to the </w:t>
      </w:r>
      <w:r w:rsidR="00DC5246" w:rsidRPr="004E7B1F">
        <w:rPr>
          <w:sz w:val="21"/>
          <w:szCs w:val="21"/>
        </w:rPr>
        <w:t>local and community level. The Programme’s strategic importance and relevance is further recognized, particularly with the adaption of the Sustainable Development Goals and recognition for a socially inclusive sustainable development</w:t>
      </w:r>
      <w:r w:rsidR="00DC5246">
        <w:rPr>
          <w:sz w:val="21"/>
          <w:szCs w:val="21"/>
        </w:rPr>
        <w:t>.</w:t>
      </w:r>
      <w:r w:rsidR="00985CB7" w:rsidRPr="004E7B1F">
        <w:rPr>
          <w:sz w:val="21"/>
          <w:szCs w:val="21"/>
        </w:rPr>
        <w:t xml:space="preserve"> </w:t>
      </w:r>
    </w:p>
    <w:p w14:paraId="72D7AF91" w14:textId="77777777" w:rsidR="00A00392" w:rsidRDefault="00A00392" w:rsidP="00137365">
      <w:pPr>
        <w:pStyle w:val="GEFQuestion"/>
        <w:shd w:val="clear" w:color="auto" w:fill="FFFFFF"/>
        <w:rPr>
          <w:sz w:val="21"/>
          <w:szCs w:val="21"/>
        </w:rPr>
      </w:pPr>
    </w:p>
    <w:p w14:paraId="3314B656" w14:textId="5D91A778" w:rsidR="00DC5246" w:rsidRPr="004E7B1F" w:rsidRDefault="00DC5246" w:rsidP="00DC5246">
      <w:pPr>
        <w:pStyle w:val="GEFQuestion"/>
        <w:shd w:val="clear" w:color="auto" w:fill="FFFFFF"/>
        <w:jc w:val="both"/>
        <w:rPr>
          <w:sz w:val="21"/>
          <w:szCs w:val="21"/>
        </w:rPr>
      </w:pPr>
      <w:r>
        <w:rPr>
          <w:sz w:val="21"/>
          <w:szCs w:val="21"/>
        </w:rPr>
        <w:t xml:space="preserve">Despite efforts made by other related initiatives, local </w:t>
      </w:r>
      <w:r w:rsidRPr="004E7B1F">
        <w:rPr>
          <w:sz w:val="21"/>
          <w:szCs w:val="21"/>
        </w:rPr>
        <w:t xml:space="preserve">CSO </w:t>
      </w:r>
      <w:r>
        <w:rPr>
          <w:sz w:val="21"/>
          <w:szCs w:val="21"/>
        </w:rPr>
        <w:t xml:space="preserve">and community </w:t>
      </w:r>
      <w:r w:rsidRPr="004E7B1F">
        <w:rPr>
          <w:sz w:val="21"/>
          <w:szCs w:val="21"/>
        </w:rPr>
        <w:t xml:space="preserve">involvement in </w:t>
      </w:r>
      <w:r>
        <w:rPr>
          <w:sz w:val="21"/>
          <w:szCs w:val="21"/>
        </w:rPr>
        <w:t xml:space="preserve">global </w:t>
      </w:r>
      <w:r w:rsidRPr="004E7B1F">
        <w:rPr>
          <w:sz w:val="21"/>
          <w:szCs w:val="21"/>
        </w:rPr>
        <w:t>environment and sustainable development action</w:t>
      </w:r>
      <w:r>
        <w:rPr>
          <w:sz w:val="21"/>
          <w:szCs w:val="21"/>
        </w:rPr>
        <w:t>s</w:t>
      </w:r>
      <w:r w:rsidRPr="004E7B1F">
        <w:rPr>
          <w:sz w:val="21"/>
          <w:szCs w:val="21"/>
        </w:rPr>
        <w:t xml:space="preserve"> </w:t>
      </w:r>
      <w:r>
        <w:rPr>
          <w:sz w:val="21"/>
          <w:szCs w:val="21"/>
        </w:rPr>
        <w:t>could</w:t>
      </w:r>
      <w:r w:rsidRPr="004E7B1F">
        <w:rPr>
          <w:sz w:val="21"/>
          <w:szCs w:val="21"/>
        </w:rPr>
        <w:t xml:space="preserve"> continue</w:t>
      </w:r>
      <w:r>
        <w:rPr>
          <w:sz w:val="21"/>
          <w:szCs w:val="21"/>
        </w:rPr>
        <w:t xml:space="preserve"> to be limited</w:t>
      </w:r>
      <w:r w:rsidRPr="004E7B1F">
        <w:rPr>
          <w:sz w:val="21"/>
          <w:szCs w:val="21"/>
        </w:rPr>
        <w:t xml:space="preserve"> </w:t>
      </w:r>
      <w:r>
        <w:rPr>
          <w:sz w:val="21"/>
          <w:szCs w:val="21"/>
        </w:rPr>
        <w:t xml:space="preserve">and slow in engagement </w:t>
      </w:r>
      <w:r w:rsidRPr="004E7B1F">
        <w:rPr>
          <w:sz w:val="21"/>
          <w:szCs w:val="21"/>
        </w:rPr>
        <w:t>without</w:t>
      </w:r>
      <w:r>
        <w:rPr>
          <w:sz w:val="21"/>
          <w:szCs w:val="21"/>
        </w:rPr>
        <w:t xml:space="preserve"> the</w:t>
      </w:r>
      <w:r w:rsidRPr="004E7B1F">
        <w:rPr>
          <w:sz w:val="21"/>
          <w:szCs w:val="21"/>
        </w:rPr>
        <w:t xml:space="preserve"> </w:t>
      </w:r>
      <w:r>
        <w:rPr>
          <w:sz w:val="21"/>
          <w:szCs w:val="21"/>
        </w:rPr>
        <w:t xml:space="preserve">facilitative role of </w:t>
      </w:r>
      <w:r w:rsidRPr="004E7B1F">
        <w:rPr>
          <w:sz w:val="21"/>
          <w:szCs w:val="21"/>
        </w:rPr>
        <w:t xml:space="preserve">GEF SGP. </w:t>
      </w:r>
      <w:r>
        <w:rPr>
          <w:sz w:val="21"/>
          <w:szCs w:val="21"/>
        </w:rPr>
        <w:t xml:space="preserve">Given the accelerating global environmental threats, inclusive environmental governance at all level is crucial. Good environmental governance </w:t>
      </w:r>
      <w:r w:rsidR="004640D3">
        <w:rPr>
          <w:sz w:val="21"/>
          <w:szCs w:val="21"/>
        </w:rPr>
        <w:t>considers</w:t>
      </w:r>
      <w:r>
        <w:rPr>
          <w:sz w:val="21"/>
          <w:szCs w:val="21"/>
        </w:rPr>
        <w:t xml:space="preserve"> the role of all sectors and actors including that of the local CSOs and </w:t>
      </w:r>
      <w:r w:rsidR="004640D3">
        <w:rPr>
          <w:sz w:val="21"/>
          <w:szCs w:val="21"/>
        </w:rPr>
        <w:t>communities,</w:t>
      </w:r>
      <w:r>
        <w:rPr>
          <w:sz w:val="21"/>
          <w:szCs w:val="21"/>
        </w:rPr>
        <w:t xml:space="preserve"> so that effective cooperation is achieved towards a sustainable future. As recommended by the STAP guidance on integration (2018), for integrated projects to be successful, all sectors and actors including </w:t>
      </w:r>
      <w:r w:rsidRPr="0071656E">
        <w:rPr>
          <w:sz w:val="21"/>
          <w:szCs w:val="21"/>
        </w:rPr>
        <w:t xml:space="preserve">local communities, civil society networks, industry associations or other key private sector actors as </w:t>
      </w:r>
      <w:r w:rsidR="004640D3" w:rsidRPr="0071656E">
        <w:rPr>
          <w:sz w:val="21"/>
          <w:szCs w:val="21"/>
        </w:rPr>
        <w:t xml:space="preserve">appropriate </w:t>
      </w:r>
      <w:r w:rsidR="004640D3">
        <w:rPr>
          <w:sz w:val="21"/>
          <w:szCs w:val="21"/>
        </w:rPr>
        <w:t>should</w:t>
      </w:r>
      <w:r>
        <w:rPr>
          <w:sz w:val="21"/>
          <w:szCs w:val="21"/>
        </w:rPr>
        <w:t xml:space="preserve"> be engaged. SGP’s role to enhance the capacity of local CSOs and communities to engage in such process and influence the design of interventions to address global environmental challenges gains prominence. </w:t>
      </w:r>
      <w:r w:rsidR="004640D3">
        <w:rPr>
          <w:sz w:val="21"/>
          <w:szCs w:val="21"/>
        </w:rPr>
        <w:t>However,</w:t>
      </w:r>
      <w:r>
        <w:rPr>
          <w:sz w:val="21"/>
          <w:szCs w:val="21"/>
        </w:rPr>
        <w:t xml:space="preserve"> without such support, contributions from the </w:t>
      </w:r>
      <w:r w:rsidRPr="004E7B1F">
        <w:rPr>
          <w:sz w:val="21"/>
          <w:szCs w:val="21"/>
        </w:rPr>
        <w:t>CSOs</w:t>
      </w:r>
      <w:r>
        <w:rPr>
          <w:sz w:val="21"/>
          <w:szCs w:val="21"/>
        </w:rPr>
        <w:t xml:space="preserve"> and CBOs,</w:t>
      </w:r>
      <w:r w:rsidRPr="004E7B1F">
        <w:rPr>
          <w:sz w:val="21"/>
          <w:szCs w:val="21"/>
        </w:rPr>
        <w:t xml:space="preserve"> particularly</w:t>
      </w:r>
      <w:r>
        <w:rPr>
          <w:sz w:val="21"/>
          <w:szCs w:val="21"/>
        </w:rPr>
        <w:t xml:space="preserve"> </w:t>
      </w:r>
      <w:r w:rsidRPr="004E7B1F">
        <w:rPr>
          <w:sz w:val="21"/>
          <w:szCs w:val="21"/>
        </w:rPr>
        <w:t>by vulner</w:t>
      </w:r>
      <w:r>
        <w:rPr>
          <w:sz w:val="21"/>
          <w:szCs w:val="21"/>
        </w:rPr>
        <w:t xml:space="preserve">able and marginalized communities will remain limited. </w:t>
      </w:r>
      <w:r w:rsidRPr="004E7B1F">
        <w:rPr>
          <w:sz w:val="21"/>
          <w:szCs w:val="21"/>
        </w:rPr>
        <w:t>Furthermore</w:t>
      </w:r>
      <w:r>
        <w:rPr>
          <w:sz w:val="21"/>
          <w:szCs w:val="21"/>
        </w:rPr>
        <w:t>,</w:t>
      </w:r>
      <w:r w:rsidRPr="004E7B1F">
        <w:rPr>
          <w:sz w:val="21"/>
          <w:szCs w:val="21"/>
        </w:rPr>
        <w:t xml:space="preserve"> </w:t>
      </w:r>
      <w:r>
        <w:rPr>
          <w:sz w:val="21"/>
          <w:szCs w:val="21"/>
        </w:rPr>
        <w:t>there</w:t>
      </w:r>
      <w:r w:rsidRPr="004E7B1F">
        <w:rPr>
          <w:sz w:val="21"/>
          <w:szCs w:val="21"/>
        </w:rPr>
        <w:t xml:space="preserve"> is also </w:t>
      </w:r>
      <w:r w:rsidR="004640D3" w:rsidRPr="004E7B1F">
        <w:rPr>
          <w:sz w:val="21"/>
          <w:szCs w:val="21"/>
        </w:rPr>
        <w:t>needing</w:t>
      </w:r>
      <w:r w:rsidRPr="004E7B1F">
        <w:rPr>
          <w:sz w:val="21"/>
          <w:szCs w:val="21"/>
        </w:rPr>
        <w:t xml:space="preserve"> to consolidate assets of projects </w:t>
      </w:r>
      <w:r>
        <w:rPr>
          <w:sz w:val="21"/>
          <w:szCs w:val="21"/>
        </w:rPr>
        <w:t xml:space="preserve">that supported such local CSO and </w:t>
      </w:r>
      <w:r w:rsidR="004640D3">
        <w:rPr>
          <w:sz w:val="21"/>
          <w:szCs w:val="21"/>
        </w:rPr>
        <w:t>communities’</w:t>
      </w:r>
      <w:r>
        <w:rPr>
          <w:sz w:val="21"/>
          <w:szCs w:val="21"/>
        </w:rPr>
        <w:t xml:space="preserve"> capacity building </w:t>
      </w:r>
      <w:r w:rsidRPr="004E7B1F">
        <w:rPr>
          <w:sz w:val="21"/>
          <w:szCs w:val="21"/>
        </w:rPr>
        <w:t>for scaling up, mainstreaming and replication.</w:t>
      </w:r>
      <w:r>
        <w:rPr>
          <w:sz w:val="21"/>
          <w:szCs w:val="21"/>
        </w:rPr>
        <w:t xml:space="preserve"> </w:t>
      </w:r>
      <w:r w:rsidRPr="004E7B1F">
        <w:rPr>
          <w:sz w:val="21"/>
          <w:szCs w:val="21"/>
        </w:rPr>
        <w:t xml:space="preserve">The many community-based and CSO-led projects that SGP has supported, as well as its development as a funding modality </w:t>
      </w:r>
      <w:r>
        <w:rPr>
          <w:sz w:val="21"/>
          <w:szCs w:val="21"/>
        </w:rPr>
        <w:t xml:space="preserve">that are </w:t>
      </w:r>
      <w:r w:rsidRPr="004E7B1F">
        <w:rPr>
          <w:sz w:val="21"/>
          <w:szCs w:val="21"/>
        </w:rPr>
        <w:t xml:space="preserve">highly regarded by both CSOs and government in participating countries, can be considered as built-up assets that can serve as </w:t>
      </w:r>
      <w:r>
        <w:rPr>
          <w:sz w:val="21"/>
          <w:szCs w:val="21"/>
        </w:rPr>
        <w:t xml:space="preserve">effective </w:t>
      </w:r>
      <w:r w:rsidRPr="004E7B1F">
        <w:rPr>
          <w:sz w:val="21"/>
          <w:szCs w:val="21"/>
        </w:rPr>
        <w:t>foundation for expanded work in GEF-</w:t>
      </w:r>
      <w:r>
        <w:rPr>
          <w:sz w:val="21"/>
          <w:szCs w:val="21"/>
        </w:rPr>
        <w:t>7</w:t>
      </w:r>
      <w:r w:rsidRPr="004E7B1F">
        <w:rPr>
          <w:sz w:val="21"/>
          <w:szCs w:val="21"/>
        </w:rPr>
        <w:t xml:space="preserve">.  </w:t>
      </w:r>
    </w:p>
    <w:p w14:paraId="29929417" w14:textId="71FC8285" w:rsidR="00DA72C0" w:rsidRDefault="00DA72C0" w:rsidP="000231DA">
      <w:pPr>
        <w:pStyle w:val="GEFQuestion"/>
        <w:shd w:val="clear" w:color="auto" w:fill="FFFFFF"/>
        <w:jc w:val="both"/>
        <w:rPr>
          <w:sz w:val="21"/>
          <w:szCs w:val="21"/>
        </w:rPr>
      </w:pPr>
    </w:p>
    <w:p w14:paraId="18B3BA8A" w14:textId="36D468D9" w:rsidR="00DC5246" w:rsidRPr="0050448A" w:rsidRDefault="0050448A" w:rsidP="00DC5246">
      <w:pPr>
        <w:pStyle w:val="GEFQuestion"/>
        <w:shd w:val="clear" w:color="auto" w:fill="FFFFFF"/>
        <w:jc w:val="both"/>
        <w:rPr>
          <w:sz w:val="21"/>
          <w:szCs w:val="21"/>
        </w:rPr>
      </w:pPr>
      <w:r w:rsidRPr="00E6677D">
        <w:rPr>
          <w:rFonts w:cs="Calibri"/>
          <w:i/>
          <w:sz w:val="21"/>
          <w:szCs w:val="21"/>
        </w:rPr>
        <w:t>Portfolio overview</w:t>
      </w:r>
      <w:r w:rsidRPr="0050448A">
        <w:rPr>
          <w:rFonts w:cs="Calibri"/>
          <w:b/>
          <w:sz w:val="21"/>
          <w:szCs w:val="21"/>
        </w:rPr>
        <w:t>:</w:t>
      </w:r>
      <w:r>
        <w:rPr>
          <w:rFonts w:cs="Calibri"/>
          <w:sz w:val="21"/>
          <w:szCs w:val="21"/>
        </w:rPr>
        <w:t xml:space="preserve"> </w:t>
      </w:r>
      <w:r w:rsidR="00DC5246">
        <w:rPr>
          <w:rFonts w:cs="Calibri"/>
          <w:sz w:val="21"/>
          <w:szCs w:val="21"/>
        </w:rPr>
        <w:t xml:space="preserve">Since its inception in 1992, the SGP </w:t>
      </w:r>
      <w:r w:rsidR="00DC5246" w:rsidRPr="0050448A">
        <w:rPr>
          <w:sz w:val="21"/>
          <w:szCs w:val="21"/>
        </w:rPr>
        <w:t xml:space="preserve">has implemented over 22,000 projects in </w:t>
      </w:r>
      <w:r w:rsidR="00DC5246">
        <w:rPr>
          <w:sz w:val="21"/>
          <w:szCs w:val="21"/>
        </w:rPr>
        <w:t xml:space="preserve">total </w:t>
      </w:r>
      <w:r w:rsidR="00DC5246" w:rsidRPr="0050448A">
        <w:rPr>
          <w:sz w:val="21"/>
          <w:szCs w:val="21"/>
        </w:rPr>
        <w:t>133 countries</w:t>
      </w:r>
      <w:r w:rsidR="00DC5246">
        <w:rPr>
          <w:sz w:val="21"/>
          <w:szCs w:val="21"/>
        </w:rPr>
        <w:t xml:space="preserve"> (some SGP country programme have closed as they graduated from being an eligible country of the GEF)</w:t>
      </w:r>
      <w:r w:rsidR="00DC5246" w:rsidRPr="0050448A">
        <w:rPr>
          <w:sz w:val="21"/>
          <w:szCs w:val="21"/>
        </w:rPr>
        <w:t xml:space="preserve">, providing grants totaling USD 611.6 million in global and upgraded country programmes. </w:t>
      </w:r>
      <w:r w:rsidR="00DC5246">
        <w:rPr>
          <w:sz w:val="21"/>
          <w:szCs w:val="21"/>
        </w:rPr>
        <w:t xml:space="preserve">During GEF-6, </w:t>
      </w:r>
      <w:r w:rsidR="00DC5246" w:rsidRPr="0050448A">
        <w:rPr>
          <w:sz w:val="21"/>
          <w:szCs w:val="21"/>
        </w:rPr>
        <w:t>total</w:t>
      </w:r>
      <w:r w:rsidR="00DC5246">
        <w:rPr>
          <w:sz w:val="21"/>
          <w:szCs w:val="21"/>
        </w:rPr>
        <w:t xml:space="preserve"> </w:t>
      </w:r>
      <w:r w:rsidR="00DC5246" w:rsidRPr="0050448A">
        <w:rPr>
          <w:sz w:val="21"/>
          <w:szCs w:val="21"/>
        </w:rPr>
        <w:t xml:space="preserve">of </w:t>
      </w:r>
      <w:r w:rsidR="00DC5246">
        <w:rPr>
          <w:sz w:val="21"/>
          <w:szCs w:val="21"/>
        </w:rPr>
        <w:t xml:space="preserve">3435 </w:t>
      </w:r>
      <w:r w:rsidR="00DC5246" w:rsidRPr="0050448A">
        <w:rPr>
          <w:sz w:val="21"/>
          <w:szCs w:val="21"/>
        </w:rPr>
        <w:t>new projects</w:t>
      </w:r>
      <w:r w:rsidR="00DC5246">
        <w:rPr>
          <w:sz w:val="21"/>
          <w:szCs w:val="21"/>
        </w:rPr>
        <w:t xml:space="preserve"> were approved and </w:t>
      </w:r>
      <w:r w:rsidR="00DC5246" w:rsidRPr="0050448A">
        <w:rPr>
          <w:sz w:val="21"/>
          <w:szCs w:val="21"/>
        </w:rPr>
        <w:t>4,187</w:t>
      </w:r>
      <w:r w:rsidR="00DC5246">
        <w:rPr>
          <w:sz w:val="21"/>
          <w:szCs w:val="21"/>
        </w:rPr>
        <w:t xml:space="preserve"> projects have been </w:t>
      </w:r>
      <w:r w:rsidR="004640D3">
        <w:rPr>
          <w:sz w:val="21"/>
          <w:szCs w:val="21"/>
        </w:rPr>
        <w:t>completed.</w:t>
      </w:r>
      <w:r w:rsidR="004640D3" w:rsidRPr="0050448A">
        <w:rPr>
          <w:sz w:val="21"/>
          <w:szCs w:val="21"/>
        </w:rPr>
        <w:t xml:space="preserve"> With</w:t>
      </w:r>
      <w:r w:rsidR="00DC5246" w:rsidRPr="0050448A">
        <w:rPr>
          <w:sz w:val="21"/>
          <w:szCs w:val="21"/>
        </w:rPr>
        <w:t xml:space="preserve"> regards to focal area distribution during GEF-6, biodiversity focal area remained as the largest portfolio (39%), followed by climate change mitigation (23%), land degradation (21%), capacity development (6%), chemicals and wastes (3%), international waters (3%),</w:t>
      </w:r>
      <w:r w:rsidR="00DC5246">
        <w:rPr>
          <w:sz w:val="21"/>
          <w:szCs w:val="21"/>
        </w:rPr>
        <w:t xml:space="preserve"> </w:t>
      </w:r>
      <w:r w:rsidR="00DC5246" w:rsidRPr="0050448A">
        <w:rPr>
          <w:sz w:val="21"/>
          <w:szCs w:val="21"/>
        </w:rPr>
        <w:t>and climate change adaptation (4%</w:t>
      </w:r>
      <w:r w:rsidR="00DC5246">
        <w:rPr>
          <w:sz w:val="21"/>
          <w:szCs w:val="21"/>
        </w:rPr>
        <w:t xml:space="preserve"> - funded by non-GEF resource</w:t>
      </w:r>
      <w:r w:rsidR="00DC5246" w:rsidRPr="0050448A">
        <w:rPr>
          <w:sz w:val="21"/>
          <w:szCs w:val="21"/>
        </w:rPr>
        <w:t xml:space="preserve">). Below </w:t>
      </w:r>
      <w:r w:rsidR="004640D3">
        <w:rPr>
          <w:sz w:val="21"/>
          <w:szCs w:val="21"/>
        </w:rPr>
        <w:t xml:space="preserve">illustrates </w:t>
      </w:r>
      <w:r w:rsidR="004640D3" w:rsidRPr="0050448A">
        <w:rPr>
          <w:sz w:val="21"/>
          <w:szCs w:val="21"/>
        </w:rPr>
        <w:t>some</w:t>
      </w:r>
      <w:r w:rsidR="00DC5246">
        <w:rPr>
          <w:sz w:val="21"/>
          <w:szCs w:val="21"/>
        </w:rPr>
        <w:t xml:space="preserve"> of the key </w:t>
      </w:r>
      <w:r w:rsidR="00DC5246" w:rsidRPr="0050448A">
        <w:rPr>
          <w:sz w:val="21"/>
          <w:szCs w:val="21"/>
        </w:rPr>
        <w:t>aggregated results and achievements</w:t>
      </w:r>
      <w:r w:rsidR="00DC5246">
        <w:rPr>
          <w:sz w:val="21"/>
          <w:szCs w:val="21"/>
        </w:rPr>
        <w:t xml:space="preserve"> through the SGP projects that were completed during the GEF-6 period (July 2014-June 2018)</w:t>
      </w:r>
      <w:r w:rsidR="00DC5246" w:rsidRPr="0050448A">
        <w:rPr>
          <w:sz w:val="21"/>
          <w:szCs w:val="21"/>
        </w:rPr>
        <w:t>:</w:t>
      </w:r>
    </w:p>
    <w:p w14:paraId="519D6357" w14:textId="082AC250" w:rsidR="00DC5246" w:rsidRPr="0050448A" w:rsidRDefault="0050448A" w:rsidP="00DC5246">
      <w:pPr>
        <w:pStyle w:val="GEFQuestion"/>
        <w:numPr>
          <w:ilvl w:val="0"/>
          <w:numId w:val="15"/>
        </w:numPr>
        <w:shd w:val="clear" w:color="auto" w:fill="FFFFFF"/>
        <w:jc w:val="both"/>
        <w:rPr>
          <w:sz w:val="21"/>
          <w:szCs w:val="21"/>
        </w:rPr>
      </w:pPr>
      <w:r w:rsidRPr="0050448A">
        <w:rPr>
          <w:sz w:val="21"/>
          <w:szCs w:val="21"/>
        </w:rPr>
        <w:lastRenderedPageBreak/>
        <w:t xml:space="preserve">Biodiversity: </w:t>
      </w:r>
      <w:r w:rsidR="00DC5246" w:rsidRPr="0050448A">
        <w:rPr>
          <w:sz w:val="21"/>
          <w:szCs w:val="21"/>
        </w:rPr>
        <w:t xml:space="preserve">Positively influenced </w:t>
      </w:r>
      <w:r w:rsidR="00DC5246">
        <w:rPr>
          <w:sz w:val="21"/>
          <w:szCs w:val="21"/>
        </w:rPr>
        <w:t>management</w:t>
      </w:r>
      <w:r w:rsidR="00DC5246" w:rsidRPr="0050448A">
        <w:rPr>
          <w:sz w:val="21"/>
          <w:szCs w:val="21"/>
        </w:rPr>
        <w:t xml:space="preserve"> of 1,782 protected areas</w:t>
      </w:r>
      <w:r w:rsidR="00DC5246">
        <w:rPr>
          <w:sz w:val="21"/>
          <w:szCs w:val="21"/>
        </w:rPr>
        <w:t xml:space="preserve">, </w:t>
      </w:r>
      <w:r w:rsidR="004640D3">
        <w:rPr>
          <w:sz w:val="21"/>
          <w:szCs w:val="21"/>
        </w:rPr>
        <w:t xml:space="preserve">including </w:t>
      </w:r>
      <w:r w:rsidR="004640D3" w:rsidRPr="0050448A">
        <w:rPr>
          <w:sz w:val="21"/>
          <w:szCs w:val="21"/>
        </w:rPr>
        <w:t>Indigenous</w:t>
      </w:r>
      <w:r w:rsidR="00DC5246" w:rsidRPr="0050448A">
        <w:rPr>
          <w:sz w:val="21"/>
          <w:szCs w:val="21"/>
        </w:rPr>
        <w:t xml:space="preserve"> </w:t>
      </w:r>
      <w:r w:rsidR="00DC5246">
        <w:rPr>
          <w:sz w:val="21"/>
          <w:szCs w:val="21"/>
        </w:rPr>
        <w:t xml:space="preserve">Peoples </w:t>
      </w:r>
      <w:r w:rsidR="00DC5246" w:rsidRPr="0050448A">
        <w:rPr>
          <w:sz w:val="21"/>
          <w:szCs w:val="21"/>
        </w:rPr>
        <w:t xml:space="preserve">and Community Conserved </w:t>
      </w:r>
      <w:r w:rsidR="00DC5246">
        <w:rPr>
          <w:sz w:val="21"/>
          <w:szCs w:val="21"/>
        </w:rPr>
        <w:t xml:space="preserve">Territories and </w:t>
      </w:r>
      <w:r w:rsidR="00DC5246" w:rsidRPr="0050448A">
        <w:rPr>
          <w:sz w:val="21"/>
          <w:szCs w:val="21"/>
        </w:rPr>
        <w:t>Areas</w:t>
      </w:r>
      <w:r w:rsidR="00DC5246">
        <w:rPr>
          <w:sz w:val="21"/>
          <w:szCs w:val="21"/>
        </w:rPr>
        <w:t xml:space="preserve"> (ICCAs)</w:t>
      </w:r>
      <w:r w:rsidR="00DC5246" w:rsidRPr="0050448A">
        <w:rPr>
          <w:sz w:val="21"/>
          <w:szCs w:val="21"/>
        </w:rPr>
        <w:t>, covering approximately 33 million hectares.</w:t>
      </w:r>
    </w:p>
    <w:p w14:paraId="75123932" w14:textId="4182ECC8" w:rsidR="0050448A" w:rsidRPr="00E6677D" w:rsidRDefault="0050448A" w:rsidP="00AF5C97">
      <w:pPr>
        <w:pStyle w:val="GEFQuestion"/>
        <w:numPr>
          <w:ilvl w:val="0"/>
          <w:numId w:val="15"/>
        </w:numPr>
        <w:shd w:val="clear" w:color="auto" w:fill="FFFFFF"/>
        <w:jc w:val="both"/>
        <w:rPr>
          <w:sz w:val="21"/>
          <w:szCs w:val="21"/>
        </w:rPr>
      </w:pPr>
      <w:r w:rsidRPr="00E6677D">
        <w:rPr>
          <w:sz w:val="21"/>
          <w:szCs w:val="21"/>
        </w:rPr>
        <w:t xml:space="preserve">Climate Change Mitigation: </w:t>
      </w:r>
      <w:r w:rsidR="00080901">
        <w:rPr>
          <w:sz w:val="21"/>
          <w:szCs w:val="21"/>
        </w:rPr>
        <w:t>A</w:t>
      </w:r>
      <w:r w:rsidRPr="00E6677D">
        <w:rPr>
          <w:sz w:val="21"/>
          <w:szCs w:val="21"/>
        </w:rPr>
        <w:t>pplication of low-carbon technologies, with 41 percent of the portfolio concentrated on renewable energy, 28</w:t>
      </w:r>
      <w:r w:rsidR="00D724FC">
        <w:rPr>
          <w:sz w:val="21"/>
          <w:szCs w:val="21"/>
        </w:rPr>
        <w:t xml:space="preserve"> </w:t>
      </w:r>
      <w:r w:rsidRPr="00E6677D">
        <w:rPr>
          <w:sz w:val="21"/>
          <w:szCs w:val="21"/>
        </w:rPr>
        <w:t xml:space="preserve">percent on energy efficiency solutions, and 26 percent on conservation and the enhancement of carbon stocks. </w:t>
      </w:r>
      <w:r w:rsidR="00080901">
        <w:rPr>
          <w:sz w:val="21"/>
          <w:szCs w:val="21"/>
        </w:rPr>
        <w:t>P</w:t>
      </w:r>
      <w:r w:rsidRPr="00E6677D">
        <w:rPr>
          <w:sz w:val="21"/>
          <w:szCs w:val="21"/>
        </w:rPr>
        <w:t>rojects have</w:t>
      </w:r>
      <w:r w:rsidR="00E6677D">
        <w:rPr>
          <w:sz w:val="21"/>
          <w:szCs w:val="21"/>
        </w:rPr>
        <w:t xml:space="preserve"> </w:t>
      </w:r>
      <w:r w:rsidRPr="00E6677D">
        <w:rPr>
          <w:sz w:val="21"/>
          <w:szCs w:val="21"/>
        </w:rPr>
        <w:t xml:space="preserve">supported 54,636 households in </w:t>
      </w:r>
      <w:r w:rsidR="00DC5246">
        <w:rPr>
          <w:sz w:val="21"/>
          <w:szCs w:val="21"/>
        </w:rPr>
        <w:t xml:space="preserve">their </w:t>
      </w:r>
      <w:r w:rsidRPr="00E6677D">
        <w:rPr>
          <w:sz w:val="21"/>
          <w:szCs w:val="21"/>
        </w:rPr>
        <w:t>efforts to achieve energy access co-benefits, including increased income, health benefits and improved environmental services.</w:t>
      </w:r>
    </w:p>
    <w:p w14:paraId="61B2F9C2" w14:textId="6C028408" w:rsidR="0050448A" w:rsidRPr="0050448A" w:rsidRDefault="0050448A" w:rsidP="00E6677D">
      <w:pPr>
        <w:pStyle w:val="GEFQuestion"/>
        <w:numPr>
          <w:ilvl w:val="0"/>
          <w:numId w:val="15"/>
        </w:numPr>
        <w:shd w:val="clear" w:color="auto" w:fill="FFFFFF"/>
        <w:jc w:val="both"/>
        <w:rPr>
          <w:sz w:val="21"/>
          <w:szCs w:val="21"/>
        </w:rPr>
      </w:pPr>
      <w:r w:rsidRPr="0050448A">
        <w:rPr>
          <w:sz w:val="21"/>
          <w:szCs w:val="21"/>
        </w:rPr>
        <w:t>Land Degradation: 1.6 million hectares of land were brought under improved management practices, including forests, agricultural land, and water courses. 992,370 community members were able to improve agricultural land and forest management practices; and 2,008 farmer organizations and networks disseminated enhanced climate smart agro-ecological practices.</w:t>
      </w:r>
    </w:p>
    <w:p w14:paraId="51D2C54B" w14:textId="37901294" w:rsidR="0050448A" w:rsidRPr="0050448A" w:rsidRDefault="0050448A" w:rsidP="00E6677D">
      <w:pPr>
        <w:pStyle w:val="GEFQuestion"/>
        <w:numPr>
          <w:ilvl w:val="0"/>
          <w:numId w:val="15"/>
        </w:numPr>
        <w:shd w:val="clear" w:color="auto" w:fill="FFFFFF"/>
        <w:jc w:val="both"/>
        <w:rPr>
          <w:sz w:val="21"/>
          <w:szCs w:val="21"/>
        </w:rPr>
      </w:pPr>
      <w:r w:rsidRPr="0050448A">
        <w:rPr>
          <w:sz w:val="21"/>
          <w:szCs w:val="21"/>
        </w:rPr>
        <w:t xml:space="preserve">International Waters: 103,186 hectares of marine and coastal </w:t>
      </w:r>
      <w:r w:rsidR="004628EA">
        <w:rPr>
          <w:sz w:val="21"/>
          <w:szCs w:val="21"/>
        </w:rPr>
        <w:t>areas</w:t>
      </w:r>
      <w:r w:rsidR="004628EA" w:rsidRPr="0050448A">
        <w:rPr>
          <w:sz w:val="21"/>
          <w:szCs w:val="21"/>
        </w:rPr>
        <w:t xml:space="preserve"> </w:t>
      </w:r>
      <w:r w:rsidRPr="0050448A">
        <w:rPr>
          <w:sz w:val="21"/>
          <w:szCs w:val="21"/>
        </w:rPr>
        <w:t>and fishing grounds brought under sustainable management.</w:t>
      </w:r>
    </w:p>
    <w:p w14:paraId="5D306E41" w14:textId="398FE0A0" w:rsidR="0050448A" w:rsidRPr="0050448A" w:rsidRDefault="0050448A" w:rsidP="00E6677D">
      <w:pPr>
        <w:pStyle w:val="GEFQuestion"/>
        <w:numPr>
          <w:ilvl w:val="0"/>
          <w:numId w:val="15"/>
        </w:numPr>
        <w:shd w:val="clear" w:color="auto" w:fill="FFFFFF"/>
        <w:jc w:val="both"/>
        <w:rPr>
          <w:sz w:val="21"/>
          <w:szCs w:val="21"/>
        </w:rPr>
      </w:pPr>
      <w:r w:rsidRPr="0050448A">
        <w:rPr>
          <w:sz w:val="21"/>
          <w:szCs w:val="21"/>
        </w:rPr>
        <w:t xml:space="preserve">Chemicals and Waste Management: 159 tons of pesticides appropriately disposed </w:t>
      </w:r>
      <w:r w:rsidR="004640D3" w:rsidRPr="0050448A">
        <w:rPr>
          <w:sz w:val="21"/>
          <w:szCs w:val="21"/>
        </w:rPr>
        <w:t>of</w:t>
      </w:r>
      <w:r w:rsidR="004640D3">
        <w:rPr>
          <w:sz w:val="21"/>
          <w:szCs w:val="21"/>
        </w:rPr>
        <w:t>,</w:t>
      </w:r>
      <w:r w:rsidR="004640D3" w:rsidRPr="0050448A">
        <w:rPr>
          <w:sz w:val="21"/>
          <w:szCs w:val="21"/>
        </w:rPr>
        <w:t xml:space="preserve"> and</w:t>
      </w:r>
      <w:r w:rsidRPr="0050448A">
        <w:rPr>
          <w:sz w:val="21"/>
          <w:szCs w:val="21"/>
        </w:rPr>
        <w:t xml:space="preserve"> 55,098 tons of solid waste avoided from open burning.</w:t>
      </w:r>
    </w:p>
    <w:p w14:paraId="4E1B68BB" w14:textId="0C904284" w:rsidR="0050448A" w:rsidRPr="0050448A" w:rsidRDefault="0050448A" w:rsidP="00E6677D">
      <w:pPr>
        <w:pStyle w:val="GEFQuestion"/>
        <w:numPr>
          <w:ilvl w:val="0"/>
          <w:numId w:val="15"/>
        </w:numPr>
        <w:shd w:val="clear" w:color="auto" w:fill="FFFFFF"/>
        <w:jc w:val="both"/>
        <w:rPr>
          <w:sz w:val="21"/>
          <w:szCs w:val="21"/>
        </w:rPr>
      </w:pPr>
      <w:r w:rsidRPr="0050448A">
        <w:rPr>
          <w:sz w:val="21"/>
          <w:szCs w:val="21"/>
        </w:rPr>
        <w:t xml:space="preserve">Capacity Development: The SGP has strengthened the capacities of 3,490 CSOs and 2,793 CBOs, comprising over 95,174 people, to address </w:t>
      </w:r>
      <w:r w:rsidR="004628EA">
        <w:rPr>
          <w:sz w:val="21"/>
          <w:szCs w:val="21"/>
        </w:rPr>
        <w:t xml:space="preserve">multiple </w:t>
      </w:r>
      <w:r w:rsidRPr="0050448A">
        <w:rPr>
          <w:sz w:val="21"/>
          <w:szCs w:val="21"/>
        </w:rPr>
        <w:t>challenges</w:t>
      </w:r>
      <w:r w:rsidR="004628EA">
        <w:rPr>
          <w:sz w:val="21"/>
          <w:szCs w:val="21"/>
        </w:rPr>
        <w:t xml:space="preserve"> across all the relevant MEAs</w:t>
      </w:r>
      <w:r w:rsidRPr="0050448A">
        <w:rPr>
          <w:sz w:val="21"/>
          <w:szCs w:val="21"/>
        </w:rPr>
        <w:t>.</w:t>
      </w:r>
    </w:p>
    <w:p w14:paraId="6DC91374" w14:textId="77777777" w:rsidR="00E6677D" w:rsidRDefault="00E6677D" w:rsidP="0050448A">
      <w:pPr>
        <w:pStyle w:val="GEFQuestion"/>
        <w:shd w:val="clear" w:color="auto" w:fill="FFFFFF"/>
        <w:jc w:val="both"/>
        <w:rPr>
          <w:sz w:val="21"/>
          <w:szCs w:val="21"/>
        </w:rPr>
      </w:pPr>
    </w:p>
    <w:p w14:paraId="31840770" w14:textId="736B131C" w:rsidR="0050448A" w:rsidRPr="00E6677D" w:rsidRDefault="0050448A" w:rsidP="0050448A">
      <w:pPr>
        <w:pStyle w:val="GEFQuestion"/>
        <w:shd w:val="clear" w:color="auto" w:fill="FFFFFF"/>
        <w:jc w:val="both"/>
        <w:rPr>
          <w:i/>
          <w:sz w:val="21"/>
          <w:szCs w:val="21"/>
        </w:rPr>
      </w:pPr>
      <w:r w:rsidRPr="00E6677D">
        <w:rPr>
          <w:i/>
          <w:sz w:val="21"/>
          <w:szCs w:val="21"/>
        </w:rPr>
        <w:t>Grantmaker Plus: Results</w:t>
      </w:r>
    </w:p>
    <w:p w14:paraId="6DE5044A" w14:textId="68D729C4" w:rsidR="0050448A" w:rsidRPr="0050448A" w:rsidRDefault="0050448A" w:rsidP="0050448A">
      <w:pPr>
        <w:pStyle w:val="GEFQuestion"/>
        <w:shd w:val="clear" w:color="auto" w:fill="FFFFFF"/>
        <w:jc w:val="both"/>
        <w:rPr>
          <w:sz w:val="21"/>
          <w:szCs w:val="21"/>
        </w:rPr>
      </w:pPr>
      <w:r w:rsidRPr="0050448A">
        <w:rPr>
          <w:sz w:val="21"/>
          <w:szCs w:val="21"/>
        </w:rPr>
        <w:t>Under GEF-6, the SGP employed a strategy to expand its role beyond that of grantmaking. Grantmaker Plus enhances the overall effectiveness of the GEF-6 portfolio by engaging in knowledge platforms, policy dialogues, and social inclusion. During the GEF-6 period,</w:t>
      </w:r>
      <w:r w:rsidR="00080901">
        <w:rPr>
          <w:sz w:val="21"/>
          <w:szCs w:val="21"/>
        </w:rPr>
        <w:t xml:space="preserve"> the introduction of the</w:t>
      </w:r>
      <w:r w:rsidRPr="0050448A">
        <w:rPr>
          <w:sz w:val="21"/>
          <w:szCs w:val="21"/>
        </w:rPr>
        <w:t xml:space="preserve"> Grantmaker Plus </w:t>
      </w:r>
      <w:r w:rsidR="004640D3" w:rsidRPr="0050448A">
        <w:rPr>
          <w:sz w:val="21"/>
          <w:szCs w:val="21"/>
        </w:rPr>
        <w:t>initiative</w:t>
      </w:r>
      <w:r w:rsidR="004640D3">
        <w:rPr>
          <w:sz w:val="21"/>
          <w:szCs w:val="21"/>
        </w:rPr>
        <w:t xml:space="preserve"> has</w:t>
      </w:r>
      <w:r w:rsidR="00080901">
        <w:rPr>
          <w:sz w:val="21"/>
          <w:szCs w:val="21"/>
        </w:rPr>
        <w:t xml:space="preserve"> </w:t>
      </w:r>
      <w:r w:rsidRPr="0050448A">
        <w:rPr>
          <w:sz w:val="21"/>
          <w:szCs w:val="21"/>
        </w:rPr>
        <w:t>yielded the following key results:</w:t>
      </w:r>
    </w:p>
    <w:p w14:paraId="5DE20977" w14:textId="6D775740" w:rsidR="0050448A" w:rsidRPr="0050448A" w:rsidRDefault="00DC5246" w:rsidP="00E6677D">
      <w:pPr>
        <w:pStyle w:val="GEFQuestion"/>
        <w:numPr>
          <w:ilvl w:val="0"/>
          <w:numId w:val="15"/>
        </w:numPr>
        <w:shd w:val="clear" w:color="auto" w:fill="FFFFFF"/>
        <w:jc w:val="both"/>
        <w:rPr>
          <w:sz w:val="21"/>
          <w:szCs w:val="21"/>
        </w:rPr>
      </w:pPr>
      <w:r w:rsidRPr="0050448A">
        <w:rPr>
          <w:sz w:val="21"/>
          <w:szCs w:val="21"/>
        </w:rPr>
        <w:t>Knowledge Sharing and Capacity Development: SGP supported 2,547 peer-to-peer exchanges; 3,754 training sessions on varied themes relating to global environment and project management. During th</w:t>
      </w:r>
      <w:r>
        <w:rPr>
          <w:sz w:val="21"/>
          <w:szCs w:val="21"/>
        </w:rPr>
        <w:t>is</w:t>
      </w:r>
      <w:r w:rsidRPr="0050448A">
        <w:rPr>
          <w:sz w:val="21"/>
          <w:szCs w:val="21"/>
        </w:rPr>
        <w:t xml:space="preserve"> period, as an annual average -78% of SGP country programmes worked on strengthening grantee networks; 74% of SGP country programmes connected grantees with enabling NGOs; and 72% of SGP country programmes connected grantees with government extension services. In addition, SGP supported the knowledge flow and technology transfer among countries and regions by facilitating South-South exchanges</w:t>
      </w:r>
      <w:r w:rsidR="0050448A" w:rsidRPr="0050448A">
        <w:rPr>
          <w:sz w:val="21"/>
          <w:szCs w:val="21"/>
        </w:rPr>
        <w:t>.</w:t>
      </w:r>
    </w:p>
    <w:p w14:paraId="49FE37E5" w14:textId="38B33B76" w:rsidR="00DC5246" w:rsidRPr="0050448A" w:rsidRDefault="0050448A" w:rsidP="00DC5246">
      <w:pPr>
        <w:pStyle w:val="GEFQuestion"/>
        <w:numPr>
          <w:ilvl w:val="0"/>
          <w:numId w:val="15"/>
        </w:numPr>
        <w:shd w:val="clear" w:color="auto" w:fill="FFFFFF"/>
        <w:jc w:val="both"/>
        <w:rPr>
          <w:sz w:val="21"/>
          <w:szCs w:val="21"/>
        </w:rPr>
      </w:pPr>
      <w:r w:rsidRPr="0050448A">
        <w:rPr>
          <w:sz w:val="21"/>
          <w:szCs w:val="21"/>
        </w:rPr>
        <w:t xml:space="preserve">CSO-Government Dialogue: SGP policy dialogue platforms have leveraged existing and potential partnerships, as well as built trust and fostered joint </w:t>
      </w:r>
      <w:r w:rsidR="00080901">
        <w:rPr>
          <w:sz w:val="21"/>
          <w:szCs w:val="21"/>
        </w:rPr>
        <w:t>networking</w:t>
      </w:r>
      <w:r w:rsidR="00080901" w:rsidRPr="0050448A">
        <w:rPr>
          <w:sz w:val="21"/>
          <w:szCs w:val="21"/>
        </w:rPr>
        <w:t xml:space="preserve"> </w:t>
      </w:r>
      <w:r w:rsidRPr="0050448A">
        <w:rPr>
          <w:sz w:val="21"/>
          <w:szCs w:val="21"/>
        </w:rPr>
        <w:t>relationships between civil society and government partners on national policies, strategies, and development plans. During GEF-6 period, 298 such dialogue platforms were initiated, involving 9,699 CSO/CBO-represented dialogues relating to policy and development planning.</w:t>
      </w:r>
      <w:r w:rsidR="00DC5246" w:rsidRPr="00DC5246">
        <w:rPr>
          <w:sz w:val="21"/>
          <w:szCs w:val="21"/>
        </w:rPr>
        <w:t xml:space="preserve"> </w:t>
      </w:r>
      <w:r w:rsidR="00DC5246">
        <w:rPr>
          <w:sz w:val="21"/>
          <w:szCs w:val="21"/>
        </w:rPr>
        <w:t xml:space="preserve">For example, SGP has facilitated CSO-Government Dialogues in 26 countries to bring local voices to their INDC development, as a critical process leading to the Paris Agreement.  </w:t>
      </w:r>
    </w:p>
    <w:p w14:paraId="4DA300A2" w14:textId="3C1316A0" w:rsidR="0050448A" w:rsidRPr="0050448A" w:rsidRDefault="00DC5246" w:rsidP="00E6677D">
      <w:pPr>
        <w:pStyle w:val="GEFQuestion"/>
        <w:numPr>
          <w:ilvl w:val="0"/>
          <w:numId w:val="15"/>
        </w:numPr>
        <w:shd w:val="clear" w:color="auto" w:fill="FFFFFF"/>
        <w:jc w:val="both"/>
        <w:rPr>
          <w:sz w:val="21"/>
          <w:szCs w:val="21"/>
        </w:rPr>
      </w:pPr>
      <w:r w:rsidRPr="0050448A">
        <w:rPr>
          <w:sz w:val="21"/>
          <w:szCs w:val="21"/>
        </w:rPr>
        <w:t xml:space="preserve">Social Inclusion: The SGP continues to </w:t>
      </w:r>
      <w:r>
        <w:rPr>
          <w:sz w:val="21"/>
          <w:szCs w:val="21"/>
        </w:rPr>
        <w:t>head the way</w:t>
      </w:r>
      <w:r w:rsidRPr="0050448A">
        <w:rPr>
          <w:sz w:val="21"/>
          <w:szCs w:val="21"/>
        </w:rPr>
        <w:t xml:space="preserve"> and increase integration of marginalized groups in </w:t>
      </w:r>
      <w:r>
        <w:rPr>
          <w:sz w:val="21"/>
          <w:szCs w:val="21"/>
        </w:rPr>
        <w:t>environment and development initiatives</w:t>
      </w:r>
      <w:r w:rsidRPr="0050448A">
        <w:rPr>
          <w:sz w:val="21"/>
          <w:szCs w:val="21"/>
        </w:rPr>
        <w:t>, including women, indigenous peoples, youth, and pe</w:t>
      </w:r>
      <w:r>
        <w:rPr>
          <w:sz w:val="21"/>
          <w:szCs w:val="21"/>
        </w:rPr>
        <w:t>rsons</w:t>
      </w:r>
      <w:r w:rsidRPr="0050448A">
        <w:rPr>
          <w:sz w:val="21"/>
          <w:szCs w:val="21"/>
        </w:rPr>
        <w:t xml:space="preserve"> with disabilities. The improvement of livelihoods remains a key strategy of the SGP, since the sustainable management of land, biodiversity, and other ecosystem resources directly affects the generation of global environmental benefits that contribute to the wellbeing of local communities. On average, during GEF-6 period, 30% of completed projects </w:t>
      </w:r>
      <w:r>
        <w:rPr>
          <w:sz w:val="21"/>
          <w:szCs w:val="21"/>
        </w:rPr>
        <w:t>were</w:t>
      </w:r>
      <w:r w:rsidRPr="0050448A">
        <w:rPr>
          <w:sz w:val="21"/>
          <w:szCs w:val="21"/>
        </w:rPr>
        <w:t xml:space="preserve"> led by women, 16% </w:t>
      </w:r>
      <w:r>
        <w:rPr>
          <w:sz w:val="21"/>
          <w:szCs w:val="21"/>
        </w:rPr>
        <w:t>addressed and engaged issues</w:t>
      </w:r>
      <w:r w:rsidR="0050448A" w:rsidRPr="0050448A">
        <w:rPr>
          <w:sz w:val="21"/>
          <w:szCs w:val="21"/>
        </w:rPr>
        <w:t xml:space="preserve">. </w:t>
      </w:r>
    </w:p>
    <w:p w14:paraId="015C2E1C" w14:textId="77777777" w:rsidR="0050448A" w:rsidRPr="0050448A" w:rsidRDefault="0050448A" w:rsidP="0050448A">
      <w:pPr>
        <w:pStyle w:val="GEFQuestion"/>
        <w:shd w:val="clear" w:color="auto" w:fill="FFFFFF"/>
        <w:jc w:val="both"/>
        <w:rPr>
          <w:sz w:val="21"/>
          <w:szCs w:val="21"/>
        </w:rPr>
      </w:pPr>
    </w:p>
    <w:p w14:paraId="486197D3" w14:textId="77777777" w:rsidR="0050448A" w:rsidRPr="00E6677D" w:rsidRDefault="0050448A" w:rsidP="0050448A">
      <w:pPr>
        <w:pStyle w:val="GEFQuestion"/>
        <w:shd w:val="clear" w:color="auto" w:fill="FFFFFF"/>
        <w:jc w:val="both"/>
        <w:rPr>
          <w:i/>
          <w:sz w:val="21"/>
          <w:szCs w:val="21"/>
        </w:rPr>
      </w:pPr>
      <w:r w:rsidRPr="00E6677D">
        <w:rPr>
          <w:i/>
          <w:sz w:val="21"/>
          <w:szCs w:val="21"/>
        </w:rPr>
        <w:t>Broader Adoption: Scale Up and Replication</w:t>
      </w:r>
    </w:p>
    <w:p w14:paraId="5C931387" w14:textId="15727A0A" w:rsidR="000231DA" w:rsidRPr="004E7B1F" w:rsidRDefault="0050448A" w:rsidP="000231DA">
      <w:pPr>
        <w:pStyle w:val="GEFQuestion"/>
        <w:shd w:val="clear" w:color="auto" w:fill="FFFFFF"/>
        <w:jc w:val="both"/>
        <w:rPr>
          <w:sz w:val="21"/>
          <w:szCs w:val="21"/>
        </w:rPr>
      </w:pPr>
      <w:r w:rsidRPr="0050448A">
        <w:rPr>
          <w:sz w:val="21"/>
          <w:szCs w:val="21"/>
        </w:rPr>
        <w:t xml:space="preserve">Broader adoption of SGP project results and approaches, including their scale up, replication, and mainstreaming continued to be a core objective of GEF-6 SGP programming. Under GEF-6, </w:t>
      </w:r>
      <w:r w:rsidR="000E3FE9">
        <w:rPr>
          <w:sz w:val="21"/>
          <w:szCs w:val="21"/>
        </w:rPr>
        <w:t xml:space="preserve">at least </w:t>
      </w:r>
      <w:r w:rsidRPr="0050448A">
        <w:rPr>
          <w:sz w:val="21"/>
          <w:szCs w:val="21"/>
        </w:rPr>
        <w:t xml:space="preserve">626 completed projects were reported to have been replicated or scaled up through CSOs/CBOs and governments, and 377 projects had influenced policy, representing an average of 15 percent and 9 percent, respectively, of </w:t>
      </w:r>
      <w:r w:rsidR="002039F6">
        <w:rPr>
          <w:sz w:val="21"/>
          <w:szCs w:val="21"/>
        </w:rPr>
        <w:t>closed projects each year</w:t>
      </w:r>
      <w:r w:rsidRPr="0050448A">
        <w:rPr>
          <w:sz w:val="21"/>
          <w:szCs w:val="21"/>
        </w:rPr>
        <w:t xml:space="preserve">. </w:t>
      </w:r>
      <w:r w:rsidR="00E6677D">
        <w:rPr>
          <w:sz w:val="21"/>
          <w:szCs w:val="21"/>
        </w:rPr>
        <w:t>In addition, i</w:t>
      </w:r>
      <w:r w:rsidR="000231DA" w:rsidRPr="004E7B1F">
        <w:rPr>
          <w:sz w:val="21"/>
          <w:szCs w:val="21"/>
        </w:rPr>
        <w:t xml:space="preserve">nvestments and assets also resulted from SGP’s work with GEF Full-Sized Projects (FSPs), in synergy as well as in a supportive role, in implementing community components of these projects. Globally, several UNDP and donor co-financed programmes have also been implemented by </w:t>
      </w:r>
      <w:r w:rsidR="000E3FE9">
        <w:rPr>
          <w:sz w:val="21"/>
          <w:szCs w:val="21"/>
        </w:rPr>
        <w:t xml:space="preserve">the </w:t>
      </w:r>
      <w:r w:rsidR="000231DA" w:rsidRPr="004E7B1F">
        <w:rPr>
          <w:sz w:val="21"/>
          <w:szCs w:val="21"/>
        </w:rPr>
        <w:t xml:space="preserve">SGP, </w:t>
      </w:r>
      <w:r w:rsidR="000E3FE9">
        <w:rPr>
          <w:sz w:val="21"/>
          <w:szCs w:val="21"/>
        </w:rPr>
        <w:t>including inter alia</w:t>
      </w:r>
      <w:r w:rsidR="000231DA" w:rsidRPr="004E7B1F">
        <w:rPr>
          <w:sz w:val="21"/>
          <w:szCs w:val="21"/>
        </w:rPr>
        <w:t xml:space="preserve">: </w:t>
      </w:r>
      <w:r w:rsidR="000E3FE9">
        <w:rPr>
          <w:sz w:val="21"/>
          <w:szCs w:val="21"/>
        </w:rPr>
        <w:t xml:space="preserve">(i) </w:t>
      </w:r>
      <w:r w:rsidR="000231DA" w:rsidRPr="004E7B1F">
        <w:rPr>
          <w:sz w:val="21"/>
          <w:szCs w:val="21"/>
        </w:rPr>
        <w:t>Community-Based Adaptation programme funded by AusAid</w:t>
      </w:r>
      <w:r w:rsidR="000E3FE9">
        <w:rPr>
          <w:sz w:val="21"/>
          <w:szCs w:val="21"/>
        </w:rPr>
        <w:t>;</w:t>
      </w:r>
      <w:r w:rsidR="000231DA" w:rsidRPr="004E7B1F">
        <w:rPr>
          <w:sz w:val="21"/>
          <w:szCs w:val="21"/>
        </w:rPr>
        <w:t xml:space="preserve"> </w:t>
      </w:r>
      <w:r w:rsidR="000E3FE9">
        <w:rPr>
          <w:sz w:val="21"/>
          <w:szCs w:val="21"/>
        </w:rPr>
        <w:t xml:space="preserve">(ii) </w:t>
      </w:r>
      <w:r w:rsidR="000231DA" w:rsidRPr="004E7B1F">
        <w:rPr>
          <w:sz w:val="21"/>
          <w:szCs w:val="21"/>
        </w:rPr>
        <w:t>Community-Based REDD+ programme in partnership with UNREDD and with financing from Norway</w:t>
      </w:r>
      <w:r w:rsidR="000E3FE9">
        <w:rPr>
          <w:sz w:val="21"/>
          <w:szCs w:val="21"/>
        </w:rPr>
        <w:t>;</w:t>
      </w:r>
      <w:r w:rsidR="000231DA" w:rsidRPr="004E7B1F">
        <w:rPr>
          <w:sz w:val="21"/>
          <w:szCs w:val="21"/>
        </w:rPr>
        <w:t xml:space="preserve"> </w:t>
      </w:r>
      <w:r w:rsidR="000E3FE9">
        <w:rPr>
          <w:sz w:val="21"/>
          <w:szCs w:val="21"/>
        </w:rPr>
        <w:t>(iii)</w:t>
      </w:r>
      <w:r w:rsidR="000E3FE9" w:rsidRPr="004E7B1F">
        <w:rPr>
          <w:sz w:val="21"/>
          <w:szCs w:val="21"/>
        </w:rPr>
        <w:t xml:space="preserve"> </w:t>
      </w:r>
      <w:r w:rsidR="000231DA" w:rsidRPr="004E7B1F">
        <w:rPr>
          <w:sz w:val="21"/>
          <w:szCs w:val="21"/>
        </w:rPr>
        <w:t>Community Development and Knowledge Management in the Satoyama Initiative (COMDEKS) funded by the Japan Biodiversity Fund in collaboration with UNEP and UNU</w:t>
      </w:r>
      <w:r w:rsidR="000E3FE9">
        <w:rPr>
          <w:sz w:val="21"/>
          <w:szCs w:val="21"/>
        </w:rPr>
        <w:t>;</w:t>
      </w:r>
      <w:r w:rsidR="000231DA" w:rsidRPr="004E7B1F">
        <w:rPr>
          <w:sz w:val="21"/>
          <w:szCs w:val="21"/>
        </w:rPr>
        <w:t xml:space="preserve"> the </w:t>
      </w:r>
      <w:r w:rsidR="000E3FE9">
        <w:rPr>
          <w:sz w:val="21"/>
          <w:szCs w:val="21"/>
        </w:rPr>
        <w:t xml:space="preserve">(iv) </w:t>
      </w:r>
      <w:r w:rsidR="000231DA" w:rsidRPr="004E7B1F">
        <w:rPr>
          <w:sz w:val="21"/>
          <w:szCs w:val="21"/>
        </w:rPr>
        <w:t xml:space="preserve">EU funded Environmental Governance and NGO Strengthening project.  </w:t>
      </w:r>
    </w:p>
    <w:p w14:paraId="11611BBB" w14:textId="77777777" w:rsidR="000231DA" w:rsidRPr="004E7B1F" w:rsidRDefault="000231DA" w:rsidP="000231DA">
      <w:pPr>
        <w:pStyle w:val="GEFQuestion"/>
        <w:shd w:val="clear" w:color="auto" w:fill="FFFFFF"/>
        <w:jc w:val="both"/>
        <w:rPr>
          <w:sz w:val="21"/>
          <w:szCs w:val="21"/>
        </w:rPr>
      </w:pPr>
    </w:p>
    <w:p w14:paraId="557187CF" w14:textId="4357CBBF" w:rsidR="00B437BB" w:rsidRPr="004E7B1F" w:rsidRDefault="000231DA" w:rsidP="000231DA">
      <w:pPr>
        <w:pStyle w:val="GEFQuestion"/>
        <w:shd w:val="clear" w:color="auto" w:fill="FFFFFF"/>
        <w:jc w:val="both"/>
        <w:rPr>
          <w:sz w:val="21"/>
          <w:szCs w:val="21"/>
        </w:rPr>
      </w:pPr>
      <w:r w:rsidRPr="004E7B1F">
        <w:rPr>
          <w:sz w:val="21"/>
          <w:szCs w:val="21"/>
        </w:rPr>
        <w:t xml:space="preserve">All these </w:t>
      </w:r>
      <w:r w:rsidR="000E3FE9">
        <w:rPr>
          <w:sz w:val="21"/>
          <w:szCs w:val="21"/>
        </w:rPr>
        <w:t xml:space="preserve">foundational </w:t>
      </w:r>
      <w:r w:rsidRPr="004E7B1F">
        <w:rPr>
          <w:sz w:val="21"/>
          <w:szCs w:val="21"/>
        </w:rPr>
        <w:t xml:space="preserve">assets and existing investments from government, bilaterals, donor agencies and international NGOs will be treated as “baseline” from which SGP Country Programme Strategies will develop its priorities and approaches </w:t>
      </w:r>
      <w:r w:rsidRPr="004E7B1F">
        <w:rPr>
          <w:sz w:val="21"/>
          <w:szCs w:val="21"/>
        </w:rPr>
        <w:lastRenderedPageBreak/>
        <w:t>which then feed into supporting the development (i.e. partnership and co-financing components) and selection of individual small grants projects to ensure the strategic and catalytic nature of SGP OP</w:t>
      </w:r>
      <w:r w:rsidR="004E7B1F" w:rsidRPr="004E7B1F">
        <w:rPr>
          <w:sz w:val="21"/>
          <w:szCs w:val="21"/>
        </w:rPr>
        <w:t>7</w:t>
      </w:r>
      <w:r w:rsidRPr="004E7B1F">
        <w:rPr>
          <w:sz w:val="21"/>
          <w:szCs w:val="21"/>
        </w:rPr>
        <w:t xml:space="preserve"> grantmaking.</w:t>
      </w:r>
    </w:p>
    <w:p w14:paraId="7F73F6D9" w14:textId="77777777" w:rsidR="00A00392" w:rsidRPr="004E7B1F" w:rsidRDefault="00A00392" w:rsidP="00137365">
      <w:pPr>
        <w:pStyle w:val="GEFQuestion"/>
        <w:shd w:val="clear" w:color="auto" w:fill="FFFFFF"/>
        <w:rPr>
          <w:sz w:val="21"/>
          <w:szCs w:val="21"/>
        </w:rPr>
      </w:pPr>
    </w:p>
    <w:p w14:paraId="1ED1DD31" w14:textId="77777777" w:rsidR="00A00392" w:rsidRPr="0084417E" w:rsidRDefault="004E7B1F" w:rsidP="00700D35">
      <w:pPr>
        <w:pStyle w:val="GEFQuestion"/>
        <w:numPr>
          <w:ilvl w:val="1"/>
          <w:numId w:val="4"/>
        </w:numPr>
        <w:shd w:val="clear" w:color="auto" w:fill="FFFFFF"/>
        <w:rPr>
          <w:b/>
          <w:i/>
          <w:sz w:val="21"/>
          <w:szCs w:val="21"/>
        </w:rPr>
      </w:pPr>
      <w:r w:rsidRPr="0084417E">
        <w:rPr>
          <w:b/>
          <w:i/>
          <w:sz w:val="21"/>
          <w:szCs w:val="21"/>
        </w:rPr>
        <w:t>T</w:t>
      </w:r>
      <w:r w:rsidR="00693747" w:rsidRPr="0084417E">
        <w:rPr>
          <w:b/>
          <w:i/>
          <w:sz w:val="21"/>
          <w:szCs w:val="21"/>
        </w:rPr>
        <w:t>he proposed alternative scenario</w:t>
      </w:r>
      <w:r w:rsidR="00D07CCF" w:rsidRPr="0084417E">
        <w:rPr>
          <w:b/>
          <w:i/>
          <w:sz w:val="21"/>
          <w:szCs w:val="21"/>
        </w:rPr>
        <w:t xml:space="preserve"> </w:t>
      </w:r>
      <w:r w:rsidR="00AC6838" w:rsidRPr="0084417E">
        <w:rPr>
          <w:b/>
          <w:i/>
          <w:sz w:val="21"/>
          <w:szCs w:val="21"/>
        </w:rPr>
        <w:t xml:space="preserve">with </w:t>
      </w:r>
      <w:r w:rsidR="004A3A96" w:rsidRPr="0084417E">
        <w:rPr>
          <w:b/>
          <w:i/>
          <w:sz w:val="21"/>
          <w:szCs w:val="21"/>
        </w:rPr>
        <w:t>a brief</w:t>
      </w:r>
      <w:r w:rsidR="00AC6838" w:rsidRPr="0084417E">
        <w:rPr>
          <w:b/>
          <w:i/>
          <w:sz w:val="21"/>
          <w:szCs w:val="21"/>
        </w:rPr>
        <w:t xml:space="preserve"> description of </w:t>
      </w:r>
      <w:r w:rsidR="004A3A96" w:rsidRPr="0084417E">
        <w:rPr>
          <w:b/>
          <w:i/>
          <w:sz w:val="21"/>
          <w:szCs w:val="21"/>
        </w:rPr>
        <w:t xml:space="preserve">expected outcomes and components of the project </w:t>
      </w:r>
    </w:p>
    <w:p w14:paraId="2CBB46BA" w14:textId="77777777" w:rsidR="00DC5246" w:rsidRDefault="00DC5246" w:rsidP="002075DF">
      <w:pPr>
        <w:pStyle w:val="GEFQuestion"/>
        <w:shd w:val="clear" w:color="auto" w:fill="FFFFFF"/>
        <w:jc w:val="both"/>
        <w:rPr>
          <w:sz w:val="21"/>
          <w:szCs w:val="21"/>
        </w:rPr>
      </w:pPr>
    </w:p>
    <w:p w14:paraId="3A98DDD3" w14:textId="77777777" w:rsidR="00DC5246" w:rsidRPr="004E7B1F" w:rsidRDefault="00DC5246" w:rsidP="00DC5246">
      <w:pPr>
        <w:pStyle w:val="GEFQuestion"/>
        <w:shd w:val="clear" w:color="auto" w:fill="FFFFFF"/>
        <w:jc w:val="both"/>
        <w:rPr>
          <w:sz w:val="21"/>
          <w:szCs w:val="21"/>
        </w:rPr>
      </w:pPr>
      <w:r w:rsidRPr="004E7B1F">
        <w:rPr>
          <w:sz w:val="21"/>
          <w:szCs w:val="21"/>
        </w:rPr>
        <w:t xml:space="preserve">Reiterating the challenges </w:t>
      </w:r>
      <w:r>
        <w:rPr>
          <w:sz w:val="21"/>
          <w:szCs w:val="21"/>
        </w:rPr>
        <w:t>recognized through</w:t>
      </w:r>
      <w:r w:rsidRPr="004E7B1F">
        <w:rPr>
          <w:sz w:val="21"/>
          <w:szCs w:val="21"/>
        </w:rPr>
        <w:t xml:space="preserve"> the GEF 2020 </w:t>
      </w:r>
      <w:r>
        <w:rPr>
          <w:sz w:val="21"/>
          <w:szCs w:val="21"/>
        </w:rPr>
        <w:t>Strategy</w:t>
      </w:r>
      <w:r w:rsidRPr="004E7B1F">
        <w:rPr>
          <w:sz w:val="21"/>
          <w:szCs w:val="21"/>
        </w:rPr>
        <w:t>, the GEF-7 Programming Directions Paper points that the global environment—the ecosystems, biomes and processes that regulate the stability and resilience of the Earth system—are being stretched to a breaking point.</w:t>
      </w:r>
      <w:r w:rsidRPr="004E7B1F">
        <w:rPr>
          <w:sz w:val="21"/>
          <w:szCs w:val="21"/>
          <w:vertAlign w:val="superscript"/>
        </w:rPr>
        <w:footnoteReference w:id="11"/>
      </w:r>
      <w:r w:rsidRPr="004E7B1F">
        <w:rPr>
          <w:sz w:val="21"/>
          <w:szCs w:val="21"/>
        </w:rPr>
        <w:t xml:space="preserve"> Radical transformation of human activities are required to reverse such degradation trends. The GEF Small Grants Programme (SGP), implemented by United Nations Development Programme on behalf of the GEF Partnership, is a key mechanism of the GEF that contributes to such transformational change by mobilizing and empowering civil society and local communities from the bottom up. </w:t>
      </w:r>
    </w:p>
    <w:p w14:paraId="74831056" w14:textId="77777777" w:rsidR="004734D8" w:rsidRPr="004E7B1F" w:rsidRDefault="004734D8" w:rsidP="002075DF">
      <w:pPr>
        <w:pStyle w:val="GEFQuestion"/>
        <w:shd w:val="clear" w:color="auto" w:fill="FFFFFF"/>
        <w:jc w:val="both"/>
        <w:rPr>
          <w:sz w:val="21"/>
          <w:szCs w:val="21"/>
        </w:rPr>
      </w:pPr>
    </w:p>
    <w:p w14:paraId="6316ACD9" w14:textId="68A0834C" w:rsidR="002075DF" w:rsidRPr="004E7B1F" w:rsidRDefault="003C7358" w:rsidP="002075DF">
      <w:pPr>
        <w:pStyle w:val="GEFQuestion"/>
        <w:shd w:val="clear" w:color="auto" w:fill="FFFFFF"/>
        <w:jc w:val="both"/>
        <w:rPr>
          <w:sz w:val="21"/>
          <w:szCs w:val="21"/>
        </w:rPr>
      </w:pPr>
      <w:r>
        <w:rPr>
          <w:sz w:val="21"/>
          <w:szCs w:val="21"/>
        </w:rPr>
        <w:t>The</w:t>
      </w:r>
      <w:r w:rsidR="002075DF" w:rsidRPr="004E7B1F">
        <w:rPr>
          <w:sz w:val="21"/>
          <w:szCs w:val="21"/>
        </w:rPr>
        <w:t xml:space="preserve"> SGP is a GEF Corporate Program that finances community-led initiatives to address global environmental and sustainable development issues. It is specifically designed to mobilize bottom up actions by empowering local civil society organizations, and poor and vulnerable communities, including indigenous peoples and women.  Local communities have </w:t>
      </w:r>
      <w:r w:rsidR="000E3FE9">
        <w:rPr>
          <w:sz w:val="21"/>
          <w:szCs w:val="21"/>
        </w:rPr>
        <w:t>a profound</w:t>
      </w:r>
      <w:r w:rsidR="000E3FE9" w:rsidRPr="004E7B1F">
        <w:rPr>
          <w:sz w:val="21"/>
          <w:szCs w:val="21"/>
        </w:rPr>
        <w:t xml:space="preserve"> </w:t>
      </w:r>
      <w:r w:rsidR="002075DF" w:rsidRPr="004E7B1F">
        <w:rPr>
          <w:sz w:val="21"/>
          <w:szCs w:val="21"/>
        </w:rPr>
        <w:t xml:space="preserve">understanding and knowledge of their environment and community </w:t>
      </w:r>
      <w:r w:rsidR="004640D3" w:rsidRPr="004E7B1F">
        <w:rPr>
          <w:sz w:val="21"/>
          <w:szCs w:val="21"/>
        </w:rPr>
        <w:t>needs and</w:t>
      </w:r>
      <w:r w:rsidR="002075DF" w:rsidRPr="004E7B1F">
        <w:rPr>
          <w:sz w:val="21"/>
          <w:szCs w:val="21"/>
        </w:rPr>
        <w:t xml:space="preserve"> </w:t>
      </w:r>
      <w:r w:rsidR="000E3FE9">
        <w:rPr>
          <w:sz w:val="21"/>
          <w:szCs w:val="21"/>
        </w:rPr>
        <w:t>play</w:t>
      </w:r>
      <w:r w:rsidR="000E3FE9" w:rsidRPr="004E7B1F">
        <w:rPr>
          <w:sz w:val="21"/>
          <w:szCs w:val="21"/>
        </w:rPr>
        <w:t xml:space="preserve"> </w:t>
      </w:r>
      <w:r w:rsidR="002075DF" w:rsidRPr="004E7B1F">
        <w:rPr>
          <w:sz w:val="21"/>
          <w:szCs w:val="21"/>
        </w:rPr>
        <w:t xml:space="preserve">a key role as stewards of the </w:t>
      </w:r>
      <w:r w:rsidR="000E3FE9">
        <w:rPr>
          <w:sz w:val="21"/>
          <w:szCs w:val="21"/>
        </w:rPr>
        <w:t xml:space="preserve">local and global </w:t>
      </w:r>
      <w:r w:rsidR="002075DF" w:rsidRPr="004E7B1F">
        <w:rPr>
          <w:sz w:val="21"/>
          <w:szCs w:val="21"/>
        </w:rPr>
        <w:t xml:space="preserve">commons. The program works to empower them to find innovative solutions in addressing global environmental challenges. The active participation of local communities in developing, testing and applying innovative solutions can play a key catalytic role for transformational change </w:t>
      </w:r>
      <w:r w:rsidR="000E3FE9">
        <w:rPr>
          <w:sz w:val="21"/>
          <w:szCs w:val="21"/>
        </w:rPr>
        <w:t xml:space="preserve">across a range of socio-economic settings, </w:t>
      </w:r>
      <w:r w:rsidR="004640D3">
        <w:rPr>
          <w:sz w:val="21"/>
          <w:szCs w:val="21"/>
        </w:rPr>
        <w:t>ranging</w:t>
      </w:r>
      <w:r w:rsidR="000E3FE9">
        <w:rPr>
          <w:sz w:val="21"/>
          <w:szCs w:val="21"/>
        </w:rPr>
        <w:t xml:space="preserve"> from LDCs, SIDS, as well as middle and upper-middle income countries</w:t>
      </w:r>
      <w:r w:rsidR="002075DF" w:rsidRPr="004E7B1F">
        <w:rPr>
          <w:sz w:val="21"/>
          <w:szCs w:val="21"/>
        </w:rPr>
        <w:t xml:space="preserve">.  </w:t>
      </w:r>
    </w:p>
    <w:p w14:paraId="77F1F98A" w14:textId="77777777" w:rsidR="002075DF" w:rsidRPr="004E7B1F" w:rsidRDefault="002075DF" w:rsidP="00B437BB">
      <w:pPr>
        <w:pStyle w:val="GEFQuestion"/>
        <w:shd w:val="clear" w:color="auto" w:fill="FFFFFF"/>
        <w:jc w:val="both"/>
        <w:rPr>
          <w:sz w:val="21"/>
          <w:szCs w:val="21"/>
        </w:rPr>
      </w:pPr>
    </w:p>
    <w:p w14:paraId="10953EA0" w14:textId="5453FE33" w:rsidR="00112D3E" w:rsidRDefault="00DC5246" w:rsidP="00914324">
      <w:pPr>
        <w:pStyle w:val="GEFQuestion"/>
        <w:shd w:val="clear" w:color="auto" w:fill="FFFFFF"/>
        <w:jc w:val="both"/>
        <w:rPr>
          <w:sz w:val="21"/>
          <w:szCs w:val="21"/>
        </w:rPr>
      </w:pPr>
      <w:r>
        <w:rPr>
          <w:sz w:val="21"/>
          <w:szCs w:val="21"/>
        </w:rPr>
        <w:t>In line with the approved</w:t>
      </w:r>
      <w:r w:rsidRPr="004E7B1F">
        <w:rPr>
          <w:sz w:val="21"/>
          <w:szCs w:val="21"/>
        </w:rPr>
        <w:t xml:space="preserve"> </w:t>
      </w:r>
      <w:r>
        <w:rPr>
          <w:sz w:val="21"/>
          <w:szCs w:val="21"/>
        </w:rPr>
        <w:t xml:space="preserve">GEF Council paper on </w:t>
      </w:r>
      <w:r w:rsidRPr="00572A2C">
        <w:rPr>
          <w:i/>
          <w:sz w:val="21"/>
          <w:szCs w:val="21"/>
        </w:rPr>
        <w:t>GEF Small Grants Programme: Implementation Arrangements for GEF-7</w:t>
      </w:r>
      <w:r>
        <w:rPr>
          <w:rStyle w:val="FootnoteReference"/>
          <w:i/>
          <w:sz w:val="21"/>
          <w:szCs w:val="21"/>
        </w:rPr>
        <w:footnoteReference w:id="12"/>
      </w:r>
      <w:r>
        <w:rPr>
          <w:sz w:val="21"/>
          <w:szCs w:val="21"/>
        </w:rPr>
        <w:t xml:space="preserve">, </w:t>
      </w:r>
      <w:r w:rsidRPr="004E7B1F">
        <w:rPr>
          <w:sz w:val="21"/>
          <w:szCs w:val="21"/>
        </w:rPr>
        <w:t xml:space="preserve">SGP financed projects </w:t>
      </w:r>
      <w:r>
        <w:rPr>
          <w:sz w:val="21"/>
          <w:szCs w:val="21"/>
        </w:rPr>
        <w:t>will</w:t>
      </w:r>
      <w:r w:rsidRPr="004E7B1F">
        <w:rPr>
          <w:sz w:val="21"/>
          <w:szCs w:val="21"/>
        </w:rPr>
        <w:t xml:space="preserve"> have greater focus in promoting and supporting innovative and scalable initiatives at the local level to address global environment issues in priority landscapes and seascapes.  </w:t>
      </w:r>
      <w:r>
        <w:rPr>
          <w:sz w:val="21"/>
          <w:szCs w:val="21"/>
        </w:rPr>
        <w:t>SGP</w:t>
      </w:r>
      <w:r w:rsidRPr="004E7B1F">
        <w:rPr>
          <w:sz w:val="21"/>
          <w:szCs w:val="21"/>
        </w:rPr>
        <w:t xml:space="preserve"> will also support projects that would serve as “incubators” of innovation, with the potential for broader replication of successful approaches through larger projects supported by the GEF and/or other partners.  In this context, the SGP will strengthen its partnership approach as a CSO-led multi-stakeholder platform, by working closely particularly with private sector and government. The SGP grantees and partners will act as effective and important force to mobilize bottom up, civil society movements for systemic change in promoting environmentally sound sustainable development at the national, regional, and global levels</w:t>
      </w:r>
      <w:r w:rsidR="00B437BB" w:rsidRPr="004E7B1F">
        <w:rPr>
          <w:sz w:val="21"/>
          <w:szCs w:val="21"/>
        </w:rPr>
        <w:t xml:space="preserve">.  </w:t>
      </w:r>
    </w:p>
    <w:p w14:paraId="164F5EC4" w14:textId="77777777" w:rsidR="00112D3E" w:rsidRDefault="00112D3E" w:rsidP="00914324">
      <w:pPr>
        <w:pStyle w:val="GEFQuestion"/>
        <w:shd w:val="clear" w:color="auto" w:fill="FFFFFF"/>
        <w:jc w:val="both"/>
        <w:rPr>
          <w:sz w:val="21"/>
          <w:szCs w:val="21"/>
        </w:rPr>
      </w:pPr>
    </w:p>
    <w:p w14:paraId="44A315DF" w14:textId="77777777" w:rsidR="005909D4" w:rsidRDefault="00950E0D" w:rsidP="00950E0D">
      <w:pPr>
        <w:pStyle w:val="GEFQuestion"/>
        <w:shd w:val="clear" w:color="auto" w:fill="FFFFFF"/>
        <w:jc w:val="both"/>
        <w:rPr>
          <w:bCs/>
          <w:sz w:val="21"/>
          <w:szCs w:val="21"/>
        </w:rPr>
      </w:pPr>
      <w:r w:rsidRPr="00950E0D">
        <w:rPr>
          <w:b/>
          <w:bCs/>
          <w:sz w:val="21"/>
          <w:szCs w:val="21"/>
        </w:rPr>
        <w:t>GEF-7</w:t>
      </w:r>
      <w:r w:rsidR="00C654AF">
        <w:rPr>
          <w:b/>
          <w:bCs/>
          <w:sz w:val="21"/>
          <w:szCs w:val="21"/>
        </w:rPr>
        <w:t xml:space="preserve"> SGP</w:t>
      </w:r>
      <w:r w:rsidRPr="00950E0D">
        <w:rPr>
          <w:b/>
          <w:bCs/>
          <w:sz w:val="21"/>
          <w:szCs w:val="21"/>
        </w:rPr>
        <w:t xml:space="preserve"> Key Approaches</w:t>
      </w:r>
      <w:r w:rsidR="005909D4">
        <w:rPr>
          <w:b/>
          <w:bCs/>
          <w:sz w:val="21"/>
          <w:szCs w:val="21"/>
        </w:rPr>
        <w:t xml:space="preserve">: </w:t>
      </w:r>
      <w:r w:rsidRPr="00950E0D">
        <w:rPr>
          <w:bCs/>
          <w:sz w:val="21"/>
          <w:szCs w:val="21"/>
        </w:rPr>
        <w:t>The SGP will adopt and strengthen the following approaches to increase the effectiveness of program implementation under GEF-7:</w:t>
      </w:r>
    </w:p>
    <w:p w14:paraId="34CFA9D9" w14:textId="0F0EC4DD" w:rsidR="00950E0D" w:rsidRPr="00950E0D" w:rsidRDefault="00950E0D" w:rsidP="00950E0D">
      <w:pPr>
        <w:pStyle w:val="GEFQuestion"/>
        <w:shd w:val="clear" w:color="auto" w:fill="FFFFFF"/>
        <w:jc w:val="both"/>
        <w:rPr>
          <w:bCs/>
          <w:sz w:val="21"/>
          <w:szCs w:val="21"/>
        </w:rPr>
      </w:pPr>
      <w:r w:rsidRPr="00950E0D">
        <w:rPr>
          <w:bCs/>
          <w:sz w:val="21"/>
          <w:szCs w:val="21"/>
        </w:rPr>
        <w:t xml:space="preserve"> </w:t>
      </w:r>
    </w:p>
    <w:p w14:paraId="1DB3BE34" w14:textId="77777777" w:rsidR="00950E0D" w:rsidRPr="00850DE8" w:rsidRDefault="00950E0D" w:rsidP="00950E0D">
      <w:pPr>
        <w:pStyle w:val="GEFQuestion"/>
        <w:numPr>
          <w:ilvl w:val="0"/>
          <w:numId w:val="6"/>
        </w:numPr>
        <w:shd w:val="clear" w:color="auto" w:fill="FFFFFF"/>
        <w:rPr>
          <w:i/>
          <w:sz w:val="21"/>
          <w:szCs w:val="21"/>
        </w:rPr>
      </w:pPr>
      <w:r w:rsidRPr="00850DE8">
        <w:rPr>
          <w:i/>
          <w:sz w:val="21"/>
          <w:szCs w:val="21"/>
        </w:rPr>
        <w:t>Empowering local communities</w:t>
      </w:r>
    </w:p>
    <w:p w14:paraId="1394989A" w14:textId="63FA9D07" w:rsidR="00950E0D" w:rsidRDefault="0022381B" w:rsidP="00950E0D">
      <w:pPr>
        <w:pStyle w:val="GEFQuestion"/>
        <w:shd w:val="clear" w:color="auto" w:fill="FFFFFF"/>
        <w:jc w:val="both"/>
        <w:rPr>
          <w:bCs/>
          <w:sz w:val="21"/>
          <w:szCs w:val="21"/>
        </w:rPr>
      </w:pPr>
      <w:r>
        <w:rPr>
          <w:bCs/>
          <w:sz w:val="21"/>
          <w:szCs w:val="21"/>
        </w:rPr>
        <w:t>As</w:t>
      </w:r>
      <w:r w:rsidR="00950E0D" w:rsidRPr="00950E0D">
        <w:rPr>
          <w:bCs/>
          <w:sz w:val="21"/>
          <w:szCs w:val="21"/>
        </w:rPr>
        <w:t xml:space="preserve"> a unique global mechanism and platform </w:t>
      </w:r>
      <w:r>
        <w:rPr>
          <w:bCs/>
          <w:sz w:val="21"/>
          <w:szCs w:val="21"/>
        </w:rPr>
        <w:t>which</w:t>
      </w:r>
      <w:r w:rsidRPr="00950E0D">
        <w:rPr>
          <w:bCs/>
          <w:sz w:val="21"/>
          <w:szCs w:val="21"/>
        </w:rPr>
        <w:t xml:space="preserve"> </w:t>
      </w:r>
      <w:r w:rsidR="00950E0D" w:rsidRPr="00950E0D">
        <w:rPr>
          <w:bCs/>
          <w:sz w:val="21"/>
          <w:szCs w:val="21"/>
        </w:rPr>
        <w:t xml:space="preserve">aims to empower local communities, particularly vulnerable peoples, to address global environmental </w:t>
      </w:r>
      <w:r w:rsidR="004640D3" w:rsidRPr="00950E0D">
        <w:rPr>
          <w:bCs/>
          <w:sz w:val="21"/>
          <w:szCs w:val="21"/>
        </w:rPr>
        <w:t>challenges</w:t>
      </w:r>
      <w:r w:rsidR="004640D3">
        <w:rPr>
          <w:bCs/>
          <w:sz w:val="21"/>
          <w:szCs w:val="21"/>
        </w:rPr>
        <w:t>, during</w:t>
      </w:r>
      <w:r>
        <w:rPr>
          <w:bCs/>
          <w:sz w:val="21"/>
          <w:szCs w:val="21"/>
        </w:rPr>
        <w:t xml:space="preserve"> OP7 the</w:t>
      </w:r>
      <w:r w:rsidR="00950E0D" w:rsidRPr="00950E0D">
        <w:rPr>
          <w:bCs/>
          <w:sz w:val="21"/>
          <w:szCs w:val="21"/>
        </w:rPr>
        <w:t xml:space="preserve"> SGP will increasingly strengthen social inclusion by effectively reaching out to local </w:t>
      </w:r>
      <w:r w:rsidR="004640D3" w:rsidRPr="00950E0D">
        <w:rPr>
          <w:bCs/>
          <w:sz w:val="21"/>
          <w:szCs w:val="21"/>
        </w:rPr>
        <w:t>communities with</w:t>
      </w:r>
      <w:r w:rsidR="00950E0D" w:rsidRPr="00950E0D">
        <w:rPr>
          <w:bCs/>
          <w:sz w:val="21"/>
          <w:szCs w:val="21"/>
        </w:rPr>
        <w:t xml:space="preserve"> a focus on women, indigenous peoples, youth, and persons with disabilities. </w:t>
      </w:r>
      <w:r w:rsidR="004640D3" w:rsidRPr="00950E0D">
        <w:rPr>
          <w:bCs/>
          <w:sz w:val="21"/>
          <w:szCs w:val="21"/>
        </w:rPr>
        <w:t>Most of</w:t>
      </w:r>
      <w:r w:rsidR="00950E0D" w:rsidRPr="00950E0D">
        <w:rPr>
          <w:bCs/>
          <w:sz w:val="21"/>
          <w:szCs w:val="21"/>
        </w:rPr>
        <w:t xml:space="preserve"> the grants </w:t>
      </w:r>
      <w:r>
        <w:rPr>
          <w:bCs/>
          <w:sz w:val="21"/>
          <w:szCs w:val="21"/>
        </w:rPr>
        <w:t>will be</w:t>
      </w:r>
      <w:r w:rsidRPr="00950E0D">
        <w:rPr>
          <w:bCs/>
          <w:sz w:val="21"/>
          <w:szCs w:val="21"/>
        </w:rPr>
        <w:t xml:space="preserve"> </w:t>
      </w:r>
      <w:r w:rsidR="00950E0D" w:rsidRPr="00950E0D">
        <w:rPr>
          <w:bCs/>
          <w:sz w:val="21"/>
          <w:szCs w:val="21"/>
        </w:rPr>
        <w:t xml:space="preserve">provided directly to the beneficiaries while, at the same time, supporting those CSOs that act as facilitators and intermediaries. Communities targeted by SGP are often the poorest and most vulnerable; they typically have low levels of personal and institutional capacity to adequately address global environmental problems. </w:t>
      </w:r>
      <w:r>
        <w:rPr>
          <w:bCs/>
          <w:sz w:val="21"/>
          <w:szCs w:val="21"/>
        </w:rPr>
        <w:t>Building on the evidence base of the 2015</w:t>
      </w:r>
      <w:r w:rsidR="00950E0D" w:rsidRPr="00950E0D">
        <w:rPr>
          <w:bCs/>
          <w:sz w:val="21"/>
          <w:szCs w:val="21"/>
        </w:rPr>
        <w:t xml:space="preserve"> IEO </w:t>
      </w:r>
      <w:r>
        <w:rPr>
          <w:bCs/>
          <w:sz w:val="21"/>
          <w:szCs w:val="21"/>
        </w:rPr>
        <w:t xml:space="preserve">and other </w:t>
      </w:r>
      <w:r w:rsidR="00950E0D" w:rsidRPr="00950E0D">
        <w:rPr>
          <w:bCs/>
          <w:sz w:val="21"/>
          <w:szCs w:val="21"/>
        </w:rPr>
        <w:t xml:space="preserve">evaluations, the SGP has </w:t>
      </w:r>
      <w:r>
        <w:rPr>
          <w:bCs/>
          <w:sz w:val="21"/>
          <w:szCs w:val="21"/>
        </w:rPr>
        <w:t xml:space="preserve">inter alia </w:t>
      </w:r>
      <w:r w:rsidR="00950E0D" w:rsidRPr="00950E0D">
        <w:rPr>
          <w:bCs/>
          <w:sz w:val="21"/>
          <w:szCs w:val="21"/>
        </w:rPr>
        <w:t>been recognized as the prime modality for GEF engagement with indigenous peoples (GEF, 2017c)</w:t>
      </w:r>
      <w:r>
        <w:rPr>
          <w:bCs/>
          <w:sz w:val="21"/>
          <w:szCs w:val="21"/>
        </w:rPr>
        <w:t>,</w:t>
      </w:r>
      <w:r w:rsidR="00950E0D" w:rsidRPr="00950E0D">
        <w:rPr>
          <w:bCs/>
          <w:sz w:val="21"/>
          <w:szCs w:val="21"/>
        </w:rPr>
        <w:t xml:space="preserve"> and plays a leading role on gender equality and the empowerment of women (GEF, 2017a).  </w:t>
      </w:r>
    </w:p>
    <w:p w14:paraId="06D2B045" w14:textId="77777777" w:rsidR="00DE1EBE" w:rsidRPr="00DE1EBE" w:rsidRDefault="00DE1EBE" w:rsidP="00DE1EBE"/>
    <w:p w14:paraId="46AEF8E7" w14:textId="77777777" w:rsidR="00950E0D" w:rsidRPr="00850DE8" w:rsidRDefault="00950E0D" w:rsidP="00950E0D">
      <w:pPr>
        <w:pStyle w:val="GEFQuestion"/>
        <w:numPr>
          <w:ilvl w:val="0"/>
          <w:numId w:val="6"/>
        </w:numPr>
        <w:shd w:val="clear" w:color="auto" w:fill="FFFFFF"/>
        <w:rPr>
          <w:bCs/>
          <w:i/>
          <w:sz w:val="21"/>
          <w:szCs w:val="21"/>
        </w:rPr>
      </w:pPr>
      <w:r w:rsidRPr="00850DE8">
        <w:rPr>
          <w:bCs/>
          <w:i/>
          <w:sz w:val="21"/>
          <w:szCs w:val="21"/>
        </w:rPr>
        <w:t>Targeting support to LDCs and SIDS</w:t>
      </w:r>
    </w:p>
    <w:p w14:paraId="418F8F28" w14:textId="0B3A8328" w:rsidR="00950E0D" w:rsidRDefault="00950E0D" w:rsidP="00950E0D">
      <w:pPr>
        <w:pStyle w:val="GEFQuestion"/>
        <w:shd w:val="clear" w:color="auto" w:fill="FFFFFF"/>
        <w:jc w:val="both"/>
        <w:rPr>
          <w:bCs/>
          <w:sz w:val="21"/>
          <w:szCs w:val="21"/>
        </w:rPr>
      </w:pPr>
      <w:r w:rsidRPr="00950E0D">
        <w:rPr>
          <w:bCs/>
          <w:sz w:val="21"/>
          <w:szCs w:val="21"/>
        </w:rPr>
        <w:t xml:space="preserve">Under GEF-7, the SGP will further strengthen its support to LDCs and SIDS by providing (i) priority access to funding and support; (ii) capacity development and training; and (iii) learning, sharing, and networking. Approaches and tools promoted through SGP projects are considered particularly relevant to LDCs and SIDS, where the capacity of CSOs and local communities remains limited. Furthermore, the relatively smaller scale of interventions through SGP projects can ensure significant and lasting impact in many of the smaller </w:t>
      </w:r>
      <w:r w:rsidR="0022381B">
        <w:rPr>
          <w:bCs/>
          <w:sz w:val="21"/>
          <w:szCs w:val="21"/>
        </w:rPr>
        <w:t>countries</w:t>
      </w:r>
      <w:r w:rsidRPr="00950E0D">
        <w:rPr>
          <w:bCs/>
          <w:sz w:val="21"/>
          <w:szCs w:val="21"/>
        </w:rPr>
        <w:t>. The SGP is currently operational in 69 LDCs and SIDS that are eligible for GEF funding. As opportunities arise, the SGP aims to include a few additional LDCs and SIDS that have requested SGP participation.</w:t>
      </w:r>
      <w:r w:rsidR="0022381B">
        <w:rPr>
          <w:bCs/>
          <w:sz w:val="21"/>
          <w:szCs w:val="21"/>
        </w:rPr>
        <w:t xml:space="preserve"> Notwithstanding the above, the SGP continues to contribute to a vital unmet need in </w:t>
      </w:r>
      <w:r w:rsidR="004640D3">
        <w:rPr>
          <w:bCs/>
          <w:sz w:val="21"/>
          <w:szCs w:val="21"/>
        </w:rPr>
        <w:t>many</w:t>
      </w:r>
      <w:r w:rsidR="0022381B">
        <w:rPr>
          <w:bCs/>
          <w:sz w:val="21"/>
          <w:szCs w:val="21"/>
        </w:rPr>
        <w:t xml:space="preserve"> </w:t>
      </w:r>
      <w:r w:rsidR="0022381B">
        <w:rPr>
          <w:bCs/>
          <w:sz w:val="21"/>
          <w:szCs w:val="21"/>
        </w:rPr>
        <w:lastRenderedPageBreak/>
        <w:t xml:space="preserve">middle and </w:t>
      </w:r>
      <w:r w:rsidR="004640D3">
        <w:rPr>
          <w:bCs/>
          <w:sz w:val="21"/>
          <w:szCs w:val="21"/>
        </w:rPr>
        <w:t>upper</w:t>
      </w:r>
      <w:r w:rsidR="0022381B">
        <w:rPr>
          <w:bCs/>
          <w:sz w:val="21"/>
          <w:szCs w:val="21"/>
        </w:rPr>
        <w:t xml:space="preserve">-middle income countries, consolidating lessons learned and results through the UCPs and other mature SGP country programmes for dissemination at the global level through the global South-South knowledge transfer platform. </w:t>
      </w:r>
      <w:r w:rsidRPr="00950E0D">
        <w:rPr>
          <w:bCs/>
          <w:sz w:val="21"/>
          <w:szCs w:val="21"/>
        </w:rPr>
        <w:t xml:space="preserve">  </w:t>
      </w:r>
    </w:p>
    <w:p w14:paraId="17DC5B34" w14:textId="3F8ADFB5" w:rsidR="00DE1EBE" w:rsidRDefault="00DE1EBE" w:rsidP="00DE1EBE"/>
    <w:p w14:paraId="4DB4F879" w14:textId="77777777" w:rsidR="005909D4" w:rsidRPr="00DE1EBE" w:rsidRDefault="005909D4" w:rsidP="00DE1EBE"/>
    <w:p w14:paraId="3B73D82F" w14:textId="77777777" w:rsidR="00950E0D" w:rsidRPr="00850DE8" w:rsidRDefault="00950E0D" w:rsidP="00950E0D">
      <w:pPr>
        <w:pStyle w:val="GEFQuestion"/>
        <w:numPr>
          <w:ilvl w:val="0"/>
          <w:numId w:val="6"/>
        </w:numPr>
        <w:shd w:val="clear" w:color="auto" w:fill="FFFFFF"/>
        <w:rPr>
          <w:bCs/>
          <w:sz w:val="21"/>
          <w:szCs w:val="21"/>
        </w:rPr>
      </w:pPr>
      <w:r w:rsidRPr="00850DE8">
        <w:rPr>
          <w:bCs/>
          <w:i/>
          <w:sz w:val="21"/>
          <w:szCs w:val="21"/>
        </w:rPr>
        <w:t>Supporting community innovation on emerging issues</w:t>
      </w:r>
    </w:p>
    <w:p w14:paraId="66395711" w14:textId="0B59BBBF" w:rsidR="00950E0D" w:rsidRDefault="00950E0D" w:rsidP="00950E0D">
      <w:pPr>
        <w:pStyle w:val="GEFQuestion"/>
        <w:shd w:val="clear" w:color="auto" w:fill="FFFFFF"/>
        <w:jc w:val="both"/>
        <w:rPr>
          <w:bCs/>
          <w:sz w:val="21"/>
          <w:szCs w:val="21"/>
        </w:rPr>
      </w:pPr>
      <w:r w:rsidRPr="00950E0D">
        <w:rPr>
          <w:bCs/>
          <w:sz w:val="21"/>
          <w:szCs w:val="21"/>
        </w:rPr>
        <w:t xml:space="preserve">Innovation often arises when there is freedom </w:t>
      </w:r>
      <w:r w:rsidR="0022381B">
        <w:rPr>
          <w:bCs/>
          <w:sz w:val="21"/>
          <w:szCs w:val="21"/>
        </w:rPr>
        <w:t>to experiment and take calculated risks,</w:t>
      </w:r>
      <w:r w:rsidR="0022381B" w:rsidRPr="00950E0D">
        <w:rPr>
          <w:bCs/>
          <w:sz w:val="21"/>
          <w:szCs w:val="21"/>
        </w:rPr>
        <w:t xml:space="preserve"> </w:t>
      </w:r>
      <w:r w:rsidRPr="00950E0D">
        <w:rPr>
          <w:bCs/>
          <w:sz w:val="21"/>
          <w:szCs w:val="21"/>
        </w:rPr>
        <w:t xml:space="preserve">and local conditions and situations are respected during project development and implementation. The SGP seeks to maximize local knowledge and capacity by providing greater flexibility and enhancing project adaptability. Communities are thus empowered to seek solutions and make decisions through SGP project support. Such a demand-driven approach, combined with flexibility, accessibility, and risk taking constitute the SGP as an incubator </w:t>
      </w:r>
      <w:r w:rsidR="0022381B">
        <w:rPr>
          <w:bCs/>
          <w:sz w:val="21"/>
          <w:szCs w:val="21"/>
        </w:rPr>
        <w:t xml:space="preserve">and accelerator </w:t>
      </w:r>
      <w:r w:rsidRPr="00950E0D">
        <w:rPr>
          <w:bCs/>
          <w:sz w:val="21"/>
          <w:szCs w:val="21"/>
        </w:rPr>
        <w:t xml:space="preserve">of innovation. The 2015 Joint </w:t>
      </w:r>
      <w:r w:rsidR="0022381B">
        <w:rPr>
          <w:bCs/>
          <w:sz w:val="21"/>
          <w:szCs w:val="21"/>
        </w:rPr>
        <w:t xml:space="preserve">IEO </w:t>
      </w:r>
      <w:r w:rsidRPr="00950E0D">
        <w:rPr>
          <w:bCs/>
          <w:sz w:val="21"/>
          <w:szCs w:val="21"/>
        </w:rPr>
        <w:t xml:space="preserve">Evaluation noted that the “SGP pilots, innovates, and contributes to knowledge about what works and what does not in different contexts. Seeking to measure only ‘results’ overlooks this and could even discourage innovations and risk-taking” (GEF and UNDP, 2015: page 44). To encourage </w:t>
      </w:r>
      <w:r w:rsidR="0022381B">
        <w:rPr>
          <w:bCs/>
          <w:sz w:val="21"/>
          <w:szCs w:val="21"/>
        </w:rPr>
        <w:t xml:space="preserve">SGP </w:t>
      </w:r>
      <w:r w:rsidRPr="00950E0D">
        <w:rPr>
          <w:bCs/>
          <w:sz w:val="21"/>
          <w:szCs w:val="21"/>
        </w:rPr>
        <w:t xml:space="preserve">Country Programmes and communities to adopt innovative solutions, the SGP proposes to launch several programs under GEF-7 to identify and support emerging new themes under its strategic initiatives. The SGP will combine its country-driven approach in terms of project identification and selection, with greater global strategic guidance, capacity development, and knowledge sharing on emerging issues. It also intends to scale up and mainstream successful practices on a global scale by leveraging partners that include </w:t>
      </w:r>
      <w:r w:rsidR="0022381B">
        <w:rPr>
          <w:bCs/>
          <w:sz w:val="21"/>
          <w:szCs w:val="21"/>
        </w:rPr>
        <w:t xml:space="preserve">philanthropic </w:t>
      </w:r>
      <w:r w:rsidRPr="00950E0D">
        <w:rPr>
          <w:bCs/>
          <w:sz w:val="21"/>
          <w:szCs w:val="21"/>
        </w:rPr>
        <w:t>foundations, the private sector, and other donors. By coordinating with other GEF</w:t>
      </w:r>
      <w:r w:rsidR="00A36641">
        <w:rPr>
          <w:bCs/>
          <w:sz w:val="21"/>
          <w:szCs w:val="21"/>
        </w:rPr>
        <w:t>-7 Impact</w:t>
      </w:r>
      <w:r w:rsidRPr="00950E0D">
        <w:rPr>
          <w:bCs/>
          <w:sz w:val="21"/>
          <w:szCs w:val="21"/>
        </w:rPr>
        <w:t xml:space="preserve"> programs and </w:t>
      </w:r>
      <w:r w:rsidR="00A36641">
        <w:rPr>
          <w:bCs/>
          <w:sz w:val="21"/>
          <w:szCs w:val="21"/>
        </w:rPr>
        <w:t xml:space="preserve">multi-agency initiatives </w:t>
      </w:r>
      <w:r w:rsidRPr="00950E0D">
        <w:rPr>
          <w:bCs/>
          <w:sz w:val="21"/>
          <w:szCs w:val="21"/>
        </w:rPr>
        <w:t xml:space="preserve">, the SGP plans to support various emerging issues, </w:t>
      </w:r>
      <w:r w:rsidR="00A36641">
        <w:rPr>
          <w:bCs/>
          <w:sz w:val="21"/>
          <w:szCs w:val="21"/>
        </w:rPr>
        <w:t>including inter alia: (i)</w:t>
      </w:r>
      <w:r w:rsidRPr="00950E0D">
        <w:rPr>
          <w:bCs/>
          <w:sz w:val="21"/>
          <w:szCs w:val="21"/>
        </w:rPr>
        <w:t xml:space="preserve"> community-based, artisanal, small-scale gold mining and mercury management; </w:t>
      </w:r>
      <w:r w:rsidR="00A36641">
        <w:rPr>
          <w:bCs/>
          <w:sz w:val="21"/>
          <w:szCs w:val="21"/>
        </w:rPr>
        <w:t xml:space="preserve">(ii) </w:t>
      </w:r>
      <w:r w:rsidRPr="00950E0D">
        <w:rPr>
          <w:bCs/>
          <w:sz w:val="21"/>
          <w:szCs w:val="21"/>
        </w:rPr>
        <w:t>sustainable dryland management in the Sahel</w:t>
      </w:r>
      <w:r w:rsidR="0022381B">
        <w:rPr>
          <w:bCs/>
          <w:sz w:val="21"/>
          <w:szCs w:val="21"/>
        </w:rPr>
        <w:t xml:space="preserve"> and </w:t>
      </w:r>
      <w:r w:rsidR="00A36641">
        <w:rPr>
          <w:bCs/>
          <w:sz w:val="21"/>
          <w:szCs w:val="21"/>
        </w:rPr>
        <w:t>other arid regions</w:t>
      </w:r>
      <w:r w:rsidRPr="00950E0D">
        <w:rPr>
          <w:bCs/>
          <w:sz w:val="21"/>
          <w:szCs w:val="21"/>
        </w:rPr>
        <w:t xml:space="preserve">; </w:t>
      </w:r>
      <w:r w:rsidR="00A36641">
        <w:rPr>
          <w:bCs/>
          <w:sz w:val="21"/>
          <w:szCs w:val="21"/>
        </w:rPr>
        <w:t xml:space="preserve">(iii) </w:t>
      </w:r>
      <w:r w:rsidRPr="00950E0D">
        <w:rPr>
          <w:bCs/>
          <w:sz w:val="21"/>
          <w:szCs w:val="21"/>
        </w:rPr>
        <w:t xml:space="preserve">community-based conservation of </w:t>
      </w:r>
      <w:r w:rsidR="0022381B">
        <w:rPr>
          <w:bCs/>
          <w:sz w:val="21"/>
          <w:szCs w:val="21"/>
        </w:rPr>
        <w:t xml:space="preserve">threatened landscapes and seascapes, including </w:t>
      </w:r>
      <w:r w:rsidR="00A36641">
        <w:rPr>
          <w:bCs/>
          <w:sz w:val="21"/>
          <w:szCs w:val="21"/>
        </w:rPr>
        <w:t xml:space="preserve">recognition of </w:t>
      </w:r>
      <w:r w:rsidR="0022381B">
        <w:rPr>
          <w:bCs/>
          <w:sz w:val="21"/>
          <w:szCs w:val="21"/>
        </w:rPr>
        <w:t>new governance types of conserved areas</w:t>
      </w:r>
      <w:r w:rsidR="00A36641">
        <w:rPr>
          <w:bCs/>
          <w:sz w:val="21"/>
          <w:szCs w:val="21"/>
        </w:rPr>
        <w:t>,</w:t>
      </w:r>
      <w:r w:rsidR="0022381B">
        <w:rPr>
          <w:bCs/>
          <w:sz w:val="21"/>
          <w:szCs w:val="21"/>
        </w:rPr>
        <w:t xml:space="preserve"> and </w:t>
      </w:r>
      <w:r w:rsidR="00A36641">
        <w:rPr>
          <w:bCs/>
          <w:sz w:val="21"/>
          <w:szCs w:val="21"/>
        </w:rPr>
        <w:t xml:space="preserve">conservation of the habitat of </w:t>
      </w:r>
      <w:r w:rsidR="0022381B">
        <w:rPr>
          <w:bCs/>
          <w:sz w:val="21"/>
          <w:szCs w:val="21"/>
        </w:rPr>
        <w:t>iconic species</w:t>
      </w:r>
      <w:r w:rsidRPr="00950E0D">
        <w:rPr>
          <w:bCs/>
          <w:sz w:val="21"/>
          <w:szCs w:val="21"/>
        </w:rPr>
        <w:t xml:space="preserve">; </w:t>
      </w:r>
      <w:r w:rsidR="00A36641">
        <w:rPr>
          <w:bCs/>
          <w:sz w:val="21"/>
          <w:szCs w:val="21"/>
        </w:rPr>
        <w:t xml:space="preserve">(iv) inclusive conservation approach partnering with indigenous peoples in the Congo Basin, Amazon and other globally important forests; </w:t>
      </w:r>
      <w:r w:rsidRPr="00950E0D">
        <w:rPr>
          <w:bCs/>
          <w:sz w:val="21"/>
          <w:szCs w:val="21"/>
        </w:rPr>
        <w:t xml:space="preserve">and </w:t>
      </w:r>
      <w:r w:rsidR="00A36641">
        <w:rPr>
          <w:bCs/>
          <w:sz w:val="21"/>
          <w:szCs w:val="21"/>
        </w:rPr>
        <w:t xml:space="preserve">(v) </w:t>
      </w:r>
      <w:r w:rsidRPr="00950E0D">
        <w:rPr>
          <w:bCs/>
          <w:sz w:val="21"/>
          <w:szCs w:val="21"/>
        </w:rPr>
        <w:t>women and eco-entrepreneurship</w:t>
      </w:r>
      <w:r w:rsidR="00A36641">
        <w:rPr>
          <w:bCs/>
          <w:sz w:val="21"/>
          <w:szCs w:val="21"/>
        </w:rPr>
        <w:t xml:space="preserve"> to crowd in partnerships in support of sustainable value chains</w:t>
      </w:r>
      <w:r w:rsidRPr="00950E0D">
        <w:rPr>
          <w:bCs/>
          <w:sz w:val="21"/>
          <w:szCs w:val="21"/>
        </w:rPr>
        <w:t xml:space="preserve">.  </w:t>
      </w:r>
    </w:p>
    <w:p w14:paraId="10C246CE" w14:textId="77777777" w:rsidR="003C7358" w:rsidRPr="003C7358" w:rsidRDefault="003C7358" w:rsidP="003C7358"/>
    <w:p w14:paraId="40CE18C4" w14:textId="77777777" w:rsidR="00950E0D" w:rsidRPr="00850DE8" w:rsidRDefault="00950E0D" w:rsidP="00950E0D">
      <w:pPr>
        <w:pStyle w:val="GEFQuestion"/>
        <w:numPr>
          <w:ilvl w:val="0"/>
          <w:numId w:val="6"/>
        </w:numPr>
        <w:shd w:val="clear" w:color="auto" w:fill="FFFFFF"/>
        <w:rPr>
          <w:bCs/>
          <w:sz w:val="21"/>
          <w:szCs w:val="21"/>
        </w:rPr>
      </w:pPr>
      <w:r w:rsidRPr="00850DE8">
        <w:rPr>
          <w:i/>
          <w:sz w:val="21"/>
          <w:szCs w:val="21"/>
        </w:rPr>
        <w:t xml:space="preserve">Promoting partnerships and broader adoption: scaling up and replication results </w:t>
      </w:r>
    </w:p>
    <w:p w14:paraId="51EC3E8D" w14:textId="0C8441CA" w:rsidR="00950E0D" w:rsidRDefault="00950E0D" w:rsidP="00950E0D">
      <w:pPr>
        <w:pStyle w:val="GEFQuestion"/>
        <w:shd w:val="clear" w:color="auto" w:fill="FFFFFF"/>
        <w:jc w:val="both"/>
        <w:rPr>
          <w:bCs/>
          <w:sz w:val="21"/>
          <w:szCs w:val="21"/>
        </w:rPr>
      </w:pPr>
      <w:r w:rsidRPr="00950E0D">
        <w:rPr>
          <w:bCs/>
          <w:sz w:val="21"/>
          <w:szCs w:val="21"/>
        </w:rPr>
        <w:t xml:space="preserve">Building on its mission, </w:t>
      </w:r>
      <w:r w:rsidRPr="00950E0D">
        <w:rPr>
          <w:bCs/>
          <w:i/>
          <w:sz w:val="21"/>
          <w:szCs w:val="21"/>
        </w:rPr>
        <w:t>Local Actions, Global Impact</w:t>
      </w:r>
      <w:r w:rsidRPr="00950E0D">
        <w:rPr>
          <w:bCs/>
          <w:sz w:val="21"/>
          <w:szCs w:val="21"/>
        </w:rPr>
        <w:t xml:space="preserve">, the SGP provides a network of local ideas and approaches that contribute to and influence policies and strategies at all levels. The Sixth Comprehensive Evaluation of the GEF (OPS6) highlights the success of broader adoption (e.g., scaling up, replication, and mainstreaming), demonstrated by SGP projects. Adoption of successful initiatives will continue to increase through the SGP’s CSO-Government-Private Sector Dialogue Platform and its Global Knowledge Platform (e.g., South-South cooperation, digital library, knowledge fairs), as well as by the creation of spaces for CSOs/CBOs to engage in policy and program development at the national and subnational levels. The SGP also will seek active partnership with relevant institutions to leverage resources and scale up its initiatives for more wide-reaching results and impacts.   </w:t>
      </w:r>
    </w:p>
    <w:p w14:paraId="3D98FF21" w14:textId="702B8DCF" w:rsidR="00950E0D" w:rsidRPr="00950E0D" w:rsidRDefault="00950E0D" w:rsidP="00950E0D">
      <w:pPr>
        <w:pStyle w:val="GEFQuestion"/>
        <w:shd w:val="clear" w:color="auto" w:fill="FFFFFF"/>
        <w:jc w:val="both"/>
        <w:rPr>
          <w:bCs/>
          <w:sz w:val="21"/>
          <w:szCs w:val="21"/>
        </w:rPr>
      </w:pPr>
      <w:r w:rsidRPr="00950E0D">
        <w:rPr>
          <w:bCs/>
          <w:sz w:val="21"/>
          <w:szCs w:val="21"/>
        </w:rPr>
        <w:t xml:space="preserve"> </w:t>
      </w:r>
    </w:p>
    <w:p w14:paraId="31806C5B" w14:textId="77777777" w:rsidR="00950E0D" w:rsidRPr="00850DE8" w:rsidRDefault="00950E0D" w:rsidP="00950E0D">
      <w:pPr>
        <w:pStyle w:val="GEFQuestion"/>
        <w:numPr>
          <w:ilvl w:val="0"/>
          <w:numId w:val="6"/>
        </w:numPr>
        <w:shd w:val="clear" w:color="auto" w:fill="FFFFFF"/>
        <w:rPr>
          <w:sz w:val="21"/>
          <w:szCs w:val="21"/>
        </w:rPr>
      </w:pPr>
      <w:r w:rsidRPr="00850DE8">
        <w:rPr>
          <w:i/>
          <w:sz w:val="21"/>
          <w:szCs w:val="21"/>
        </w:rPr>
        <w:t>Serving as a dependable global community-based grant mechanism and platform for the environment</w:t>
      </w:r>
    </w:p>
    <w:p w14:paraId="55122E9B" w14:textId="54E90280" w:rsidR="00950E0D" w:rsidRDefault="00950E0D" w:rsidP="00950E0D">
      <w:pPr>
        <w:pStyle w:val="GEFQuestion"/>
        <w:shd w:val="clear" w:color="auto" w:fill="FFFFFF"/>
        <w:jc w:val="both"/>
        <w:rPr>
          <w:bCs/>
          <w:sz w:val="21"/>
          <w:szCs w:val="21"/>
        </w:rPr>
      </w:pPr>
      <w:r w:rsidRPr="00950E0D">
        <w:rPr>
          <w:bCs/>
          <w:sz w:val="21"/>
          <w:szCs w:val="21"/>
        </w:rPr>
        <w:t xml:space="preserve">Building on its 25 years of experience, the SGP is well positioned to act as a dependable community-based and grant mechanism and platform to address global environmental issues in </w:t>
      </w:r>
      <w:r w:rsidR="008E2F22">
        <w:rPr>
          <w:bCs/>
          <w:sz w:val="21"/>
          <w:szCs w:val="21"/>
        </w:rPr>
        <w:t>many</w:t>
      </w:r>
      <w:r w:rsidR="008E2F22" w:rsidRPr="00950E0D">
        <w:rPr>
          <w:bCs/>
          <w:sz w:val="21"/>
          <w:szCs w:val="21"/>
        </w:rPr>
        <w:t xml:space="preserve"> </w:t>
      </w:r>
      <w:r w:rsidRPr="00950E0D">
        <w:rPr>
          <w:bCs/>
          <w:sz w:val="21"/>
          <w:szCs w:val="21"/>
        </w:rPr>
        <w:t>developing countries. The SGP aims to strengthen its partnership and synergies with organizations and initiatives to effectively benefit CSOs and local communities at the global, regional, and local levels. The SGP also will liaise closely with the GEF Secretariat and GEF agencies on relevant programs and projects, including its Impact Programs and Programmatic Approaches, as well as Full-sized and Medium-sized projects, particularly in relation to community issues</w:t>
      </w:r>
      <w:r>
        <w:rPr>
          <w:bCs/>
          <w:sz w:val="21"/>
          <w:szCs w:val="21"/>
        </w:rPr>
        <w:t xml:space="preserve">. </w:t>
      </w:r>
      <w:r w:rsidRPr="00950E0D">
        <w:rPr>
          <w:bCs/>
          <w:sz w:val="21"/>
          <w:szCs w:val="21"/>
        </w:rPr>
        <w:t xml:space="preserve">The SGP </w:t>
      </w:r>
      <w:r w:rsidR="008E2F22" w:rsidRPr="00950E0D">
        <w:rPr>
          <w:bCs/>
          <w:sz w:val="21"/>
          <w:szCs w:val="21"/>
        </w:rPr>
        <w:t xml:space="preserve">has </w:t>
      </w:r>
      <w:r w:rsidRPr="00950E0D">
        <w:rPr>
          <w:bCs/>
          <w:sz w:val="21"/>
          <w:szCs w:val="21"/>
        </w:rPr>
        <w:t xml:space="preserve">already played a key role as a community-based grant mechanism under several FSPs, such as the “child” projects under GEF Programmatic Approaches on Wildlife Management and International Waters and the Integrated Approach Pilot on Food Security. This </w:t>
      </w:r>
      <w:r w:rsidR="008E2F22">
        <w:rPr>
          <w:bCs/>
          <w:sz w:val="21"/>
          <w:szCs w:val="21"/>
        </w:rPr>
        <w:t xml:space="preserve">collaboration between different modalities of GEF funding available to countries </w:t>
      </w:r>
      <w:r w:rsidRPr="00950E0D">
        <w:rPr>
          <w:bCs/>
          <w:sz w:val="21"/>
          <w:szCs w:val="21"/>
        </w:rPr>
        <w:t>has created strategic linkages between SGP and other GEF projects at the country level. It is also intended to ensure that innovative local actions, supported by the SGP, will be scaled up at the national and subnational levels within the parameters of GEF FSPs.</w:t>
      </w:r>
    </w:p>
    <w:p w14:paraId="515988F8" w14:textId="77777777" w:rsidR="00A67001" w:rsidRPr="00F447C2" w:rsidRDefault="00A67001" w:rsidP="00F447C2"/>
    <w:p w14:paraId="02C9CFF3" w14:textId="57858DDB" w:rsidR="00C654AF" w:rsidRPr="00C654AF" w:rsidRDefault="00C654AF" w:rsidP="00D87291">
      <w:pPr>
        <w:pStyle w:val="GEFQuestion"/>
        <w:shd w:val="clear" w:color="auto" w:fill="FFFFFF"/>
        <w:jc w:val="both"/>
        <w:rPr>
          <w:b/>
          <w:sz w:val="21"/>
          <w:szCs w:val="21"/>
        </w:rPr>
      </w:pPr>
      <w:r w:rsidRPr="00C654AF">
        <w:rPr>
          <w:b/>
          <w:sz w:val="21"/>
          <w:szCs w:val="21"/>
        </w:rPr>
        <w:t xml:space="preserve">Objective and </w:t>
      </w:r>
      <w:r w:rsidR="004640D3" w:rsidRPr="00C654AF">
        <w:rPr>
          <w:b/>
          <w:sz w:val="21"/>
          <w:szCs w:val="21"/>
        </w:rPr>
        <w:t>Strategic</w:t>
      </w:r>
      <w:r w:rsidRPr="00C654AF">
        <w:rPr>
          <w:b/>
          <w:sz w:val="21"/>
          <w:szCs w:val="21"/>
        </w:rPr>
        <w:t xml:space="preserve"> Initiatives:</w:t>
      </w:r>
    </w:p>
    <w:p w14:paraId="3F728071" w14:textId="73A65A33" w:rsidR="005909D4" w:rsidRPr="00572A2C" w:rsidRDefault="005909D4" w:rsidP="005909D4">
      <w:pPr>
        <w:pStyle w:val="GEFQuestion"/>
        <w:shd w:val="clear" w:color="auto" w:fill="FFFFFF"/>
        <w:jc w:val="both"/>
        <w:rPr>
          <w:sz w:val="21"/>
          <w:szCs w:val="21"/>
        </w:rPr>
      </w:pPr>
      <w:r w:rsidRPr="006E2F9B">
        <w:rPr>
          <w:sz w:val="21"/>
          <w:szCs w:val="21"/>
        </w:rPr>
        <w:t xml:space="preserve">The presentation of this </w:t>
      </w:r>
      <w:r>
        <w:rPr>
          <w:sz w:val="21"/>
          <w:szCs w:val="21"/>
        </w:rPr>
        <w:t xml:space="preserve">PIF </w:t>
      </w:r>
      <w:r w:rsidRPr="006E2F9B">
        <w:rPr>
          <w:sz w:val="21"/>
          <w:szCs w:val="21"/>
        </w:rPr>
        <w:t xml:space="preserve">is </w:t>
      </w:r>
      <w:r>
        <w:rPr>
          <w:sz w:val="21"/>
          <w:szCs w:val="21"/>
        </w:rPr>
        <w:t xml:space="preserve">for the whole GEF-7 </w:t>
      </w:r>
      <w:r w:rsidRPr="006E2F9B">
        <w:rPr>
          <w:sz w:val="21"/>
          <w:szCs w:val="21"/>
        </w:rPr>
        <w:t xml:space="preserve">implementation of the SGP </w:t>
      </w:r>
      <w:r>
        <w:rPr>
          <w:sz w:val="21"/>
          <w:szCs w:val="21"/>
        </w:rPr>
        <w:t xml:space="preserve">for both the </w:t>
      </w:r>
      <w:r w:rsidRPr="006E2F9B">
        <w:rPr>
          <w:sz w:val="21"/>
          <w:szCs w:val="21"/>
        </w:rPr>
        <w:t xml:space="preserve">GEF core funding as well as additional GEF STAR funds </w:t>
      </w:r>
      <w:r>
        <w:rPr>
          <w:sz w:val="21"/>
          <w:szCs w:val="21"/>
        </w:rPr>
        <w:t xml:space="preserve">that are </w:t>
      </w:r>
      <w:r w:rsidRPr="006E2F9B">
        <w:rPr>
          <w:sz w:val="21"/>
          <w:szCs w:val="21"/>
        </w:rPr>
        <w:t xml:space="preserve">endorsed to </w:t>
      </w:r>
      <w:r w:rsidRPr="00B626CF">
        <w:rPr>
          <w:sz w:val="21"/>
          <w:szCs w:val="21"/>
        </w:rPr>
        <w:t>the programme. In GEF-7,</w:t>
      </w:r>
      <w:r w:rsidRPr="008123C4">
        <w:t xml:space="preserve"> </w:t>
      </w:r>
      <w:r w:rsidRPr="008123C4">
        <w:rPr>
          <w:sz w:val="21"/>
          <w:szCs w:val="21"/>
        </w:rPr>
        <w:t>core funds amounting to US$128 million are used to support the SGP Global</w:t>
      </w:r>
      <w:r>
        <w:rPr>
          <w:sz w:val="21"/>
          <w:szCs w:val="21"/>
        </w:rPr>
        <w:t xml:space="preserve"> </w:t>
      </w:r>
      <w:r w:rsidRPr="008123C4">
        <w:rPr>
          <w:sz w:val="21"/>
          <w:szCs w:val="21"/>
        </w:rPr>
        <w:t>Programme, including Country Programmes in interested and eligible GEF recipient countries.</w:t>
      </w:r>
      <w:r w:rsidRPr="00B626CF">
        <w:rPr>
          <w:sz w:val="21"/>
          <w:szCs w:val="21"/>
        </w:rPr>
        <w:t xml:space="preserve"> </w:t>
      </w:r>
      <w:r w:rsidRPr="008123C4">
        <w:rPr>
          <w:sz w:val="21"/>
          <w:szCs w:val="21"/>
        </w:rPr>
        <w:t>Eligible and interested GEF recipient countries that have a STAR country allocation may</w:t>
      </w:r>
      <w:r>
        <w:rPr>
          <w:sz w:val="21"/>
          <w:szCs w:val="21"/>
        </w:rPr>
        <w:t xml:space="preserve"> </w:t>
      </w:r>
      <w:r w:rsidRPr="008123C4">
        <w:rPr>
          <w:sz w:val="21"/>
          <w:szCs w:val="21"/>
        </w:rPr>
        <w:t>use such allocations to participate in the GEF-7 SGP.</w:t>
      </w:r>
      <w:r w:rsidRPr="008123C4">
        <w:t xml:space="preserve"> </w:t>
      </w:r>
      <w:r>
        <w:t xml:space="preserve"> </w:t>
      </w:r>
      <w:r>
        <w:rPr>
          <w:sz w:val="21"/>
          <w:szCs w:val="21"/>
        </w:rPr>
        <w:t>Countries use of their GEF-7 STAR allocations is</w:t>
      </w:r>
      <w:r w:rsidRPr="008123C4">
        <w:rPr>
          <w:sz w:val="21"/>
          <w:szCs w:val="21"/>
        </w:rPr>
        <w:t xml:space="preserve"> subject to the following </w:t>
      </w:r>
      <w:r w:rsidR="004640D3" w:rsidRPr="008123C4">
        <w:rPr>
          <w:sz w:val="21"/>
          <w:szCs w:val="21"/>
        </w:rPr>
        <w:t>restrictions:</w:t>
      </w:r>
      <w:r w:rsidRPr="00B626CF">
        <w:rPr>
          <w:sz w:val="21"/>
          <w:szCs w:val="21"/>
        </w:rPr>
        <w:t xml:space="preserve">  </w:t>
      </w:r>
      <w:r w:rsidRPr="00B626CF">
        <w:rPr>
          <w:sz w:val="21"/>
          <w:szCs w:val="21"/>
        </w:rPr>
        <w:lastRenderedPageBreak/>
        <w:t>countries</w:t>
      </w:r>
      <w:r>
        <w:rPr>
          <w:sz w:val="21"/>
          <w:szCs w:val="21"/>
        </w:rPr>
        <w:t xml:space="preserve"> use of </w:t>
      </w:r>
      <w:r w:rsidRPr="00B626CF">
        <w:rPr>
          <w:sz w:val="20"/>
          <w:szCs w:val="20"/>
        </w:rPr>
        <w:t xml:space="preserve">(a) countries that received core funds can use up to 10% of their STAR country allocations, and up to US$2 if their allocations exceed US$15 million; and (b) upgraded countries could use up to US$5 million from their STAR country allocations. </w:t>
      </w:r>
    </w:p>
    <w:p w14:paraId="3C058E42" w14:textId="77777777" w:rsidR="005909D4" w:rsidRDefault="005909D4" w:rsidP="006275AE">
      <w:pPr>
        <w:pStyle w:val="GEFQuestion"/>
        <w:shd w:val="clear" w:color="auto" w:fill="FFFFFF"/>
        <w:jc w:val="both"/>
        <w:rPr>
          <w:sz w:val="21"/>
          <w:szCs w:val="21"/>
        </w:rPr>
      </w:pPr>
    </w:p>
    <w:p w14:paraId="5A3B3B2F" w14:textId="26B655C8" w:rsidR="003A779B" w:rsidRPr="008E2F22" w:rsidRDefault="006E2F9B" w:rsidP="006275AE">
      <w:pPr>
        <w:pStyle w:val="GEFQuestion"/>
        <w:shd w:val="clear" w:color="auto" w:fill="FFFFFF"/>
        <w:jc w:val="both"/>
        <w:rPr>
          <w:bCs/>
          <w:iCs/>
          <w:sz w:val="21"/>
          <w:szCs w:val="21"/>
        </w:rPr>
      </w:pPr>
      <w:r w:rsidRPr="008E2F22">
        <w:rPr>
          <w:sz w:val="21"/>
          <w:szCs w:val="21"/>
        </w:rPr>
        <w:t>T</w:t>
      </w:r>
      <w:r w:rsidR="00914324" w:rsidRPr="008E2F22">
        <w:rPr>
          <w:sz w:val="21"/>
          <w:szCs w:val="21"/>
        </w:rPr>
        <w:t>he objective of the SGP OP7 project</w:t>
      </w:r>
      <w:r w:rsidR="00BB6F17" w:rsidRPr="008E2F22">
        <w:rPr>
          <w:sz w:val="21"/>
          <w:szCs w:val="21"/>
        </w:rPr>
        <w:t xml:space="preserve"> is “to</w:t>
      </w:r>
      <w:r w:rsidR="00BB6F17" w:rsidRPr="008E2F22">
        <w:rPr>
          <w:bCs/>
          <w:iCs/>
          <w:sz w:val="21"/>
          <w:szCs w:val="21"/>
        </w:rPr>
        <w:t xml:space="preserve"> promote and support innovative and scalable initiatives, and foster multistakeholder partnerships at the local level to tackle global environmental issues in priority landscapes and seascapes”</w:t>
      </w:r>
      <w:r w:rsidR="00EB54FA" w:rsidRPr="008E2F22">
        <w:rPr>
          <w:bCs/>
          <w:iCs/>
          <w:sz w:val="21"/>
          <w:szCs w:val="21"/>
        </w:rPr>
        <w:t xml:space="preserve">. </w:t>
      </w:r>
    </w:p>
    <w:p w14:paraId="426B3771" w14:textId="77777777" w:rsidR="003A779B" w:rsidRPr="008E2F22" w:rsidRDefault="003A779B" w:rsidP="00C654AF">
      <w:pPr>
        <w:pStyle w:val="GEFQuestion"/>
        <w:shd w:val="clear" w:color="auto" w:fill="FFFFFF"/>
        <w:jc w:val="both"/>
        <w:rPr>
          <w:bCs/>
          <w:iCs/>
          <w:sz w:val="21"/>
          <w:szCs w:val="21"/>
        </w:rPr>
      </w:pPr>
    </w:p>
    <w:p w14:paraId="52A9CDD4" w14:textId="449C4670" w:rsidR="005909D4" w:rsidRPr="00467A68" w:rsidRDefault="005909D4" w:rsidP="005909D4">
      <w:pPr>
        <w:pStyle w:val="GEFQuestion"/>
        <w:shd w:val="clear" w:color="auto" w:fill="FFFFFF"/>
        <w:jc w:val="both"/>
        <w:rPr>
          <w:sz w:val="21"/>
          <w:szCs w:val="21"/>
        </w:rPr>
      </w:pPr>
      <w:r>
        <w:rPr>
          <w:bCs/>
          <w:iCs/>
          <w:sz w:val="21"/>
          <w:szCs w:val="21"/>
        </w:rPr>
        <w:t xml:space="preserve">This objective will be achieved through </w:t>
      </w:r>
      <w:r w:rsidR="004640D3">
        <w:rPr>
          <w:bCs/>
          <w:iCs/>
          <w:sz w:val="21"/>
          <w:szCs w:val="21"/>
        </w:rPr>
        <w:t>several</w:t>
      </w:r>
      <w:r>
        <w:rPr>
          <w:bCs/>
          <w:iCs/>
          <w:sz w:val="21"/>
          <w:szCs w:val="21"/>
        </w:rPr>
        <w:t xml:space="preserve"> strategic initiatives as described below. </w:t>
      </w:r>
      <w:r w:rsidRPr="004E7B1F">
        <w:rPr>
          <w:sz w:val="21"/>
          <w:szCs w:val="21"/>
        </w:rPr>
        <w:t xml:space="preserve">In alignment with the overall GEF-7 programming, the SGP will focus its efforts on targeted strategic initiatives that promote integrated approaches in addressing key global environmental issues.  As an overarching strategy, the SGP will adopt and strengthen its landscape and seascape approach to focus and concentrate its programming on globally recognized important ecosystems (including Key Biodiversity Areas).  It will seek synergies, implement multi-sectoral approaches by involving communities at the landscape/seascape levels, and facilitate community actions to effectively manage the complex mosaic land/seascapes. </w:t>
      </w:r>
      <w:r w:rsidRPr="00467A68">
        <w:rPr>
          <w:sz w:val="21"/>
          <w:szCs w:val="21"/>
        </w:rPr>
        <w:t>The SGP will</w:t>
      </w:r>
      <w:r>
        <w:rPr>
          <w:sz w:val="21"/>
          <w:szCs w:val="21"/>
        </w:rPr>
        <w:t xml:space="preserve"> </w:t>
      </w:r>
      <w:r w:rsidRPr="00467A68">
        <w:rPr>
          <w:sz w:val="21"/>
          <w:szCs w:val="21"/>
        </w:rPr>
        <w:t>seek participation in further conceptualizing Impact Programs and relevant focal area programs</w:t>
      </w:r>
    </w:p>
    <w:p w14:paraId="574A2005" w14:textId="77777777" w:rsidR="005909D4" w:rsidRDefault="005909D4" w:rsidP="005909D4">
      <w:pPr>
        <w:pStyle w:val="GEFQuestion"/>
        <w:shd w:val="clear" w:color="auto" w:fill="FFFFFF"/>
        <w:jc w:val="both"/>
        <w:rPr>
          <w:sz w:val="21"/>
          <w:szCs w:val="21"/>
        </w:rPr>
      </w:pPr>
      <w:r w:rsidRPr="00467A68">
        <w:rPr>
          <w:sz w:val="21"/>
          <w:szCs w:val="21"/>
        </w:rPr>
        <w:t>and projects, at the same time welcoming local community perspectives.</w:t>
      </w:r>
      <w:r>
        <w:rPr>
          <w:sz w:val="21"/>
          <w:szCs w:val="21"/>
        </w:rPr>
        <w:t xml:space="preserve">  </w:t>
      </w:r>
    </w:p>
    <w:p w14:paraId="51BB5022" w14:textId="77777777" w:rsidR="005909D4" w:rsidRDefault="005909D4" w:rsidP="005909D4">
      <w:pPr>
        <w:pStyle w:val="GEFQuestion"/>
        <w:shd w:val="clear" w:color="auto" w:fill="FFFFFF"/>
        <w:jc w:val="both"/>
        <w:rPr>
          <w:sz w:val="21"/>
          <w:szCs w:val="21"/>
        </w:rPr>
      </w:pPr>
    </w:p>
    <w:p w14:paraId="149B748A" w14:textId="4241F0FB" w:rsidR="00C654AF" w:rsidRPr="0041667A" w:rsidRDefault="005909D4" w:rsidP="005909D4">
      <w:pPr>
        <w:pStyle w:val="GEFQuestion"/>
        <w:shd w:val="clear" w:color="auto" w:fill="FFFFFF"/>
        <w:jc w:val="both"/>
        <w:rPr>
          <w:sz w:val="21"/>
          <w:szCs w:val="21"/>
        </w:rPr>
      </w:pPr>
      <w:r w:rsidRPr="004E7B1F">
        <w:rPr>
          <w:sz w:val="21"/>
          <w:szCs w:val="21"/>
        </w:rPr>
        <w:t xml:space="preserve">Depending on country and stakeholder priorities under the updated SGP Country Programme Strategy, </w:t>
      </w:r>
      <w:r>
        <w:rPr>
          <w:sz w:val="21"/>
          <w:szCs w:val="21"/>
        </w:rPr>
        <w:t>each SGP C</w:t>
      </w:r>
      <w:r w:rsidRPr="004E7B1F">
        <w:rPr>
          <w:sz w:val="21"/>
          <w:szCs w:val="21"/>
        </w:rPr>
        <w:t xml:space="preserve">ountry </w:t>
      </w:r>
      <w:r>
        <w:rPr>
          <w:sz w:val="21"/>
          <w:szCs w:val="21"/>
        </w:rPr>
        <w:t>P</w:t>
      </w:r>
      <w:r w:rsidRPr="004E7B1F">
        <w:rPr>
          <w:sz w:val="21"/>
          <w:szCs w:val="21"/>
        </w:rPr>
        <w:t>rogrammes may elect to focus on only</w:t>
      </w:r>
      <w:r>
        <w:rPr>
          <w:sz w:val="21"/>
          <w:szCs w:val="21"/>
        </w:rPr>
        <w:t xml:space="preserve"> </w:t>
      </w:r>
      <w:r w:rsidRPr="004E7B1F">
        <w:rPr>
          <w:sz w:val="21"/>
          <w:szCs w:val="21"/>
        </w:rPr>
        <w:t>a few of the strategic initiatives to further sharpen the scope of SGP grantmaking and achieve greater strategic impacts</w:t>
      </w:r>
      <w:r>
        <w:rPr>
          <w:sz w:val="21"/>
          <w:szCs w:val="21"/>
        </w:rPr>
        <w:t>.</w:t>
      </w:r>
      <w:r w:rsidR="00C654AF" w:rsidRPr="004E7B1F">
        <w:rPr>
          <w:sz w:val="21"/>
          <w:szCs w:val="21"/>
        </w:rPr>
        <w:t xml:space="preserve"> </w:t>
      </w:r>
    </w:p>
    <w:p w14:paraId="2E47D3F7" w14:textId="77777777" w:rsidR="00C654AF" w:rsidRPr="0041667A" w:rsidRDefault="00C654AF" w:rsidP="00C654AF">
      <w:pPr>
        <w:rPr>
          <w:sz w:val="21"/>
          <w:szCs w:val="21"/>
        </w:rPr>
      </w:pPr>
    </w:p>
    <w:p w14:paraId="0302D816" w14:textId="77777777" w:rsidR="005909D4" w:rsidRDefault="003A779B" w:rsidP="00026BDF">
      <w:pPr>
        <w:pStyle w:val="GEFQuestion"/>
        <w:shd w:val="clear" w:color="auto" w:fill="FFFFFF"/>
        <w:jc w:val="both"/>
        <w:rPr>
          <w:bCs/>
          <w:iCs/>
          <w:sz w:val="21"/>
          <w:szCs w:val="21"/>
        </w:rPr>
      </w:pPr>
      <w:r w:rsidRPr="0041667A">
        <w:rPr>
          <w:b/>
          <w:bCs/>
          <w:i/>
          <w:iCs/>
          <w:sz w:val="21"/>
          <w:szCs w:val="21"/>
        </w:rPr>
        <w:t>S</w:t>
      </w:r>
      <w:r w:rsidR="005909D4">
        <w:rPr>
          <w:b/>
          <w:bCs/>
          <w:i/>
          <w:iCs/>
          <w:sz w:val="21"/>
          <w:szCs w:val="21"/>
        </w:rPr>
        <w:t xml:space="preserve">trategic </w:t>
      </w:r>
      <w:r w:rsidRPr="0041667A">
        <w:rPr>
          <w:b/>
          <w:bCs/>
          <w:i/>
          <w:iCs/>
          <w:sz w:val="21"/>
          <w:szCs w:val="21"/>
        </w:rPr>
        <w:t>I</w:t>
      </w:r>
      <w:r w:rsidR="005909D4">
        <w:rPr>
          <w:b/>
          <w:bCs/>
          <w:i/>
          <w:iCs/>
          <w:sz w:val="21"/>
          <w:szCs w:val="21"/>
        </w:rPr>
        <w:t>nitiative</w:t>
      </w:r>
      <w:r w:rsidR="00C654AF" w:rsidRPr="0041667A">
        <w:rPr>
          <w:b/>
          <w:bCs/>
          <w:i/>
          <w:iCs/>
          <w:sz w:val="21"/>
          <w:szCs w:val="21"/>
        </w:rPr>
        <w:t xml:space="preserve"> 1</w:t>
      </w:r>
      <w:r w:rsidR="009B06DD" w:rsidRPr="0041667A">
        <w:rPr>
          <w:b/>
          <w:bCs/>
          <w:i/>
          <w:iCs/>
          <w:sz w:val="21"/>
          <w:szCs w:val="21"/>
        </w:rPr>
        <w:t xml:space="preserve"> – </w:t>
      </w:r>
      <w:r w:rsidR="00C654AF" w:rsidRPr="0041667A">
        <w:rPr>
          <w:b/>
          <w:bCs/>
          <w:i/>
          <w:iCs/>
          <w:sz w:val="21"/>
          <w:szCs w:val="21"/>
        </w:rPr>
        <w:t>Community-based conservation of threatened ecosystems and species</w:t>
      </w:r>
      <w:r w:rsidR="00EB54FA" w:rsidRPr="0041667A">
        <w:rPr>
          <w:bCs/>
          <w:iCs/>
          <w:sz w:val="21"/>
          <w:szCs w:val="21"/>
        </w:rPr>
        <w:t xml:space="preserve">: </w:t>
      </w:r>
    </w:p>
    <w:p w14:paraId="23948B01" w14:textId="0D992266" w:rsidR="005909D4" w:rsidRPr="00FD0ADC" w:rsidRDefault="005909D4" w:rsidP="005909D4">
      <w:pPr>
        <w:pStyle w:val="GEFQuestion"/>
        <w:shd w:val="clear" w:color="auto" w:fill="FFFFFF"/>
        <w:jc w:val="both"/>
        <w:rPr>
          <w:sz w:val="21"/>
          <w:szCs w:val="21"/>
        </w:rPr>
      </w:pPr>
      <w:r>
        <w:rPr>
          <w:bCs/>
          <w:iCs/>
          <w:sz w:val="21"/>
          <w:szCs w:val="21"/>
        </w:rPr>
        <w:t xml:space="preserve">Under this Strategic Initiative, the SGP will demonstrate </w:t>
      </w:r>
      <w:r w:rsidRPr="00C654AF">
        <w:rPr>
          <w:bCs/>
          <w:iCs/>
          <w:sz w:val="21"/>
          <w:szCs w:val="21"/>
        </w:rPr>
        <w:t>for conservation and sustainable use of threatened ecosystems and species in priority landscapes and seascapes</w:t>
      </w:r>
      <w:r>
        <w:rPr>
          <w:bCs/>
          <w:iCs/>
          <w:sz w:val="21"/>
          <w:szCs w:val="21"/>
        </w:rPr>
        <w:t xml:space="preserve"> through an integrated approach in alignment with GEF-7 biodiversity, land degradation, and international focal area strategies and Impact Program on Sustainable Forest Management</w:t>
      </w:r>
      <w:r w:rsidRPr="00C654AF">
        <w:rPr>
          <w:bCs/>
          <w:iCs/>
          <w:sz w:val="21"/>
          <w:szCs w:val="21"/>
        </w:rPr>
        <w:t xml:space="preserve">. </w:t>
      </w:r>
      <w:r>
        <w:rPr>
          <w:bCs/>
          <w:iCs/>
          <w:sz w:val="21"/>
          <w:szCs w:val="21"/>
        </w:rPr>
        <w:t xml:space="preserve">The </w:t>
      </w:r>
      <w:r w:rsidRPr="004E7B1F">
        <w:rPr>
          <w:sz w:val="21"/>
          <w:szCs w:val="21"/>
        </w:rPr>
        <w:t>SGP grants</w:t>
      </w:r>
      <w:r>
        <w:rPr>
          <w:sz w:val="21"/>
          <w:szCs w:val="21"/>
        </w:rPr>
        <w:t xml:space="preserve"> under this strategic initiative will focus on </w:t>
      </w:r>
      <w:r w:rsidRPr="004E7B1F">
        <w:rPr>
          <w:sz w:val="21"/>
          <w:szCs w:val="21"/>
        </w:rPr>
        <w:t xml:space="preserve">both conservation and sustainable use: including management of protected areas and corridors, integrated river-basins, and large marine ecosystems with active involvement of communities (e.g. Indigenous and Communities Conserved Areas (ICCAs) and private protected areas) as well as mainstreaming biodiversity in key production sectors (e.g. agriculture, forestry, fisheries, and infrastructure).  </w:t>
      </w:r>
      <w:r w:rsidR="004640D3">
        <w:rPr>
          <w:sz w:val="21"/>
          <w:szCs w:val="21"/>
        </w:rPr>
        <w:t>Specifically,</w:t>
      </w:r>
      <w:r>
        <w:rPr>
          <w:sz w:val="21"/>
          <w:szCs w:val="21"/>
        </w:rPr>
        <w:t xml:space="preserve"> the SGP will support a</w:t>
      </w:r>
      <w:r w:rsidRPr="00EB54FA">
        <w:rPr>
          <w:bCs/>
          <w:iCs/>
          <w:sz w:val="21"/>
          <w:szCs w:val="21"/>
        </w:rPr>
        <w:t>t least 2 community-based protected area/landscape management plans in each</w:t>
      </w:r>
      <w:r>
        <w:rPr>
          <w:bCs/>
          <w:iCs/>
          <w:sz w:val="21"/>
          <w:szCs w:val="21"/>
        </w:rPr>
        <w:t xml:space="preserve"> priority landscape</w:t>
      </w:r>
      <w:r w:rsidR="00AD4DD3">
        <w:rPr>
          <w:bCs/>
          <w:iCs/>
          <w:sz w:val="21"/>
          <w:szCs w:val="21"/>
        </w:rPr>
        <w:t xml:space="preserve"> covering at least 10 million ha of terrestrial PAs </w:t>
      </w:r>
      <w:r w:rsidR="004640D3">
        <w:rPr>
          <w:bCs/>
          <w:iCs/>
          <w:sz w:val="21"/>
          <w:szCs w:val="21"/>
        </w:rPr>
        <w:t>and</w:t>
      </w:r>
      <w:r w:rsidR="00AD4DD3">
        <w:rPr>
          <w:bCs/>
          <w:iCs/>
          <w:sz w:val="21"/>
          <w:szCs w:val="21"/>
        </w:rPr>
        <w:t xml:space="preserve"> </w:t>
      </w:r>
      <w:r w:rsidR="00AD4DD3" w:rsidRPr="00EB54FA">
        <w:rPr>
          <w:bCs/>
          <w:iCs/>
          <w:sz w:val="21"/>
          <w:szCs w:val="21"/>
        </w:rPr>
        <w:t>MPAs</w:t>
      </w:r>
      <w:r w:rsidR="00AD4DD3">
        <w:rPr>
          <w:bCs/>
          <w:iCs/>
          <w:sz w:val="21"/>
          <w:szCs w:val="21"/>
        </w:rPr>
        <w:t>.</w:t>
      </w:r>
      <w:r>
        <w:rPr>
          <w:bCs/>
          <w:iCs/>
          <w:sz w:val="21"/>
          <w:szCs w:val="21"/>
        </w:rPr>
        <w:t xml:space="preserve"> </w:t>
      </w:r>
      <w:r w:rsidRPr="00796332">
        <w:rPr>
          <w:sz w:val="21"/>
          <w:szCs w:val="21"/>
        </w:rPr>
        <w:t xml:space="preserve">With the active involvement of civil society organizations (CSOs) and IPLCs, the OP7 biodiversity grant-making will be expected inter alia to target the: (i) management and governance of protected areas; (ii) conserved areas such as Indigenous Peoples and Community Conserved Territories and Areas (ICCAs), private protected areas, KBAs and other </w:t>
      </w:r>
      <w:r>
        <w:rPr>
          <w:sz w:val="21"/>
          <w:szCs w:val="21"/>
        </w:rPr>
        <w:t>effective conservation measures (</w:t>
      </w:r>
      <w:r w:rsidRPr="00796332">
        <w:rPr>
          <w:sz w:val="21"/>
          <w:szCs w:val="21"/>
        </w:rPr>
        <w:t>OECMs</w:t>
      </w:r>
      <w:r>
        <w:rPr>
          <w:sz w:val="21"/>
          <w:szCs w:val="21"/>
        </w:rPr>
        <w:t>)</w:t>
      </w:r>
      <w:r w:rsidRPr="00796332">
        <w:rPr>
          <w:sz w:val="21"/>
          <w:szCs w:val="21"/>
        </w:rPr>
        <w:t xml:space="preserve">; (iii) corridors and areas of connectivity conservation; (iv) integrated river-basin management and governance; and (v) coastal seascape </w:t>
      </w:r>
      <w:r>
        <w:rPr>
          <w:sz w:val="21"/>
          <w:szCs w:val="21"/>
        </w:rPr>
        <w:t xml:space="preserve">conservation, </w:t>
      </w:r>
      <w:r w:rsidRPr="00796332">
        <w:rPr>
          <w:sz w:val="21"/>
          <w:szCs w:val="21"/>
        </w:rPr>
        <w:t xml:space="preserve"> </w:t>
      </w:r>
      <w:r>
        <w:rPr>
          <w:sz w:val="21"/>
          <w:szCs w:val="21"/>
        </w:rPr>
        <w:t xml:space="preserve">and </w:t>
      </w:r>
      <w:r w:rsidRPr="00796332">
        <w:rPr>
          <w:sz w:val="21"/>
          <w:szCs w:val="21"/>
        </w:rPr>
        <w:t xml:space="preserve">local actions in support of large marine ecosystems (LMEs). </w:t>
      </w:r>
      <w:r>
        <w:rPr>
          <w:sz w:val="21"/>
          <w:szCs w:val="21"/>
        </w:rPr>
        <w:t xml:space="preserve"> Moreover, </w:t>
      </w:r>
      <w:r w:rsidRPr="00796332">
        <w:rPr>
          <w:sz w:val="21"/>
          <w:szCs w:val="21"/>
        </w:rPr>
        <w:t>the SGP will also target species conservation, and a</w:t>
      </w:r>
      <w:r w:rsidR="00AD4DD3">
        <w:rPr>
          <w:sz w:val="21"/>
          <w:szCs w:val="21"/>
        </w:rPr>
        <w:t>ddress human-wildlife conflicts.</w:t>
      </w:r>
    </w:p>
    <w:p w14:paraId="14A5674E" w14:textId="77777777" w:rsidR="005909D4" w:rsidRDefault="005909D4" w:rsidP="005909D4">
      <w:pPr>
        <w:pStyle w:val="GEFQuestion"/>
        <w:shd w:val="clear" w:color="auto" w:fill="FFFFFF"/>
        <w:jc w:val="both"/>
        <w:rPr>
          <w:bCs/>
          <w:iCs/>
          <w:sz w:val="21"/>
          <w:szCs w:val="21"/>
        </w:rPr>
      </w:pPr>
    </w:p>
    <w:p w14:paraId="2878C8D2" w14:textId="7B8D0576" w:rsidR="005909D4" w:rsidRPr="00796332" w:rsidRDefault="005909D4" w:rsidP="005909D4">
      <w:pPr>
        <w:pStyle w:val="GEFQuestion"/>
        <w:shd w:val="clear" w:color="auto" w:fill="FFFFFF"/>
        <w:jc w:val="both"/>
      </w:pPr>
      <w:r>
        <w:rPr>
          <w:bCs/>
          <w:iCs/>
          <w:sz w:val="21"/>
          <w:szCs w:val="21"/>
        </w:rPr>
        <w:t>The</w:t>
      </w:r>
      <w:r w:rsidRPr="00796332">
        <w:rPr>
          <w:bCs/>
          <w:iCs/>
          <w:sz w:val="21"/>
          <w:szCs w:val="21"/>
        </w:rPr>
        <w:t xml:space="preserve"> OP7 seascape approach will promote a ‘polycentric governance’ </w:t>
      </w:r>
      <w:r w:rsidR="004640D3" w:rsidRPr="00796332">
        <w:rPr>
          <w:bCs/>
          <w:iCs/>
          <w:sz w:val="21"/>
          <w:szCs w:val="21"/>
        </w:rPr>
        <w:t>approach</w:t>
      </w:r>
      <w:r w:rsidR="004640D3">
        <w:rPr>
          <w:bCs/>
          <w:iCs/>
          <w:sz w:val="21"/>
          <w:szCs w:val="21"/>
        </w:rPr>
        <w:t>,</w:t>
      </w:r>
      <w:r w:rsidR="004640D3" w:rsidRPr="00796332">
        <w:rPr>
          <w:bCs/>
          <w:iCs/>
          <w:sz w:val="21"/>
          <w:szCs w:val="21"/>
        </w:rPr>
        <w:t xml:space="preserve"> involving</w:t>
      </w:r>
      <w:r w:rsidRPr="00796332">
        <w:rPr>
          <w:bCs/>
          <w:iCs/>
          <w:sz w:val="21"/>
          <w:szCs w:val="21"/>
        </w:rPr>
        <w:t xml:space="preserve"> coordinated actions and interventions from different actors, including the government, communities, and private sector. </w:t>
      </w:r>
      <w:r>
        <w:rPr>
          <w:bCs/>
          <w:iCs/>
          <w:sz w:val="21"/>
          <w:szCs w:val="21"/>
        </w:rPr>
        <w:t>P</w:t>
      </w:r>
      <w:r w:rsidRPr="00796332">
        <w:rPr>
          <w:bCs/>
          <w:iCs/>
          <w:sz w:val="21"/>
          <w:szCs w:val="21"/>
        </w:rPr>
        <w:t>riority seascape areas</w:t>
      </w:r>
      <w:r>
        <w:rPr>
          <w:bCs/>
          <w:iCs/>
          <w:sz w:val="21"/>
          <w:szCs w:val="21"/>
        </w:rPr>
        <w:t xml:space="preserve"> will be identified taking</w:t>
      </w:r>
      <w:r w:rsidRPr="00796332">
        <w:rPr>
          <w:bCs/>
          <w:iCs/>
          <w:sz w:val="21"/>
          <w:szCs w:val="21"/>
        </w:rPr>
        <w:t xml:space="preserve"> into consideration partnerships with relevant GEF FSPs, as well as other projects and partners, to enhance local capacity to form regional networks of communities to deepen cooperation among stakeholders of shared waterbodies. </w:t>
      </w:r>
    </w:p>
    <w:p w14:paraId="731DBF9C" w14:textId="77777777" w:rsidR="00EB54FA" w:rsidRPr="0041667A" w:rsidRDefault="00EB54FA" w:rsidP="00EB54FA">
      <w:pPr>
        <w:pStyle w:val="GEFQuestion"/>
        <w:shd w:val="clear" w:color="auto" w:fill="FFFFFF"/>
        <w:jc w:val="both"/>
        <w:rPr>
          <w:bCs/>
          <w:iCs/>
          <w:sz w:val="21"/>
          <w:szCs w:val="21"/>
        </w:rPr>
      </w:pPr>
    </w:p>
    <w:p w14:paraId="0D43AC55" w14:textId="77777777" w:rsidR="005909D4" w:rsidRDefault="003A779B" w:rsidP="00DE1787">
      <w:pPr>
        <w:pStyle w:val="GEFQuestion"/>
        <w:shd w:val="clear" w:color="auto" w:fill="FFFFFF"/>
        <w:jc w:val="both"/>
        <w:rPr>
          <w:bCs/>
          <w:iCs/>
          <w:sz w:val="21"/>
          <w:szCs w:val="21"/>
        </w:rPr>
      </w:pPr>
      <w:r w:rsidRPr="0041667A">
        <w:rPr>
          <w:b/>
          <w:bCs/>
          <w:i/>
          <w:iCs/>
          <w:sz w:val="21"/>
          <w:szCs w:val="21"/>
        </w:rPr>
        <w:t>S</w:t>
      </w:r>
      <w:r w:rsidR="005909D4">
        <w:rPr>
          <w:b/>
          <w:bCs/>
          <w:i/>
          <w:iCs/>
          <w:sz w:val="21"/>
          <w:szCs w:val="21"/>
        </w:rPr>
        <w:t xml:space="preserve">trategic </w:t>
      </w:r>
      <w:r w:rsidRPr="0041667A">
        <w:rPr>
          <w:b/>
          <w:bCs/>
          <w:i/>
          <w:iCs/>
          <w:sz w:val="21"/>
          <w:szCs w:val="21"/>
        </w:rPr>
        <w:t>I</w:t>
      </w:r>
      <w:r w:rsidR="005909D4">
        <w:rPr>
          <w:b/>
          <w:bCs/>
          <w:i/>
          <w:iCs/>
          <w:sz w:val="21"/>
          <w:szCs w:val="21"/>
        </w:rPr>
        <w:t>nitiative</w:t>
      </w:r>
      <w:r w:rsidR="00EB54FA" w:rsidRPr="0041667A">
        <w:rPr>
          <w:b/>
          <w:bCs/>
          <w:i/>
          <w:iCs/>
          <w:sz w:val="21"/>
          <w:szCs w:val="21"/>
        </w:rPr>
        <w:t xml:space="preserve"> 2</w:t>
      </w:r>
      <w:r w:rsidR="009B06DD" w:rsidRPr="0041667A">
        <w:rPr>
          <w:b/>
          <w:bCs/>
          <w:i/>
          <w:iCs/>
          <w:sz w:val="21"/>
          <w:szCs w:val="21"/>
        </w:rPr>
        <w:t xml:space="preserve"> – </w:t>
      </w:r>
      <w:r w:rsidR="00C654AF" w:rsidRPr="0041667A">
        <w:rPr>
          <w:b/>
          <w:bCs/>
          <w:i/>
          <w:iCs/>
          <w:sz w:val="21"/>
          <w:szCs w:val="21"/>
        </w:rPr>
        <w:t>Sustainable agriculture and fisheries, and food security</w:t>
      </w:r>
      <w:r w:rsidR="00EB54FA" w:rsidRPr="0041667A">
        <w:rPr>
          <w:bCs/>
          <w:iCs/>
          <w:sz w:val="21"/>
          <w:szCs w:val="21"/>
        </w:rPr>
        <w:t xml:space="preserve">: </w:t>
      </w:r>
    </w:p>
    <w:p w14:paraId="5FC5BED3" w14:textId="102D0271" w:rsidR="005909D4" w:rsidRDefault="005909D4" w:rsidP="005909D4">
      <w:pPr>
        <w:pStyle w:val="GEFQuestion"/>
        <w:shd w:val="clear" w:color="auto" w:fill="FFFFFF"/>
        <w:jc w:val="both"/>
        <w:rPr>
          <w:bCs/>
          <w:iCs/>
          <w:sz w:val="21"/>
          <w:szCs w:val="21"/>
        </w:rPr>
      </w:pPr>
      <w:r>
        <w:rPr>
          <w:bCs/>
          <w:iCs/>
          <w:sz w:val="21"/>
          <w:szCs w:val="21"/>
        </w:rPr>
        <w:t>This strategic initiative will aim to test and promote c</w:t>
      </w:r>
      <w:r w:rsidRPr="00EB54FA">
        <w:rPr>
          <w:bCs/>
          <w:iCs/>
          <w:sz w:val="21"/>
          <w:szCs w:val="21"/>
        </w:rPr>
        <w:t>ommunity</w:t>
      </w:r>
      <w:r>
        <w:rPr>
          <w:bCs/>
          <w:iCs/>
          <w:sz w:val="21"/>
          <w:szCs w:val="21"/>
        </w:rPr>
        <w:t xml:space="preserve">-based </w:t>
      </w:r>
      <w:r w:rsidRPr="00EB54FA">
        <w:rPr>
          <w:bCs/>
          <w:iCs/>
          <w:sz w:val="21"/>
          <w:szCs w:val="21"/>
        </w:rPr>
        <w:t xml:space="preserve">climate resilient agriculture, fisheries and food practices that improve productivity and increase ecological </w:t>
      </w:r>
      <w:r w:rsidR="004640D3" w:rsidRPr="00EB54FA">
        <w:rPr>
          <w:bCs/>
          <w:iCs/>
          <w:sz w:val="21"/>
          <w:szCs w:val="21"/>
        </w:rPr>
        <w:t>conne</w:t>
      </w:r>
      <w:r w:rsidR="004640D3">
        <w:rPr>
          <w:bCs/>
          <w:iCs/>
          <w:sz w:val="21"/>
          <w:szCs w:val="21"/>
        </w:rPr>
        <w:t>ctivity and</w:t>
      </w:r>
      <w:r>
        <w:rPr>
          <w:bCs/>
          <w:iCs/>
          <w:sz w:val="21"/>
          <w:szCs w:val="21"/>
        </w:rPr>
        <w:t xml:space="preserve"> deliver other benefits. </w:t>
      </w:r>
      <w:r w:rsidRPr="00FD0ADC">
        <w:rPr>
          <w:bCs/>
          <w:iCs/>
          <w:sz w:val="21"/>
          <w:szCs w:val="21"/>
        </w:rPr>
        <w:t xml:space="preserve">The SGP will </w:t>
      </w:r>
      <w:r>
        <w:rPr>
          <w:bCs/>
          <w:iCs/>
          <w:sz w:val="21"/>
          <w:szCs w:val="21"/>
        </w:rPr>
        <w:t xml:space="preserve">also </w:t>
      </w:r>
      <w:r w:rsidRPr="00FD0ADC">
        <w:rPr>
          <w:bCs/>
          <w:iCs/>
          <w:sz w:val="21"/>
          <w:szCs w:val="21"/>
        </w:rPr>
        <w:t>promote community-based biodiversity friendly practices and approaches (agriculture, forestry,</w:t>
      </w:r>
      <w:r w:rsidR="00162734">
        <w:rPr>
          <w:bCs/>
          <w:iCs/>
          <w:sz w:val="21"/>
          <w:szCs w:val="21"/>
        </w:rPr>
        <w:t xml:space="preserve"> fisheries and infrastructure) through focusing the </w:t>
      </w:r>
      <w:r w:rsidRPr="00FD0ADC">
        <w:rPr>
          <w:bCs/>
          <w:iCs/>
          <w:sz w:val="21"/>
          <w:szCs w:val="21"/>
        </w:rPr>
        <w:t xml:space="preserve">grant-making strategy </w:t>
      </w:r>
      <w:r w:rsidR="00162734">
        <w:rPr>
          <w:bCs/>
          <w:iCs/>
          <w:sz w:val="21"/>
          <w:szCs w:val="21"/>
        </w:rPr>
        <w:t>to provide</w:t>
      </w:r>
      <w:r w:rsidRPr="00FD0ADC">
        <w:rPr>
          <w:bCs/>
          <w:iCs/>
          <w:sz w:val="21"/>
          <w:szCs w:val="21"/>
        </w:rPr>
        <w:t xml:space="preserve"> consolidate</w:t>
      </w:r>
      <w:r w:rsidR="00162734">
        <w:rPr>
          <w:bCs/>
          <w:iCs/>
          <w:sz w:val="21"/>
          <w:szCs w:val="21"/>
        </w:rPr>
        <w:t>d</w:t>
      </w:r>
      <w:r w:rsidRPr="00FD0ADC">
        <w:rPr>
          <w:bCs/>
          <w:iCs/>
          <w:sz w:val="21"/>
          <w:szCs w:val="21"/>
        </w:rPr>
        <w:t xml:space="preserve"> support to target sectors in previous SGP operational cycles, including: (i) supply chains to target biodiversity-based products; (ii) agrobiodiversity and small-holder farmers; (iii) conservation of landraces and genetic resources; (iv) agroecological production methods; and (v) organic agriculture, fair trade, and other relevant certifications schemes.</w:t>
      </w:r>
    </w:p>
    <w:p w14:paraId="40367DD1" w14:textId="77777777" w:rsidR="005909D4" w:rsidRDefault="005909D4" w:rsidP="005909D4">
      <w:pPr>
        <w:pStyle w:val="GEFQuestion"/>
        <w:shd w:val="clear" w:color="auto" w:fill="FFFFFF"/>
        <w:jc w:val="both"/>
        <w:rPr>
          <w:bCs/>
          <w:iCs/>
          <w:sz w:val="21"/>
          <w:szCs w:val="21"/>
        </w:rPr>
      </w:pPr>
    </w:p>
    <w:p w14:paraId="05859A9D" w14:textId="080F6820" w:rsidR="005909D4" w:rsidRDefault="005909D4" w:rsidP="005909D4">
      <w:pPr>
        <w:pStyle w:val="GEFQuestion"/>
        <w:shd w:val="clear" w:color="auto" w:fill="FFFFFF"/>
        <w:jc w:val="both"/>
        <w:rPr>
          <w:bCs/>
          <w:iCs/>
          <w:sz w:val="21"/>
          <w:szCs w:val="21"/>
        </w:rPr>
      </w:pPr>
      <w:r w:rsidRPr="00DE1787">
        <w:rPr>
          <w:bCs/>
          <w:iCs/>
          <w:sz w:val="21"/>
          <w:szCs w:val="21"/>
        </w:rPr>
        <w:t xml:space="preserve">Specifically, </w:t>
      </w:r>
      <w:r>
        <w:rPr>
          <w:bCs/>
          <w:iCs/>
          <w:sz w:val="21"/>
          <w:szCs w:val="21"/>
        </w:rPr>
        <w:t>under OP7, t</w:t>
      </w:r>
      <w:r w:rsidRPr="00EB54FA">
        <w:rPr>
          <w:bCs/>
          <w:iCs/>
          <w:sz w:val="21"/>
          <w:szCs w:val="21"/>
        </w:rPr>
        <w:t xml:space="preserve">he SGP will </w:t>
      </w:r>
      <w:r w:rsidR="00162734">
        <w:rPr>
          <w:bCs/>
          <w:iCs/>
          <w:sz w:val="21"/>
          <w:szCs w:val="21"/>
        </w:rPr>
        <w:t>work</w:t>
      </w:r>
      <w:r w:rsidRPr="00EB54FA">
        <w:rPr>
          <w:bCs/>
          <w:iCs/>
          <w:sz w:val="21"/>
          <w:szCs w:val="21"/>
        </w:rPr>
        <w:t xml:space="preserve"> with local farmers and fishers to promote and shift to sustainable agricul</w:t>
      </w:r>
      <w:r w:rsidR="00162734">
        <w:rPr>
          <w:bCs/>
          <w:iCs/>
          <w:sz w:val="21"/>
          <w:szCs w:val="21"/>
        </w:rPr>
        <w:t xml:space="preserve">tural production, support transformation of </w:t>
      </w:r>
      <w:r w:rsidRPr="00EB54FA">
        <w:rPr>
          <w:bCs/>
          <w:iCs/>
          <w:sz w:val="21"/>
          <w:szCs w:val="21"/>
        </w:rPr>
        <w:t xml:space="preserve">consumer level production </w:t>
      </w:r>
      <w:r>
        <w:rPr>
          <w:bCs/>
          <w:iCs/>
          <w:sz w:val="21"/>
          <w:szCs w:val="21"/>
        </w:rPr>
        <w:t xml:space="preserve">systems </w:t>
      </w:r>
      <w:r w:rsidRPr="00EB54FA">
        <w:rPr>
          <w:bCs/>
          <w:iCs/>
          <w:sz w:val="21"/>
          <w:szCs w:val="21"/>
        </w:rPr>
        <w:t xml:space="preserve">and re-focusing attention to increasing efficiency and effectiveness of </w:t>
      </w:r>
      <w:r>
        <w:rPr>
          <w:bCs/>
          <w:iCs/>
          <w:sz w:val="21"/>
          <w:szCs w:val="21"/>
        </w:rPr>
        <w:t xml:space="preserve">overall </w:t>
      </w:r>
      <w:r w:rsidRPr="00EB54FA">
        <w:rPr>
          <w:bCs/>
          <w:iCs/>
          <w:sz w:val="21"/>
          <w:szCs w:val="21"/>
        </w:rPr>
        <w:t xml:space="preserve">food </w:t>
      </w:r>
      <w:r>
        <w:rPr>
          <w:bCs/>
          <w:iCs/>
          <w:sz w:val="21"/>
          <w:szCs w:val="21"/>
        </w:rPr>
        <w:t xml:space="preserve">production and </w:t>
      </w:r>
      <w:r w:rsidRPr="00EB54FA">
        <w:rPr>
          <w:bCs/>
          <w:iCs/>
          <w:sz w:val="21"/>
          <w:szCs w:val="21"/>
        </w:rPr>
        <w:t>value chain</w:t>
      </w:r>
      <w:r>
        <w:rPr>
          <w:bCs/>
          <w:iCs/>
          <w:sz w:val="21"/>
          <w:szCs w:val="21"/>
        </w:rPr>
        <w:t xml:space="preserve"> addition processes both on-farm and off farm. </w:t>
      </w:r>
      <w:r w:rsidR="00162734">
        <w:rPr>
          <w:bCs/>
          <w:iCs/>
          <w:sz w:val="21"/>
          <w:szCs w:val="21"/>
        </w:rPr>
        <w:t>In addition, support will be provided for</w:t>
      </w:r>
      <w:r w:rsidRPr="00DE1787">
        <w:rPr>
          <w:bCs/>
          <w:iCs/>
          <w:sz w:val="21"/>
          <w:szCs w:val="21"/>
        </w:rPr>
        <w:t xml:space="preserve"> integrated projects </w:t>
      </w:r>
      <w:r w:rsidR="00162734">
        <w:rPr>
          <w:bCs/>
          <w:iCs/>
          <w:sz w:val="21"/>
          <w:szCs w:val="21"/>
        </w:rPr>
        <w:t>that aim at</w:t>
      </w:r>
      <w:r w:rsidRPr="00DE1787">
        <w:rPr>
          <w:bCs/>
          <w:iCs/>
          <w:sz w:val="21"/>
          <w:szCs w:val="21"/>
        </w:rPr>
        <w:t xml:space="preserve"> restoring ecosystem services or reducing the negative </w:t>
      </w:r>
      <w:r w:rsidRPr="00DE1787">
        <w:rPr>
          <w:bCs/>
          <w:iCs/>
          <w:sz w:val="21"/>
          <w:szCs w:val="21"/>
        </w:rPr>
        <w:lastRenderedPageBreak/>
        <w:t xml:space="preserve">environmental trends such as land degradation and deforestation, biodiversity loss and climate change emissions induced anthropogenic activities on land. </w:t>
      </w:r>
      <w:r w:rsidRPr="00EB54FA">
        <w:rPr>
          <w:bCs/>
          <w:iCs/>
          <w:sz w:val="21"/>
          <w:szCs w:val="21"/>
        </w:rPr>
        <w:t xml:space="preserve">This strategic initiative will </w:t>
      </w:r>
      <w:r w:rsidR="008F252D">
        <w:rPr>
          <w:bCs/>
          <w:iCs/>
          <w:sz w:val="21"/>
          <w:szCs w:val="21"/>
        </w:rPr>
        <w:t xml:space="preserve">also </w:t>
      </w:r>
      <w:r w:rsidRPr="00EB54FA">
        <w:rPr>
          <w:bCs/>
          <w:iCs/>
          <w:sz w:val="21"/>
          <w:szCs w:val="21"/>
        </w:rPr>
        <w:t xml:space="preserve">aim at promoting diversification and improved livelihoods, such as through water harvesting, post-harvest management, business skills development to empower communities to better manage their natural resources and lead to global environment benefits. </w:t>
      </w:r>
      <w:r>
        <w:rPr>
          <w:bCs/>
          <w:iCs/>
          <w:sz w:val="21"/>
          <w:szCs w:val="21"/>
        </w:rPr>
        <w:t xml:space="preserve">Specifically, this outcome will develop and implement at least </w:t>
      </w:r>
      <w:r w:rsidRPr="00EB54FA">
        <w:rPr>
          <w:bCs/>
          <w:iCs/>
          <w:sz w:val="21"/>
          <w:szCs w:val="21"/>
        </w:rPr>
        <w:t xml:space="preserve">1 </w:t>
      </w:r>
      <w:r w:rsidR="004640D3" w:rsidRPr="00EB54FA">
        <w:rPr>
          <w:bCs/>
          <w:iCs/>
          <w:sz w:val="21"/>
          <w:szCs w:val="21"/>
        </w:rPr>
        <w:t>community-based</w:t>
      </w:r>
      <w:r w:rsidRPr="00EB54FA">
        <w:rPr>
          <w:bCs/>
          <w:iCs/>
          <w:sz w:val="21"/>
          <w:szCs w:val="21"/>
        </w:rPr>
        <w:t xml:space="preserve"> land use plans</w:t>
      </w:r>
      <w:r>
        <w:rPr>
          <w:bCs/>
          <w:iCs/>
          <w:sz w:val="21"/>
          <w:szCs w:val="21"/>
        </w:rPr>
        <w:t xml:space="preserve"> per landscape</w:t>
      </w:r>
      <w:r w:rsidRPr="00EB54FA">
        <w:rPr>
          <w:bCs/>
          <w:iCs/>
          <w:sz w:val="21"/>
          <w:szCs w:val="21"/>
        </w:rPr>
        <w:t xml:space="preserve"> that integrate climate resilient sustainable practices and other standards (e.g. land t</w:t>
      </w:r>
      <w:r>
        <w:rPr>
          <w:bCs/>
          <w:iCs/>
          <w:sz w:val="21"/>
          <w:szCs w:val="21"/>
        </w:rPr>
        <w:t>enure, community participation) complemented by a</w:t>
      </w:r>
      <w:r w:rsidRPr="00EB54FA">
        <w:rPr>
          <w:bCs/>
          <w:iCs/>
          <w:sz w:val="21"/>
          <w:szCs w:val="21"/>
        </w:rPr>
        <w:t>t least 2 CBOs/farmer leaders adopt and demonstrate improved climate resilient SLM practices per landscape</w:t>
      </w:r>
      <w:r>
        <w:rPr>
          <w:bCs/>
          <w:iCs/>
          <w:sz w:val="21"/>
          <w:szCs w:val="21"/>
        </w:rPr>
        <w:t xml:space="preserve">. In this way, more than </w:t>
      </w:r>
      <w:r w:rsidR="00D42D40">
        <w:rPr>
          <w:bCs/>
          <w:iCs/>
          <w:sz w:val="21"/>
          <w:szCs w:val="21"/>
        </w:rPr>
        <w:t>2</w:t>
      </w:r>
      <w:r w:rsidRPr="00EB54FA">
        <w:rPr>
          <w:bCs/>
          <w:iCs/>
          <w:sz w:val="21"/>
          <w:szCs w:val="21"/>
        </w:rPr>
        <w:t xml:space="preserve"> million ha of landscapes and </w:t>
      </w:r>
      <w:r>
        <w:rPr>
          <w:bCs/>
          <w:iCs/>
          <w:sz w:val="21"/>
          <w:szCs w:val="21"/>
        </w:rPr>
        <w:t xml:space="preserve">over </w:t>
      </w:r>
      <w:r w:rsidRPr="00EB54FA">
        <w:rPr>
          <w:bCs/>
          <w:iCs/>
          <w:sz w:val="21"/>
          <w:szCs w:val="21"/>
        </w:rPr>
        <w:t xml:space="preserve">100,000 ha of marine habitats </w:t>
      </w:r>
      <w:r>
        <w:rPr>
          <w:bCs/>
          <w:iCs/>
          <w:sz w:val="21"/>
          <w:szCs w:val="21"/>
        </w:rPr>
        <w:t xml:space="preserve">will be brought </w:t>
      </w:r>
      <w:r w:rsidRPr="00EB54FA">
        <w:rPr>
          <w:bCs/>
          <w:iCs/>
          <w:sz w:val="21"/>
          <w:szCs w:val="21"/>
        </w:rPr>
        <w:t>under improved management and/ or restored for multiple benefits</w:t>
      </w:r>
      <w:r>
        <w:rPr>
          <w:bCs/>
          <w:iCs/>
          <w:sz w:val="21"/>
          <w:szCs w:val="21"/>
        </w:rPr>
        <w:t xml:space="preserve"> while appropriate and improved SLM technologies will be applied to at least </w:t>
      </w:r>
      <w:r w:rsidRPr="00EB54FA">
        <w:rPr>
          <w:bCs/>
          <w:iCs/>
          <w:sz w:val="21"/>
          <w:szCs w:val="21"/>
        </w:rPr>
        <w:t>280,000 ha</w:t>
      </w:r>
      <w:r>
        <w:rPr>
          <w:bCs/>
          <w:iCs/>
          <w:sz w:val="21"/>
          <w:szCs w:val="21"/>
        </w:rPr>
        <w:t>.</w:t>
      </w:r>
    </w:p>
    <w:p w14:paraId="6C986C57" w14:textId="30176904" w:rsidR="00DE1787" w:rsidRPr="0041667A" w:rsidRDefault="00DE1787" w:rsidP="00DE1787">
      <w:pPr>
        <w:pStyle w:val="GEFQuestion"/>
        <w:shd w:val="clear" w:color="auto" w:fill="FFFFFF"/>
        <w:jc w:val="both"/>
        <w:rPr>
          <w:bCs/>
          <w:iCs/>
          <w:sz w:val="21"/>
          <w:szCs w:val="21"/>
        </w:rPr>
      </w:pPr>
    </w:p>
    <w:p w14:paraId="1DA20561" w14:textId="77777777" w:rsidR="00162734" w:rsidRDefault="00F44256" w:rsidP="00023CAF">
      <w:pPr>
        <w:pStyle w:val="GEFQuestion"/>
        <w:shd w:val="clear" w:color="auto" w:fill="FFFFFF"/>
        <w:jc w:val="both"/>
        <w:rPr>
          <w:bCs/>
          <w:iCs/>
          <w:sz w:val="21"/>
          <w:szCs w:val="21"/>
        </w:rPr>
      </w:pPr>
      <w:r>
        <w:rPr>
          <w:sz w:val="21"/>
          <w:szCs w:val="21"/>
        </w:rPr>
        <w:tab/>
      </w:r>
      <w:r w:rsidR="000A38B8" w:rsidRPr="0041667A">
        <w:rPr>
          <w:b/>
          <w:bCs/>
          <w:i/>
          <w:iCs/>
          <w:sz w:val="21"/>
          <w:szCs w:val="21"/>
        </w:rPr>
        <w:t>S</w:t>
      </w:r>
      <w:r w:rsidR="00162734">
        <w:rPr>
          <w:b/>
          <w:bCs/>
          <w:i/>
          <w:iCs/>
          <w:sz w:val="21"/>
          <w:szCs w:val="21"/>
        </w:rPr>
        <w:t xml:space="preserve">trategic </w:t>
      </w:r>
      <w:r w:rsidR="003A779B" w:rsidRPr="0041667A">
        <w:rPr>
          <w:b/>
          <w:bCs/>
          <w:i/>
          <w:iCs/>
          <w:sz w:val="21"/>
          <w:szCs w:val="21"/>
        </w:rPr>
        <w:t>I</w:t>
      </w:r>
      <w:r w:rsidR="00162734">
        <w:rPr>
          <w:b/>
          <w:bCs/>
          <w:i/>
          <w:iCs/>
          <w:sz w:val="21"/>
          <w:szCs w:val="21"/>
        </w:rPr>
        <w:t>nitiative</w:t>
      </w:r>
      <w:r w:rsidR="000A38B8" w:rsidRPr="0041667A">
        <w:rPr>
          <w:b/>
          <w:bCs/>
          <w:i/>
          <w:iCs/>
          <w:sz w:val="21"/>
          <w:szCs w:val="21"/>
        </w:rPr>
        <w:t xml:space="preserve"> </w:t>
      </w:r>
      <w:r w:rsidR="006E2F9B" w:rsidRPr="0041667A">
        <w:rPr>
          <w:b/>
          <w:bCs/>
          <w:i/>
          <w:iCs/>
          <w:sz w:val="21"/>
          <w:szCs w:val="21"/>
        </w:rPr>
        <w:t>3</w:t>
      </w:r>
      <w:r w:rsidR="009B06DD" w:rsidRPr="0041667A">
        <w:rPr>
          <w:b/>
          <w:bCs/>
          <w:i/>
          <w:iCs/>
          <w:sz w:val="21"/>
          <w:szCs w:val="21"/>
        </w:rPr>
        <w:t xml:space="preserve"> – </w:t>
      </w:r>
      <w:r w:rsidR="000A38B8" w:rsidRPr="0041667A">
        <w:rPr>
          <w:b/>
          <w:bCs/>
          <w:i/>
          <w:iCs/>
          <w:sz w:val="21"/>
          <w:szCs w:val="21"/>
        </w:rPr>
        <w:t>Low-carbon energy access co-benefits:</w:t>
      </w:r>
      <w:r w:rsidR="000A38B8" w:rsidRPr="0041667A">
        <w:rPr>
          <w:bCs/>
          <w:iCs/>
          <w:sz w:val="21"/>
          <w:szCs w:val="21"/>
        </w:rPr>
        <w:t xml:space="preserve"> </w:t>
      </w:r>
    </w:p>
    <w:p w14:paraId="207A394B" w14:textId="1988752B" w:rsidR="003F6266" w:rsidRPr="0041667A" w:rsidRDefault="000A38B8" w:rsidP="00023CAF">
      <w:pPr>
        <w:pStyle w:val="GEFQuestion"/>
        <w:shd w:val="clear" w:color="auto" w:fill="FFFFFF"/>
        <w:jc w:val="both"/>
        <w:rPr>
          <w:bCs/>
          <w:iCs/>
          <w:sz w:val="21"/>
          <w:szCs w:val="21"/>
        </w:rPr>
      </w:pPr>
      <w:r w:rsidRPr="0041667A">
        <w:rPr>
          <w:bCs/>
          <w:iCs/>
          <w:sz w:val="21"/>
          <w:szCs w:val="21"/>
        </w:rPr>
        <w:t xml:space="preserve">Under this </w:t>
      </w:r>
      <w:r w:rsidR="004640D3" w:rsidRPr="0041667A">
        <w:rPr>
          <w:bCs/>
          <w:iCs/>
          <w:sz w:val="21"/>
          <w:szCs w:val="21"/>
        </w:rPr>
        <w:t>initiative</w:t>
      </w:r>
      <w:r w:rsidRPr="0041667A">
        <w:rPr>
          <w:bCs/>
          <w:iCs/>
          <w:sz w:val="21"/>
          <w:szCs w:val="21"/>
        </w:rPr>
        <w:t xml:space="preserve">, the SGP will aim to demonstrate and scale up low carbon, viable and appropriate technologies and approaches demonstrated and scaled up in partnership with private sector and government that improves community energy </w:t>
      </w:r>
      <w:r w:rsidR="004640D3" w:rsidRPr="0041667A">
        <w:rPr>
          <w:bCs/>
          <w:iCs/>
          <w:sz w:val="21"/>
          <w:szCs w:val="21"/>
        </w:rPr>
        <w:t>access, in</w:t>
      </w:r>
      <w:r w:rsidRPr="0041667A">
        <w:rPr>
          <w:bCs/>
          <w:iCs/>
          <w:sz w:val="21"/>
          <w:szCs w:val="21"/>
        </w:rPr>
        <w:t xml:space="preserve"> line with larger frameworks such as SDGs and NDCs. The </w:t>
      </w:r>
      <w:r w:rsidR="00023CAF" w:rsidRPr="0041667A">
        <w:rPr>
          <w:bCs/>
          <w:iCs/>
          <w:sz w:val="21"/>
          <w:szCs w:val="21"/>
        </w:rPr>
        <w:t xml:space="preserve">focus </w:t>
      </w:r>
      <w:r w:rsidR="00F44256">
        <w:rPr>
          <w:bCs/>
          <w:iCs/>
          <w:sz w:val="21"/>
          <w:szCs w:val="21"/>
        </w:rPr>
        <w:t>will be</w:t>
      </w:r>
      <w:r w:rsidR="00F44256" w:rsidRPr="00F44256">
        <w:rPr>
          <w:bCs/>
          <w:iCs/>
          <w:sz w:val="21"/>
          <w:szCs w:val="21"/>
        </w:rPr>
        <w:t xml:space="preserve"> </w:t>
      </w:r>
      <w:r w:rsidR="00023CAF" w:rsidRPr="00F44256">
        <w:rPr>
          <w:bCs/>
          <w:iCs/>
          <w:sz w:val="21"/>
          <w:szCs w:val="21"/>
        </w:rPr>
        <w:t>on providing low-cost bottom-up energy solutions with high potential for carbon emissions reductions using integrated approach going beyond energy sector aiming at increasing climate resilience, reducing poverty, enhancing gender equality and achieving the sustainable development goals. Such solutions will continue to form a crucial part of the “decarbonization” and transition to low carb</w:t>
      </w:r>
      <w:r w:rsidR="00023CAF" w:rsidRPr="0041667A">
        <w:rPr>
          <w:bCs/>
          <w:iCs/>
          <w:sz w:val="21"/>
          <w:szCs w:val="21"/>
        </w:rPr>
        <w:t>on economy, while laying the groundwork of new infrastructure at community level, addressing energy service needs of rural, urban and remote communities and entrepreneurs, who cannot be served by the central grid in case of electricity or centralized distribution systems in case of cooking and heating fuels.</w:t>
      </w:r>
      <w:r w:rsidR="00023CAF" w:rsidRPr="0041667A">
        <w:rPr>
          <w:rFonts w:eastAsiaTheme="minorHAnsi"/>
          <w:color w:val="000000"/>
          <w:sz w:val="21"/>
          <w:szCs w:val="21"/>
        </w:rPr>
        <w:t xml:space="preserve">  </w:t>
      </w:r>
      <w:r w:rsidR="00023CAF" w:rsidRPr="0041667A">
        <w:rPr>
          <w:bCs/>
          <w:iCs/>
          <w:sz w:val="21"/>
          <w:szCs w:val="21"/>
        </w:rPr>
        <w:t xml:space="preserve">SGP will continue documenting community innovations, tracking typologies of new community technologies, particularly those emerging from South-South exchanges. </w:t>
      </w:r>
    </w:p>
    <w:p w14:paraId="456F25E5" w14:textId="77777777" w:rsidR="003F6266" w:rsidRPr="0041667A" w:rsidRDefault="003F6266" w:rsidP="00023CAF">
      <w:pPr>
        <w:pStyle w:val="GEFQuestion"/>
        <w:shd w:val="clear" w:color="auto" w:fill="FFFFFF"/>
        <w:jc w:val="both"/>
        <w:rPr>
          <w:bCs/>
          <w:iCs/>
          <w:sz w:val="21"/>
          <w:szCs w:val="21"/>
        </w:rPr>
      </w:pPr>
    </w:p>
    <w:p w14:paraId="464DD97B" w14:textId="53A83D11" w:rsidR="00023CAF" w:rsidRPr="0041667A" w:rsidRDefault="00023CAF" w:rsidP="003F6266">
      <w:pPr>
        <w:pStyle w:val="GEFQuestion"/>
        <w:shd w:val="clear" w:color="auto" w:fill="FFFFFF"/>
        <w:jc w:val="both"/>
        <w:rPr>
          <w:bCs/>
          <w:iCs/>
          <w:sz w:val="21"/>
          <w:szCs w:val="21"/>
        </w:rPr>
      </w:pPr>
      <w:r w:rsidRPr="0041667A">
        <w:rPr>
          <w:bCs/>
          <w:iCs/>
          <w:sz w:val="21"/>
          <w:szCs w:val="21"/>
        </w:rPr>
        <w:t xml:space="preserve">SGP will support innovative technologies and approaches with initial catalytic financing and then encourage wider deployment and scaling up.  SGP will focus on capacity building, knowledge management and systematization, putting in place enabling frameworks and mechanisms at the community level and will partner with national and global initiatives to ensure that innovations are implemented based on </w:t>
      </w:r>
      <w:r w:rsidR="00F44256">
        <w:rPr>
          <w:bCs/>
          <w:iCs/>
          <w:sz w:val="21"/>
          <w:szCs w:val="21"/>
        </w:rPr>
        <w:t xml:space="preserve">an OP7 </w:t>
      </w:r>
      <w:r w:rsidRPr="00F44256">
        <w:rPr>
          <w:bCs/>
          <w:iCs/>
          <w:sz w:val="21"/>
          <w:szCs w:val="21"/>
        </w:rPr>
        <w:t xml:space="preserve">programmatic approach creating larger impacts. </w:t>
      </w:r>
    </w:p>
    <w:p w14:paraId="343A983A" w14:textId="77777777" w:rsidR="005F70E7" w:rsidRPr="0041667A" w:rsidRDefault="005F70E7" w:rsidP="005F70E7">
      <w:pPr>
        <w:rPr>
          <w:sz w:val="21"/>
          <w:szCs w:val="21"/>
        </w:rPr>
      </w:pPr>
    </w:p>
    <w:p w14:paraId="5E36A6ED" w14:textId="1C5BF946" w:rsidR="009A23F8" w:rsidRDefault="000A38B8" w:rsidP="00EB54FA">
      <w:pPr>
        <w:pStyle w:val="GEFQuestion"/>
        <w:shd w:val="clear" w:color="auto" w:fill="FFFFFF"/>
        <w:jc w:val="both"/>
        <w:rPr>
          <w:bCs/>
          <w:i/>
          <w:iCs/>
          <w:sz w:val="21"/>
          <w:szCs w:val="21"/>
        </w:rPr>
      </w:pPr>
      <w:r w:rsidRPr="0041667A">
        <w:rPr>
          <w:b/>
          <w:bCs/>
          <w:i/>
          <w:iCs/>
          <w:sz w:val="21"/>
          <w:szCs w:val="21"/>
        </w:rPr>
        <w:t>S</w:t>
      </w:r>
      <w:r w:rsidR="009A23F8">
        <w:rPr>
          <w:b/>
          <w:bCs/>
          <w:i/>
          <w:iCs/>
          <w:sz w:val="21"/>
          <w:szCs w:val="21"/>
        </w:rPr>
        <w:t xml:space="preserve">trategic </w:t>
      </w:r>
      <w:r w:rsidR="003A779B" w:rsidRPr="0041667A">
        <w:rPr>
          <w:b/>
          <w:bCs/>
          <w:i/>
          <w:iCs/>
          <w:sz w:val="21"/>
          <w:szCs w:val="21"/>
        </w:rPr>
        <w:t>I</w:t>
      </w:r>
      <w:r w:rsidR="009A23F8">
        <w:rPr>
          <w:b/>
          <w:bCs/>
          <w:i/>
          <w:iCs/>
          <w:sz w:val="21"/>
          <w:szCs w:val="21"/>
        </w:rPr>
        <w:t>nitiative</w:t>
      </w:r>
      <w:r w:rsidR="005F70E7" w:rsidRPr="0041667A">
        <w:rPr>
          <w:b/>
          <w:bCs/>
          <w:i/>
          <w:iCs/>
          <w:sz w:val="21"/>
          <w:szCs w:val="21"/>
        </w:rPr>
        <w:t xml:space="preserve"> 4</w:t>
      </w:r>
      <w:r w:rsidR="009B06DD" w:rsidRPr="0041667A">
        <w:rPr>
          <w:b/>
          <w:bCs/>
          <w:i/>
          <w:iCs/>
          <w:sz w:val="21"/>
          <w:szCs w:val="21"/>
        </w:rPr>
        <w:t xml:space="preserve"> – </w:t>
      </w:r>
      <w:r w:rsidRPr="0041667A">
        <w:rPr>
          <w:b/>
          <w:bCs/>
          <w:i/>
          <w:iCs/>
          <w:sz w:val="21"/>
          <w:szCs w:val="21"/>
        </w:rPr>
        <w:t>Local to global coalitions for chemicals and waste management</w:t>
      </w:r>
      <w:r w:rsidRPr="0041667A">
        <w:rPr>
          <w:bCs/>
          <w:i/>
          <w:iCs/>
          <w:sz w:val="21"/>
          <w:szCs w:val="21"/>
        </w:rPr>
        <w:t xml:space="preserve">: </w:t>
      </w:r>
    </w:p>
    <w:p w14:paraId="3B382EC7" w14:textId="52BAAAC8" w:rsidR="003C7358" w:rsidRDefault="000A38B8" w:rsidP="00EB54FA">
      <w:pPr>
        <w:pStyle w:val="GEFQuestion"/>
        <w:shd w:val="clear" w:color="auto" w:fill="FFFFFF"/>
        <w:jc w:val="both"/>
        <w:rPr>
          <w:bCs/>
          <w:iCs/>
          <w:sz w:val="21"/>
          <w:szCs w:val="21"/>
        </w:rPr>
      </w:pPr>
      <w:r w:rsidRPr="0041667A">
        <w:rPr>
          <w:bCs/>
          <w:iCs/>
          <w:sz w:val="21"/>
          <w:szCs w:val="21"/>
        </w:rPr>
        <w:t>The SGP will aim to demonstrate, deploy and transfer innovative community-based tools and approaches demonstrated, deployed</w:t>
      </w:r>
      <w:r w:rsidRPr="000A38B8">
        <w:rPr>
          <w:bCs/>
          <w:iCs/>
          <w:sz w:val="21"/>
          <w:szCs w:val="21"/>
        </w:rPr>
        <w:t xml:space="preserve"> and transferred, with support from sound chemicals and waste management platforms</w:t>
      </w:r>
      <w:r>
        <w:rPr>
          <w:bCs/>
          <w:iCs/>
          <w:sz w:val="21"/>
          <w:szCs w:val="21"/>
        </w:rPr>
        <w:t>.</w:t>
      </w:r>
      <w:r w:rsidR="00F508B4" w:rsidRPr="000A38B8">
        <w:rPr>
          <w:bCs/>
          <w:iCs/>
          <w:sz w:val="21"/>
          <w:szCs w:val="21"/>
        </w:rPr>
        <w:t xml:space="preserve"> </w:t>
      </w:r>
      <w:r w:rsidR="00F508B4">
        <w:rPr>
          <w:bCs/>
          <w:iCs/>
          <w:sz w:val="21"/>
          <w:szCs w:val="21"/>
        </w:rPr>
        <w:t xml:space="preserve">Under this the </w:t>
      </w:r>
      <w:r w:rsidR="00F508B4" w:rsidRPr="00F508B4">
        <w:rPr>
          <w:bCs/>
          <w:iCs/>
          <w:sz w:val="21"/>
          <w:szCs w:val="21"/>
        </w:rPr>
        <w:t xml:space="preserve">SGP will focus its support towards communities in the forefront of threats related to chemicals and waste either as users or consumers.  Activities will include support for innovative, affordable and practical solutions to chemicals and waste management in joint effort with partners including with government agencies, research institutions, private sector and international agencies.  The SGP will seek to establish systems of local certification of producers and/or their products, which </w:t>
      </w:r>
      <w:r w:rsidR="004C19A5" w:rsidRPr="00F508B4">
        <w:rPr>
          <w:bCs/>
          <w:iCs/>
          <w:sz w:val="21"/>
          <w:szCs w:val="21"/>
        </w:rPr>
        <w:t xml:space="preserve">could </w:t>
      </w:r>
      <w:r w:rsidR="00F508B4" w:rsidRPr="00F508B4">
        <w:rPr>
          <w:bCs/>
          <w:iCs/>
          <w:sz w:val="21"/>
          <w:szCs w:val="21"/>
        </w:rPr>
        <w:t xml:space="preserve">then expand to the national level through producer-consumer agreements scaled up to national policies.  </w:t>
      </w:r>
    </w:p>
    <w:p w14:paraId="1BADB2B2" w14:textId="77777777" w:rsidR="003C7358" w:rsidRDefault="003C7358" w:rsidP="00EB54FA">
      <w:pPr>
        <w:pStyle w:val="GEFQuestion"/>
        <w:shd w:val="clear" w:color="auto" w:fill="FFFFFF"/>
        <w:jc w:val="both"/>
        <w:rPr>
          <w:bCs/>
          <w:iCs/>
          <w:sz w:val="21"/>
          <w:szCs w:val="21"/>
        </w:rPr>
      </w:pPr>
    </w:p>
    <w:p w14:paraId="46EEC096" w14:textId="09F73BB9" w:rsidR="00EB54FA" w:rsidRPr="002A0B97" w:rsidRDefault="00F508B4" w:rsidP="00EB54FA">
      <w:pPr>
        <w:pStyle w:val="GEFQuestion"/>
        <w:shd w:val="clear" w:color="auto" w:fill="FFFFFF"/>
        <w:jc w:val="both"/>
        <w:rPr>
          <w:bCs/>
          <w:iCs/>
          <w:sz w:val="21"/>
          <w:szCs w:val="21"/>
        </w:rPr>
      </w:pPr>
      <w:r>
        <w:rPr>
          <w:bCs/>
          <w:iCs/>
          <w:sz w:val="21"/>
          <w:szCs w:val="21"/>
        </w:rPr>
        <w:t>The</w:t>
      </w:r>
      <w:r w:rsidRPr="00F508B4">
        <w:rPr>
          <w:bCs/>
          <w:iCs/>
          <w:sz w:val="21"/>
          <w:szCs w:val="21"/>
        </w:rPr>
        <w:t xml:space="preserve"> SGP will consolidate its work particularly on pesticide management, waste management, and mercury, and work with partners to promote local to global coalitions and networks that could effectively bring local knowledge and experiences to policy dialogue and </w:t>
      </w:r>
      <w:r w:rsidR="002A0B97">
        <w:rPr>
          <w:bCs/>
          <w:iCs/>
          <w:sz w:val="21"/>
          <w:szCs w:val="21"/>
        </w:rPr>
        <w:t>vice</w:t>
      </w:r>
      <w:r w:rsidR="002A0B97" w:rsidRPr="00F508B4">
        <w:rPr>
          <w:bCs/>
          <w:iCs/>
          <w:sz w:val="21"/>
          <w:szCs w:val="21"/>
        </w:rPr>
        <w:t xml:space="preserve"> </w:t>
      </w:r>
      <w:r w:rsidRPr="00F508B4">
        <w:rPr>
          <w:bCs/>
          <w:iCs/>
          <w:sz w:val="21"/>
          <w:szCs w:val="21"/>
        </w:rPr>
        <w:t xml:space="preserve">versa.  The SGP will also build on its successful </w:t>
      </w:r>
      <w:r>
        <w:rPr>
          <w:bCs/>
          <w:iCs/>
          <w:sz w:val="21"/>
          <w:szCs w:val="21"/>
        </w:rPr>
        <w:t>OP</w:t>
      </w:r>
      <w:r w:rsidRPr="00F508B4">
        <w:rPr>
          <w:bCs/>
          <w:iCs/>
          <w:sz w:val="21"/>
          <w:szCs w:val="21"/>
        </w:rPr>
        <w:t>-6 projects on community-level artisanal and small-scale gold mining in reducing/eliminating use of mercury, and coordinate with the related GEF programs for furthe</w:t>
      </w:r>
      <w:r>
        <w:rPr>
          <w:bCs/>
          <w:iCs/>
          <w:sz w:val="21"/>
          <w:szCs w:val="21"/>
        </w:rPr>
        <w:t xml:space="preserve">r replication and scaling up. </w:t>
      </w:r>
      <w:r w:rsidR="002A0B97">
        <w:rPr>
          <w:bCs/>
          <w:iCs/>
          <w:sz w:val="21"/>
          <w:szCs w:val="21"/>
        </w:rPr>
        <w:t xml:space="preserve">During OP7, </w:t>
      </w:r>
      <w:r>
        <w:rPr>
          <w:bCs/>
          <w:iCs/>
          <w:sz w:val="21"/>
          <w:szCs w:val="21"/>
        </w:rPr>
        <w:t xml:space="preserve">the SGP will develop a </w:t>
      </w:r>
      <w:r w:rsidR="002A0B97">
        <w:rPr>
          <w:bCs/>
          <w:iCs/>
          <w:sz w:val="21"/>
          <w:szCs w:val="21"/>
        </w:rPr>
        <w:t xml:space="preserve">viable </w:t>
      </w:r>
      <w:r>
        <w:rPr>
          <w:bCs/>
          <w:iCs/>
          <w:sz w:val="21"/>
          <w:szCs w:val="21"/>
        </w:rPr>
        <w:t>portfolio of c</w:t>
      </w:r>
      <w:r w:rsidR="00EB54FA" w:rsidRPr="00EB54FA">
        <w:rPr>
          <w:bCs/>
          <w:iCs/>
          <w:sz w:val="21"/>
          <w:szCs w:val="21"/>
        </w:rPr>
        <w:t xml:space="preserve">ommunity-based circular economy </w:t>
      </w:r>
      <w:r w:rsidR="004640D3">
        <w:rPr>
          <w:bCs/>
          <w:iCs/>
          <w:sz w:val="21"/>
          <w:szCs w:val="21"/>
        </w:rPr>
        <w:t>projects and</w:t>
      </w:r>
      <w:r>
        <w:rPr>
          <w:bCs/>
          <w:iCs/>
          <w:sz w:val="21"/>
          <w:szCs w:val="21"/>
        </w:rPr>
        <w:t xml:space="preserve"> continue engagement with at least two</w:t>
      </w:r>
      <w:r w:rsidR="00EB54FA" w:rsidRPr="00EB54FA">
        <w:rPr>
          <w:bCs/>
          <w:iCs/>
          <w:sz w:val="21"/>
          <w:szCs w:val="21"/>
        </w:rPr>
        <w:t xml:space="preserve"> local to global </w:t>
      </w:r>
      <w:r w:rsidR="00EB54FA" w:rsidRPr="002A0B97">
        <w:rPr>
          <w:bCs/>
          <w:iCs/>
          <w:sz w:val="21"/>
          <w:szCs w:val="21"/>
        </w:rPr>
        <w:t>coalitions and networks (e.g. IPEN and Zero Mercury Working Group of Eu</w:t>
      </w:r>
      <w:r w:rsidRPr="002A0B97">
        <w:rPr>
          <w:bCs/>
          <w:iCs/>
          <w:sz w:val="21"/>
          <w:szCs w:val="21"/>
        </w:rPr>
        <w:t>ropean Environment Bureau GOLD). As for POP</w:t>
      </w:r>
      <w:r w:rsidR="002A0B97">
        <w:rPr>
          <w:bCs/>
          <w:iCs/>
          <w:sz w:val="21"/>
          <w:szCs w:val="21"/>
        </w:rPr>
        <w:t>s</w:t>
      </w:r>
      <w:r w:rsidR="00EB54FA" w:rsidRPr="002A0B97">
        <w:rPr>
          <w:bCs/>
          <w:iCs/>
          <w:sz w:val="21"/>
          <w:szCs w:val="21"/>
        </w:rPr>
        <w:t xml:space="preserve"> containing materials and products</w:t>
      </w:r>
      <w:r w:rsidRPr="002A0B97">
        <w:rPr>
          <w:bCs/>
          <w:iCs/>
          <w:sz w:val="21"/>
          <w:szCs w:val="21"/>
        </w:rPr>
        <w:t>, the SGP will</w:t>
      </w:r>
      <w:r w:rsidR="00EB54FA" w:rsidRPr="002A0B97">
        <w:rPr>
          <w:bCs/>
          <w:iCs/>
          <w:sz w:val="21"/>
          <w:szCs w:val="21"/>
        </w:rPr>
        <w:t xml:space="preserve"> remove/dispose</w:t>
      </w:r>
      <w:r w:rsidRPr="002A0B97">
        <w:rPr>
          <w:bCs/>
          <w:iCs/>
          <w:sz w:val="21"/>
          <w:szCs w:val="21"/>
        </w:rPr>
        <w:t xml:space="preserve"> around 300 tons. </w:t>
      </w:r>
      <w:r w:rsidR="00EB54FA" w:rsidRPr="002A0B97">
        <w:rPr>
          <w:bCs/>
          <w:iCs/>
          <w:sz w:val="21"/>
          <w:szCs w:val="21"/>
        </w:rPr>
        <w:t xml:space="preserve">Other chemicals of global concern (e.g. mercury) and their waste </w:t>
      </w:r>
      <w:r w:rsidRPr="002A0B97">
        <w:rPr>
          <w:bCs/>
          <w:iCs/>
          <w:sz w:val="21"/>
          <w:szCs w:val="21"/>
        </w:rPr>
        <w:t>will also be</w:t>
      </w:r>
      <w:r w:rsidR="00EB54FA" w:rsidRPr="002A0B97">
        <w:rPr>
          <w:bCs/>
          <w:iCs/>
          <w:sz w:val="21"/>
          <w:szCs w:val="21"/>
        </w:rPr>
        <w:t xml:space="preserve"> reduced, disposed, eliminated and avoided</w:t>
      </w:r>
      <w:r w:rsidRPr="002A0B97">
        <w:rPr>
          <w:bCs/>
          <w:iCs/>
          <w:sz w:val="21"/>
          <w:szCs w:val="21"/>
        </w:rPr>
        <w:t xml:space="preserve"> through targeted initiatives while a comprehensive a</w:t>
      </w:r>
      <w:r w:rsidR="00EB54FA" w:rsidRPr="002A0B97">
        <w:rPr>
          <w:bCs/>
          <w:iCs/>
          <w:sz w:val="21"/>
          <w:szCs w:val="21"/>
        </w:rPr>
        <w:t xml:space="preserve">wareness and outreach strategy for sound chemicals and waste management </w:t>
      </w:r>
      <w:r w:rsidRPr="002A0B97">
        <w:rPr>
          <w:bCs/>
          <w:iCs/>
          <w:sz w:val="21"/>
          <w:szCs w:val="21"/>
        </w:rPr>
        <w:t xml:space="preserve">will be </w:t>
      </w:r>
      <w:r w:rsidR="00EB54FA" w:rsidRPr="002A0B97">
        <w:rPr>
          <w:bCs/>
          <w:iCs/>
          <w:sz w:val="21"/>
          <w:szCs w:val="21"/>
        </w:rPr>
        <w:t>implemented all SGP countries.</w:t>
      </w:r>
    </w:p>
    <w:p w14:paraId="505F1A53" w14:textId="77777777" w:rsidR="00F508B4" w:rsidRPr="002A0B97" w:rsidRDefault="00F508B4" w:rsidP="00F508B4">
      <w:pPr>
        <w:rPr>
          <w:sz w:val="21"/>
          <w:szCs w:val="21"/>
        </w:rPr>
      </w:pPr>
    </w:p>
    <w:p w14:paraId="17F1B3C1" w14:textId="77777777" w:rsidR="003A2A72" w:rsidRDefault="00466371" w:rsidP="00C870F7">
      <w:pPr>
        <w:pStyle w:val="GEFQuestion"/>
        <w:shd w:val="clear" w:color="auto" w:fill="FFFFFF"/>
        <w:jc w:val="both"/>
        <w:rPr>
          <w:bCs/>
          <w:iCs/>
          <w:sz w:val="21"/>
          <w:szCs w:val="21"/>
        </w:rPr>
      </w:pPr>
      <w:r w:rsidRPr="002A0B97">
        <w:rPr>
          <w:b/>
          <w:bCs/>
          <w:i/>
          <w:iCs/>
          <w:sz w:val="21"/>
          <w:szCs w:val="21"/>
        </w:rPr>
        <w:t>S</w:t>
      </w:r>
      <w:r w:rsidR="009A23F8">
        <w:rPr>
          <w:b/>
          <w:bCs/>
          <w:i/>
          <w:iCs/>
          <w:sz w:val="21"/>
          <w:szCs w:val="21"/>
        </w:rPr>
        <w:t xml:space="preserve">trategic </w:t>
      </w:r>
      <w:r w:rsidR="003A779B" w:rsidRPr="002A0B97">
        <w:rPr>
          <w:b/>
          <w:bCs/>
          <w:i/>
          <w:iCs/>
          <w:sz w:val="21"/>
          <w:szCs w:val="21"/>
        </w:rPr>
        <w:t>I</w:t>
      </w:r>
      <w:r w:rsidR="009A23F8">
        <w:rPr>
          <w:b/>
          <w:bCs/>
          <w:i/>
          <w:iCs/>
          <w:sz w:val="21"/>
          <w:szCs w:val="21"/>
        </w:rPr>
        <w:t>nitiative</w:t>
      </w:r>
      <w:r w:rsidRPr="002A0B97">
        <w:rPr>
          <w:b/>
          <w:bCs/>
          <w:i/>
          <w:iCs/>
          <w:sz w:val="21"/>
          <w:szCs w:val="21"/>
        </w:rPr>
        <w:t xml:space="preserve"> </w:t>
      </w:r>
      <w:r w:rsidR="00F508B4" w:rsidRPr="002A0B97">
        <w:rPr>
          <w:b/>
          <w:bCs/>
          <w:i/>
          <w:iCs/>
          <w:sz w:val="21"/>
          <w:szCs w:val="21"/>
        </w:rPr>
        <w:t>5</w:t>
      </w:r>
      <w:r w:rsidR="009B06DD" w:rsidRPr="002A0B97">
        <w:rPr>
          <w:b/>
          <w:bCs/>
          <w:i/>
          <w:iCs/>
          <w:sz w:val="21"/>
          <w:szCs w:val="21"/>
        </w:rPr>
        <w:t xml:space="preserve"> –</w:t>
      </w:r>
      <w:r w:rsidR="000A38B8" w:rsidRPr="002A0B97">
        <w:rPr>
          <w:b/>
          <w:bCs/>
          <w:i/>
          <w:iCs/>
          <w:sz w:val="21"/>
          <w:szCs w:val="21"/>
        </w:rPr>
        <w:t xml:space="preserve"> Catalyzing sustainable urban solutions</w:t>
      </w:r>
      <w:r w:rsidR="000A38B8" w:rsidRPr="002A0B97">
        <w:rPr>
          <w:bCs/>
          <w:iCs/>
          <w:sz w:val="21"/>
          <w:szCs w:val="21"/>
        </w:rPr>
        <w:t>:</w:t>
      </w:r>
      <w:r w:rsidR="009B06DD" w:rsidRPr="002A0B97">
        <w:rPr>
          <w:bCs/>
          <w:iCs/>
          <w:sz w:val="21"/>
          <w:szCs w:val="21"/>
        </w:rPr>
        <w:t xml:space="preserve"> </w:t>
      </w:r>
    </w:p>
    <w:p w14:paraId="19D4B170" w14:textId="1723D83E" w:rsidR="003C7358" w:rsidRPr="002A0B97" w:rsidRDefault="000A38B8" w:rsidP="00C870F7">
      <w:pPr>
        <w:pStyle w:val="GEFQuestion"/>
        <w:shd w:val="clear" w:color="auto" w:fill="FFFFFF"/>
        <w:jc w:val="both"/>
        <w:rPr>
          <w:bCs/>
          <w:iCs/>
          <w:sz w:val="21"/>
          <w:szCs w:val="21"/>
        </w:rPr>
      </w:pPr>
      <w:r w:rsidRPr="002A0B97">
        <w:rPr>
          <w:bCs/>
          <w:iCs/>
          <w:sz w:val="21"/>
          <w:szCs w:val="21"/>
        </w:rPr>
        <w:t xml:space="preserve">This strategic initiative will support the promotion of </w:t>
      </w:r>
      <w:r w:rsidR="004640D3" w:rsidRPr="002A0B97">
        <w:rPr>
          <w:bCs/>
          <w:iCs/>
          <w:sz w:val="21"/>
          <w:szCs w:val="21"/>
        </w:rPr>
        <w:t>appropriate integrated</w:t>
      </w:r>
      <w:r w:rsidRPr="002A0B97">
        <w:rPr>
          <w:bCs/>
          <w:iCs/>
          <w:sz w:val="21"/>
          <w:szCs w:val="21"/>
        </w:rPr>
        <w:t xml:space="preserve"> community-oriented sustainable urban solutions in partnership with private sector and government.  The</w:t>
      </w:r>
      <w:r w:rsidR="00780C6D" w:rsidRPr="002A0B97">
        <w:rPr>
          <w:bCs/>
          <w:iCs/>
          <w:sz w:val="21"/>
          <w:szCs w:val="21"/>
        </w:rPr>
        <w:t xml:space="preserve"> SGP will pilot activities to target vulnerable people and communities in urban contexts. During the rapid urbanization process, traditional connections, linkages and networks among local communities can be disrupted and lost, making urban environmental governance more challenging. The SGP </w:t>
      </w:r>
      <w:r w:rsidR="002A0B97">
        <w:rPr>
          <w:bCs/>
          <w:iCs/>
          <w:sz w:val="21"/>
          <w:szCs w:val="21"/>
        </w:rPr>
        <w:t>will promote</w:t>
      </w:r>
      <w:r w:rsidR="002A0B97" w:rsidRPr="002A0B97">
        <w:rPr>
          <w:bCs/>
          <w:iCs/>
          <w:sz w:val="21"/>
          <w:szCs w:val="21"/>
        </w:rPr>
        <w:t xml:space="preserve"> </w:t>
      </w:r>
      <w:r w:rsidR="00780C6D" w:rsidRPr="002A0B97">
        <w:rPr>
          <w:bCs/>
          <w:iCs/>
          <w:sz w:val="21"/>
          <w:szCs w:val="21"/>
        </w:rPr>
        <w:t xml:space="preserve">an integrated management approach to address urbanization challenges from the </w:t>
      </w:r>
      <w:r w:rsidR="002A0B97">
        <w:rPr>
          <w:bCs/>
          <w:iCs/>
          <w:sz w:val="21"/>
          <w:szCs w:val="21"/>
        </w:rPr>
        <w:t>point of origin (i.e. in rural areas and migration corridors)</w:t>
      </w:r>
      <w:r w:rsidR="002A0B97" w:rsidRPr="002A0B97">
        <w:rPr>
          <w:bCs/>
          <w:iCs/>
          <w:sz w:val="21"/>
          <w:szCs w:val="21"/>
        </w:rPr>
        <w:t xml:space="preserve"> </w:t>
      </w:r>
      <w:r w:rsidR="00780C6D" w:rsidRPr="002A0B97">
        <w:rPr>
          <w:bCs/>
          <w:iCs/>
          <w:sz w:val="21"/>
          <w:szCs w:val="21"/>
        </w:rPr>
        <w:t xml:space="preserve">to the destinations of people’s movement during this </w:t>
      </w:r>
      <w:r w:rsidR="002A0B97">
        <w:rPr>
          <w:bCs/>
          <w:iCs/>
          <w:sz w:val="21"/>
          <w:szCs w:val="21"/>
        </w:rPr>
        <w:t xml:space="preserve">urbanization </w:t>
      </w:r>
      <w:r w:rsidR="00780C6D" w:rsidRPr="002A0B97">
        <w:rPr>
          <w:bCs/>
          <w:iCs/>
          <w:sz w:val="21"/>
          <w:szCs w:val="21"/>
        </w:rPr>
        <w:t xml:space="preserve">transition.  </w:t>
      </w:r>
    </w:p>
    <w:p w14:paraId="34CB8BB0" w14:textId="77777777" w:rsidR="003C7358" w:rsidRPr="002A0B97" w:rsidRDefault="003C7358" w:rsidP="00C870F7">
      <w:pPr>
        <w:pStyle w:val="GEFQuestion"/>
        <w:shd w:val="clear" w:color="auto" w:fill="FFFFFF"/>
        <w:jc w:val="both"/>
        <w:rPr>
          <w:bCs/>
          <w:iCs/>
          <w:sz w:val="21"/>
          <w:szCs w:val="21"/>
        </w:rPr>
      </w:pPr>
    </w:p>
    <w:p w14:paraId="3680DC4C" w14:textId="00EA3DB3" w:rsidR="003C7358" w:rsidRPr="002A0B97" w:rsidRDefault="006B7180" w:rsidP="00C870F7">
      <w:pPr>
        <w:pStyle w:val="GEFQuestion"/>
        <w:shd w:val="clear" w:color="auto" w:fill="FFFFFF"/>
        <w:jc w:val="both"/>
        <w:rPr>
          <w:bCs/>
          <w:iCs/>
          <w:sz w:val="21"/>
          <w:szCs w:val="21"/>
        </w:rPr>
      </w:pPr>
      <w:r w:rsidRPr="002A0B97">
        <w:rPr>
          <w:bCs/>
          <w:iCs/>
          <w:sz w:val="21"/>
          <w:szCs w:val="21"/>
        </w:rPr>
        <w:lastRenderedPageBreak/>
        <w:t xml:space="preserve">The SGP will focus on improving capacities of key service providers at the local municipality level to promote community-driven and integrated solutions to address low-emission and resilient urban development. These solutions will be socially inclusive and will cover at least 25 SGP countries. In addition, working with various sectors and actors including the private sector, in at least 25-30 countries, the SGP will demonstrate selected urban solutions addressing </w:t>
      </w:r>
      <w:r w:rsidR="004640D3" w:rsidRPr="002A0B97">
        <w:rPr>
          <w:bCs/>
          <w:iCs/>
          <w:sz w:val="21"/>
          <w:szCs w:val="21"/>
        </w:rPr>
        <w:t>several</w:t>
      </w:r>
      <w:r w:rsidRPr="002A0B97">
        <w:rPr>
          <w:bCs/>
          <w:iCs/>
          <w:sz w:val="21"/>
          <w:szCs w:val="21"/>
        </w:rPr>
        <w:t xml:space="preserve"> key urban environmental issues – these may include waste and chemicals management;</w:t>
      </w:r>
      <w:r w:rsidR="005A6E5F">
        <w:rPr>
          <w:bCs/>
          <w:iCs/>
          <w:sz w:val="21"/>
          <w:szCs w:val="21"/>
        </w:rPr>
        <w:t xml:space="preserve"> urban wetland and watershed management;</w:t>
      </w:r>
      <w:r w:rsidRPr="002A0B97">
        <w:rPr>
          <w:bCs/>
          <w:iCs/>
          <w:sz w:val="21"/>
          <w:szCs w:val="21"/>
        </w:rPr>
        <w:t xml:space="preserve"> energy and transport; ecosystem services and biodiversity conservation. Further, </w:t>
      </w:r>
      <w:r w:rsidR="00CD7522" w:rsidRPr="002A0B97">
        <w:rPr>
          <w:bCs/>
          <w:iCs/>
          <w:sz w:val="21"/>
          <w:szCs w:val="21"/>
        </w:rPr>
        <w:t>in several countries the SGP will develop and implement a viable public-private partnership approach for low carbon energy access for marginalized urban communities.</w:t>
      </w:r>
    </w:p>
    <w:p w14:paraId="1CACFCCC" w14:textId="77777777" w:rsidR="003C7358" w:rsidRPr="002A0B97" w:rsidRDefault="003C7358" w:rsidP="00C870F7">
      <w:pPr>
        <w:pStyle w:val="GEFQuestion"/>
        <w:shd w:val="clear" w:color="auto" w:fill="FFFFFF"/>
        <w:jc w:val="both"/>
        <w:rPr>
          <w:bCs/>
          <w:iCs/>
          <w:sz w:val="21"/>
          <w:szCs w:val="21"/>
        </w:rPr>
      </w:pPr>
    </w:p>
    <w:p w14:paraId="306A6DF4" w14:textId="77777777" w:rsidR="003A2A72" w:rsidRDefault="00466371" w:rsidP="00C870F7">
      <w:pPr>
        <w:pStyle w:val="GEFQuestion"/>
        <w:shd w:val="clear" w:color="auto" w:fill="FFFFFF"/>
        <w:jc w:val="both"/>
        <w:rPr>
          <w:bCs/>
          <w:iCs/>
          <w:sz w:val="21"/>
          <w:szCs w:val="21"/>
        </w:rPr>
      </w:pPr>
      <w:r w:rsidRPr="002A0B97">
        <w:rPr>
          <w:b/>
          <w:bCs/>
          <w:i/>
          <w:iCs/>
          <w:sz w:val="21"/>
          <w:szCs w:val="21"/>
        </w:rPr>
        <w:t>S</w:t>
      </w:r>
      <w:r w:rsidR="003A2A72">
        <w:rPr>
          <w:b/>
          <w:bCs/>
          <w:i/>
          <w:iCs/>
          <w:sz w:val="21"/>
          <w:szCs w:val="21"/>
        </w:rPr>
        <w:t xml:space="preserve">trategic </w:t>
      </w:r>
      <w:r w:rsidR="003A779B" w:rsidRPr="002A0B97">
        <w:rPr>
          <w:b/>
          <w:bCs/>
          <w:i/>
          <w:iCs/>
          <w:sz w:val="21"/>
          <w:szCs w:val="21"/>
        </w:rPr>
        <w:t>I</w:t>
      </w:r>
      <w:r w:rsidR="003A2A72">
        <w:rPr>
          <w:b/>
          <w:bCs/>
          <w:i/>
          <w:iCs/>
          <w:sz w:val="21"/>
          <w:szCs w:val="21"/>
        </w:rPr>
        <w:t>nitiative</w:t>
      </w:r>
      <w:r w:rsidR="00061F2C" w:rsidRPr="002A0B97">
        <w:rPr>
          <w:b/>
          <w:bCs/>
          <w:i/>
          <w:iCs/>
          <w:sz w:val="21"/>
          <w:szCs w:val="21"/>
        </w:rPr>
        <w:t xml:space="preserve"> </w:t>
      </w:r>
      <w:r w:rsidR="00B626CF" w:rsidRPr="002A0B97">
        <w:rPr>
          <w:b/>
          <w:bCs/>
          <w:i/>
          <w:iCs/>
          <w:sz w:val="21"/>
          <w:szCs w:val="21"/>
        </w:rPr>
        <w:t>6</w:t>
      </w:r>
      <w:r w:rsidR="00061F2C" w:rsidRPr="002A0B97">
        <w:rPr>
          <w:b/>
          <w:bCs/>
          <w:i/>
          <w:iCs/>
          <w:sz w:val="21"/>
          <w:szCs w:val="21"/>
        </w:rPr>
        <w:t xml:space="preserve"> –</w:t>
      </w:r>
      <w:r w:rsidR="006B7180" w:rsidRPr="002A0B97">
        <w:rPr>
          <w:b/>
          <w:bCs/>
          <w:i/>
          <w:iCs/>
          <w:sz w:val="21"/>
          <w:szCs w:val="21"/>
        </w:rPr>
        <w:t xml:space="preserve"> CSO-Government-Private Sector Policy and Planning Dialogue Platforms</w:t>
      </w:r>
      <w:r w:rsidR="00061F2C" w:rsidRPr="002A0B97">
        <w:rPr>
          <w:bCs/>
          <w:iCs/>
          <w:sz w:val="21"/>
          <w:szCs w:val="21"/>
        </w:rPr>
        <w:t xml:space="preserve">: </w:t>
      </w:r>
    </w:p>
    <w:p w14:paraId="3E88488F" w14:textId="4CECB862" w:rsidR="00EB54FA" w:rsidRPr="005A6E5F" w:rsidRDefault="00061F2C" w:rsidP="00C870F7">
      <w:pPr>
        <w:pStyle w:val="GEFQuestion"/>
        <w:shd w:val="clear" w:color="auto" w:fill="FFFFFF"/>
        <w:jc w:val="both"/>
        <w:rPr>
          <w:bCs/>
          <w:iCs/>
          <w:sz w:val="21"/>
          <w:szCs w:val="21"/>
        </w:rPr>
      </w:pPr>
      <w:r w:rsidRPr="002A0B97">
        <w:rPr>
          <w:bCs/>
          <w:iCs/>
          <w:sz w:val="21"/>
          <w:szCs w:val="21"/>
        </w:rPr>
        <w:t xml:space="preserve">The aim of this is to ensure that community voices and participation are promoted and enhanced in </w:t>
      </w:r>
      <w:r w:rsidR="005A6E5F">
        <w:rPr>
          <w:bCs/>
          <w:iCs/>
          <w:sz w:val="21"/>
          <w:szCs w:val="21"/>
        </w:rPr>
        <w:t xml:space="preserve">the </w:t>
      </w:r>
      <w:r w:rsidRPr="005A6E5F">
        <w:rPr>
          <w:bCs/>
          <w:iCs/>
          <w:sz w:val="21"/>
          <w:szCs w:val="21"/>
        </w:rPr>
        <w:t xml:space="preserve">global and national strategy development related to global environment and sustainable development issues. </w:t>
      </w:r>
      <w:r w:rsidR="005A6E5F">
        <w:rPr>
          <w:bCs/>
          <w:iCs/>
          <w:sz w:val="21"/>
          <w:szCs w:val="21"/>
        </w:rPr>
        <w:t>During OP7</w:t>
      </w:r>
      <w:r w:rsidRPr="005A6E5F">
        <w:rPr>
          <w:bCs/>
          <w:iCs/>
          <w:sz w:val="21"/>
          <w:szCs w:val="21"/>
        </w:rPr>
        <w:t>, the</w:t>
      </w:r>
      <w:r w:rsidR="00C870F7" w:rsidRPr="005A6E5F">
        <w:rPr>
          <w:bCs/>
          <w:iCs/>
          <w:sz w:val="21"/>
          <w:szCs w:val="21"/>
        </w:rPr>
        <w:t xml:space="preserve"> SGP will expand its innovative CSO-Government Dialogue Platforms towards a greater engagement of private sector to leverage its potential to invest and support sustainability at the local level.  These platforms will also provide opportunities to discuss possible shifts in relevant policies and practices to promote sustainability. In total around 35 </w:t>
      </w:r>
      <w:r w:rsidR="005A6E5F" w:rsidRPr="005A6E5F">
        <w:rPr>
          <w:bCs/>
          <w:iCs/>
          <w:sz w:val="21"/>
          <w:szCs w:val="21"/>
        </w:rPr>
        <w:t>national</w:t>
      </w:r>
      <w:r w:rsidR="005A6E5F">
        <w:rPr>
          <w:bCs/>
          <w:iCs/>
          <w:sz w:val="21"/>
          <w:szCs w:val="21"/>
        </w:rPr>
        <w:t>-</w:t>
      </w:r>
      <w:r w:rsidR="00C870F7" w:rsidRPr="005A6E5F">
        <w:rPr>
          <w:bCs/>
          <w:iCs/>
          <w:sz w:val="21"/>
          <w:szCs w:val="21"/>
        </w:rPr>
        <w:t>level targeted CSO-G</w:t>
      </w:r>
      <w:r w:rsidR="00EB54FA" w:rsidRPr="005A6E5F">
        <w:rPr>
          <w:bCs/>
          <w:iCs/>
          <w:sz w:val="21"/>
          <w:szCs w:val="21"/>
        </w:rPr>
        <w:t>overnment dialogues</w:t>
      </w:r>
      <w:r w:rsidR="00C870F7" w:rsidRPr="005A6E5F">
        <w:rPr>
          <w:bCs/>
          <w:iCs/>
          <w:sz w:val="21"/>
          <w:szCs w:val="21"/>
        </w:rPr>
        <w:t xml:space="preserve"> will be</w:t>
      </w:r>
      <w:r w:rsidR="00EB54FA" w:rsidRPr="005A6E5F">
        <w:rPr>
          <w:bCs/>
          <w:iCs/>
          <w:sz w:val="21"/>
          <w:szCs w:val="21"/>
        </w:rPr>
        <w:t xml:space="preserve"> convened to support policy and planning development of the government and key stakeholders</w:t>
      </w:r>
      <w:r w:rsidR="00C870F7" w:rsidRPr="005A6E5F">
        <w:rPr>
          <w:bCs/>
          <w:iCs/>
          <w:sz w:val="21"/>
          <w:szCs w:val="21"/>
        </w:rPr>
        <w:t xml:space="preserve">. At the </w:t>
      </w:r>
      <w:r w:rsidR="005A6E5F">
        <w:rPr>
          <w:bCs/>
          <w:iCs/>
          <w:sz w:val="21"/>
          <w:szCs w:val="21"/>
        </w:rPr>
        <w:t>international</w:t>
      </w:r>
      <w:r w:rsidR="005A6E5F" w:rsidRPr="005A6E5F">
        <w:rPr>
          <w:bCs/>
          <w:iCs/>
          <w:sz w:val="21"/>
          <w:szCs w:val="21"/>
        </w:rPr>
        <w:t xml:space="preserve"> </w:t>
      </w:r>
      <w:r w:rsidR="00C870F7" w:rsidRPr="005A6E5F">
        <w:rPr>
          <w:bCs/>
          <w:iCs/>
          <w:sz w:val="21"/>
          <w:szCs w:val="21"/>
        </w:rPr>
        <w:t xml:space="preserve">level, around </w:t>
      </w:r>
      <w:r w:rsidR="00EB54FA" w:rsidRPr="005A6E5F">
        <w:rPr>
          <w:bCs/>
          <w:iCs/>
          <w:sz w:val="21"/>
          <w:szCs w:val="21"/>
        </w:rPr>
        <w:t xml:space="preserve">5 global CSO-government and other stakeholder dialogue on </w:t>
      </w:r>
      <w:r w:rsidR="005A6E5F">
        <w:rPr>
          <w:bCs/>
          <w:iCs/>
          <w:sz w:val="21"/>
          <w:szCs w:val="21"/>
        </w:rPr>
        <w:t>the</w:t>
      </w:r>
      <w:r w:rsidR="00C870F7" w:rsidRPr="005A6E5F">
        <w:rPr>
          <w:bCs/>
          <w:iCs/>
          <w:sz w:val="21"/>
          <w:szCs w:val="21"/>
        </w:rPr>
        <w:t xml:space="preserve"> global environment will be organized while to expand the dialogue platform for greater engagement of private sector</w:t>
      </w:r>
      <w:r w:rsidR="005A6E5F">
        <w:rPr>
          <w:bCs/>
          <w:iCs/>
          <w:sz w:val="21"/>
          <w:szCs w:val="21"/>
        </w:rPr>
        <w:t>. At the national level</w:t>
      </w:r>
      <w:r w:rsidR="00C870F7" w:rsidRPr="005A6E5F">
        <w:rPr>
          <w:bCs/>
          <w:iCs/>
          <w:sz w:val="21"/>
          <w:szCs w:val="21"/>
        </w:rPr>
        <w:t xml:space="preserve">, around </w:t>
      </w:r>
      <w:r w:rsidR="00EB54FA" w:rsidRPr="005A6E5F">
        <w:rPr>
          <w:bCs/>
          <w:iCs/>
          <w:sz w:val="21"/>
          <w:szCs w:val="21"/>
        </w:rPr>
        <w:t xml:space="preserve">20 CSO-government private sector/business forum </w:t>
      </w:r>
      <w:r w:rsidR="00C870F7" w:rsidRPr="005A6E5F">
        <w:rPr>
          <w:bCs/>
          <w:iCs/>
          <w:sz w:val="21"/>
          <w:szCs w:val="21"/>
        </w:rPr>
        <w:t xml:space="preserve">will be </w:t>
      </w:r>
      <w:r w:rsidR="00EB54FA" w:rsidRPr="005A6E5F">
        <w:rPr>
          <w:bCs/>
          <w:iCs/>
          <w:sz w:val="21"/>
          <w:szCs w:val="21"/>
        </w:rPr>
        <w:t>facilitated to foster CSO-Govt-private sector dialogue on environment</w:t>
      </w:r>
      <w:r w:rsidR="00C870F7" w:rsidRPr="005A6E5F">
        <w:rPr>
          <w:bCs/>
          <w:iCs/>
          <w:sz w:val="21"/>
          <w:szCs w:val="21"/>
        </w:rPr>
        <w:t>.</w:t>
      </w:r>
    </w:p>
    <w:p w14:paraId="0D54660D" w14:textId="77777777" w:rsidR="00C870F7" w:rsidRPr="002A0B97" w:rsidRDefault="00C870F7" w:rsidP="00C870F7">
      <w:pPr>
        <w:rPr>
          <w:sz w:val="21"/>
          <w:szCs w:val="21"/>
        </w:rPr>
      </w:pPr>
    </w:p>
    <w:p w14:paraId="4A412007" w14:textId="77777777" w:rsidR="003A2A72" w:rsidRDefault="003A2A72" w:rsidP="003A2A72">
      <w:pPr>
        <w:pStyle w:val="GEFQuestion"/>
        <w:shd w:val="clear" w:color="auto" w:fill="FFFFFF"/>
        <w:jc w:val="both"/>
        <w:rPr>
          <w:bCs/>
          <w:iCs/>
          <w:sz w:val="21"/>
          <w:szCs w:val="21"/>
        </w:rPr>
      </w:pPr>
      <w:r>
        <w:rPr>
          <w:b/>
          <w:bCs/>
          <w:i/>
          <w:iCs/>
          <w:sz w:val="21"/>
          <w:szCs w:val="21"/>
        </w:rPr>
        <w:t>Strategic Initiative</w:t>
      </w:r>
      <w:r w:rsidRPr="00466371">
        <w:rPr>
          <w:b/>
          <w:bCs/>
          <w:i/>
          <w:iCs/>
          <w:sz w:val="21"/>
          <w:szCs w:val="21"/>
        </w:rPr>
        <w:t xml:space="preserve"> </w:t>
      </w:r>
      <w:r>
        <w:rPr>
          <w:b/>
          <w:bCs/>
          <w:i/>
          <w:iCs/>
          <w:sz w:val="21"/>
          <w:szCs w:val="21"/>
        </w:rPr>
        <w:t>7</w:t>
      </w:r>
      <w:r w:rsidRPr="00466371">
        <w:rPr>
          <w:b/>
          <w:bCs/>
          <w:i/>
          <w:iCs/>
          <w:sz w:val="21"/>
          <w:szCs w:val="21"/>
        </w:rPr>
        <w:t xml:space="preserve"> – Enhancing social inclusion</w:t>
      </w:r>
      <w:r>
        <w:rPr>
          <w:bCs/>
          <w:iCs/>
          <w:sz w:val="21"/>
          <w:szCs w:val="21"/>
        </w:rPr>
        <w:t xml:space="preserve">: </w:t>
      </w:r>
    </w:p>
    <w:p w14:paraId="3F768722" w14:textId="00A615CA" w:rsidR="003A2A72" w:rsidRDefault="003A2A72" w:rsidP="003A2A72">
      <w:pPr>
        <w:pStyle w:val="GEFQuestion"/>
        <w:shd w:val="clear" w:color="auto" w:fill="FFFFFF"/>
        <w:jc w:val="both"/>
        <w:rPr>
          <w:bCs/>
          <w:iCs/>
          <w:sz w:val="21"/>
          <w:szCs w:val="21"/>
        </w:rPr>
      </w:pPr>
      <w:r w:rsidRPr="00C870F7">
        <w:rPr>
          <w:bCs/>
          <w:iCs/>
          <w:sz w:val="21"/>
          <w:szCs w:val="21"/>
        </w:rPr>
        <w:t xml:space="preserve">The SGP is well recognized for its inclusive approach that promotes social inclusion and equity by working and engaging with women, youth, indigenous peoples and persons with disabilities.  It will continue to champion and advocate for the involvement and active participation of vulnerable groups as key stakeholders for environmental action and advocacy. </w:t>
      </w:r>
      <w:r w:rsidRPr="00407A68">
        <w:rPr>
          <w:bCs/>
          <w:iCs/>
          <w:sz w:val="21"/>
          <w:szCs w:val="21"/>
        </w:rPr>
        <w:t xml:space="preserve">This </w:t>
      </w:r>
      <w:r>
        <w:rPr>
          <w:bCs/>
          <w:iCs/>
          <w:sz w:val="21"/>
          <w:szCs w:val="21"/>
        </w:rPr>
        <w:t xml:space="preserve">strategic initiative aims to ensure that </w:t>
      </w:r>
      <w:r w:rsidRPr="00407A68">
        <w:rPr>
          <w:bCs/>
          <w:iCs/>
          <w:sz w:val="21"/>
          <w:szCs w:val="21"/>
        </w:rPr>
        <w:t xml:space="preserve">social inclusion, particularly empowerment of women, indigenous peoples, youth and persons with disabilities, is </w:t>
      </w:r>
      <w:r>
        <w:rPr>
          <w:bCs/>
          <w:iCs/>
          <w:sz w:val="21"/>
          <w:szCs w:val="21"/>
        </w:rPr>
        <w:t xml:space="preserve">further </w:t>
      </w:r>
      <w:r w:rsidRPr="00407A68">
        <w:rPr>
          <w:bCs/>
          <w:iCs/>
          <w:sz w:val="21"/>
          <w:szCs w:val="21"/>
        </w:rPr>
        <w:t xml:space="preserve">mainstreamed and enhanced in SGP initiatives on environment and livelihood improvement. </w:t>
      </w:r>
      <w:r w:rsidRPr="00C870F7">
        <w:rPr>
          <w:bCs/>
          <w:iCs/>
          <w:sz w:val="21"/>
          <w:szCs w:val="21"/>
        </w:rPr>
        <w:t xml:space="preserve"> The SGP Country Programmes will actively support actions to promote women’s role in implementation of </w:t>
      </w:r>
      <w:r w:rsidR="004640D3" w:rsidRPr="00C870F7">
        <w:rPr>
          <w:bCs/>
          <w:iCs/>
          <w:sz w:val="21"/>
          <w:szCs w:val="21"/>
        </w:rPr>
        <w:t>projects and</w:t>
      </w:r>
      <w:r w:rsidRPr="00C870F7">
        <w:rPr>
          <w:bCs/>
          <w:iCs/>
          <w:sz w:val="21"/>
          <w:szCs w:val="21"/>
        </w:rPr>
        <w:t xml:space="preserve"> promote gender equality and women’s empowerment relevant to the local context.  </w:t>
      </w:r>
      <w:r>
        <w:rPr>
          <w:bCs/>
          <w:iCs/>
          <w:sz w:val="21"/>
          <w:szCs w:val="21"/>
        </w:rPr>
        <w:t>To this end, all SGP country programmes will ensure that gender mainstreaming considerations are applied consistently. SGP will contribute to the GEF gender strategy by the following: c</w:t>
      </w:r>
      <w:r w:rsidRPr="00EB54FA">
        <w:rPr>
          <w:bCs/>
          <w:iCs/>
          <w:sz w:val="21"/>
          <w:szCs w:val="21"/>
        </w:rPr>
        <w:t xml:space="preserve">oncrete contributions </w:t>
      </w:r>
      <w:r>
        <w:rPr>
          <w:bCs/>
          <w:iCs/>
          <w:sz w:val="21"/>
          <w:szCs w:val="21"/>
        </w:rPr>
        <w:t>will be made to close</w:t>
      </w:r>
      <w:r w:rsidRPr="00EB54FA">
        <w:rPr>
          <w:bCs/>
          <w:iCs/>
          <w:sz w:val="21"/>
          <w:szCs w:val="21"/>
        </w:rPr>
        <w:t xml:space="preserve"> gender gaps in access to and control over resources in at least 40% of SGP OP7 portfoli</w:t>
      </w:r>
      <w:r w:rsidRPr="007F0178">
        <w:rPr>
          <w:bCs/>
          <w:iCs/>
          <w:sz w:val="21"/>
          <w:szCs w:val="21"/>
        </w:rPr>
        <w:t xml:space="preserve">o; at least 40% of SGP projects are led by women or institute mechanisms for increased participation and decision-making by women; women and girls constitute at least 50% of beneficiaries of all SGP projects. </w:t>
      </w:r>
    </w:p>
    <w:p w14:paraId="412AEDFB" w14:textId="77777777" w:rsidR="003A2A72" w:rsidRDefault="003A2A72" w:rsidP="003A2A72">
      <w:pPr>
        <w:pStyle w:val="GEFQuestion"/>
        <w:shd w:val="clear" w:color="auto" w:fill="FFFFFF"/>
        <w:jc w:val="both"/>
        <w:rPr>
          <w:bCs/>
          <w:iCs/>
          <w:sz w:val="21"/>
          <w:szCs w:val="21"/>
        </w:rPr>
      </w:pPr>
    </w:p>
    <w:p w14:paraId="26F88CBA" w14:textId="3560F2CC" w:rsidR="003A2A72" w:rsidRDefault="003A2A72" w:rsidP="003A2A72">
      <w:pPr>
        <w:pStyle w:val="GEFQuestion"/>
        <w:shd w:val="clear" w:color="auto" w:fill="FFFFFF"/>
        <w:jc w:val="both"/>
        <w:rPr>
          <w:bCs/>
          <w:iCs/>
          <w:sz w:val="21"/>
          <w:szCs w:val="21"/>
        </w:rPr>
      </w:pPr>
      <w:r w:rsidRPr="007F0178">
        <w:rPr>
          <w:bCs/>
          <w:iCs/>
          <w:sz w:val="21"/>
          <w:szCs w:val="21"/>
        </w:rPr>
        <w:t xml:space="preserve">On Indigenous Peoples, the SGP will expand the Indigenous Peoples’ Fellowship Program, and further build capacity of IPs </w:t>
      </w:r>
      <w:r>
        <w:rPr>
          <w:bCs/>
          <w:iCs/>
          <w:sz w:val="21"/>
          <w:szCs w:val="21"/>
        </w:rPr>
        <w:t>through</w:t>
      </w:r>
      <w:r w:rsidRPr="007F0178">
        <w:rPr>
          <w:bCs/>
          <w:iCs/>
          <w:sz w:val="21"/>
          <w:szCs w:val="21"/>
        </w:rPr>
        <w:t xml:space="preserve"> targeted support for IPs to have an increased role in the decision-making </w:t>
      </w:r>
      <w:r>
        <w:rPr>
          <w:bCs/>
          <w:iCs/>
          <w:sz w:val="21"/>
          <w:szCs w:val="21"/>
        </w:rPr>
        <w:t xml:space="preserve">in </w:t>
      </w:r>
      <w:r w:rsidRPr="007F0178">
        <w:rPr>
          <w:bCs/>
          <w:iCs/>
          <w:sz w:val="21"/>
          <w:szCs w:val="21"/>
        </w:rPr>
        <w:t xml:space="preserve">relevant countries. </w:t>
      </w:r>
      <w:r>
        <w:rPr>
          <w:bCs/>
          <w:iCs/>
          <w:sz w:val="21"/>
          <w:szCs w:val="21"/>
        </w:rPr>
        <w:t>Further, i</w:t>
      </w:r>
      <w:r w:rsidRPr="00026BDF">
        <w:rPr>
          <w:bCs/>
          <w:iCs/>
          <w:sz w:val="21"/>
          <w:szCs w:val="21"/>
        </w:rPr>
        <w:t>n alignment with the GEF</w:t>
      </w:r>
      <w:r>
        <w:rPr>
          <w:bCs/>
          <w:iCs/>
          <w:sz w:val="21"/>
          <w:szCs w:val="21"/>
        </w:rPr>
        <w:t xml:space="preserve"> </w:t>
      </w:r>
      <w:r w:rsidRPr="00026BDF">
        <w:rPr>
          <w:bCs/>
          <w:iCs/>
          <w:sz w:val="21"/>
          <w:szCs w:val="21"/>
        </w:rPr>
        <w:t>7 biodiversity focal area</w:t>
      </w:r>
      <w:r>
        <w:rPr>
          <w:bCs/>
          <w:iCs/>
          <w:sz w:val="21"/>
          <w:szCs w:val="21"/>
        </w:rPr>
        <w:t xml:space="preserve"> on inclusive conservation</w:t>
      </w:r>
      <w:r w:rsidRPr="00026BDF">
        <w:rPr>
          <w:bCs/>
          <w:iCs/>
          <w:sz w:val="21"/>
          <w:szCs w:val="21"/>
        </w:rPr>
        <w:t xml:space="preserve"> (i.e. role of ICCAs to the CBD Aichi and post-2020 Targets), and in complementarity with efforts to increase IPs engagement with climate mitigations efforts (i.e. CBR+ and other REDD+ standards), the SGP IP Fellowship </w:t>
      </w:r>
      <w:r>
        <w:rPr>
          <w:bCs/>
          <w:iCs/>
          <w:sz w:val="21"/>
          <w:szCs w:val="21"/>
        </w:rPr>
        <w:t xml:space="preserve">program </w:t>
      </w:r>
      <w:r w:rsidRPr="00026BDF">
        <w:rPr>
          <w:bCs/>
          <w:iCs/>
          <w:sz w:val="21"/>
          <w:szCs w:val="21"/>
        </w:rPr>
        <w:t>will be expanded to include IPs across a range of SGP national-level activities including inter alia: (i) governance and membership of National Steering Committees (NSCs); (ii) OP7 country programme strategy (CPS) development, including a dedicated funding window and/or call for proposals from IP organizations</w:t>
      </w:r>
      <w:r>
        <w:rPr>
          <w:bCs/>
          <w:iCs/>
          <w:sz w:val="21"/>
          <w:szCs w:val="21"/>
        </w:rPr>
        <w:t xml:space="preserve"> as relevant</w:t>
      </w:r>
      <w:r w:rsidRPr="00026BDF">
        <w:rPr>
          <w:bCs/>
          <w:iCs/>
          <w:sz w:val="21"/>
          <w:szCs w:val="21"/>
        </w:rPr>
        <w:t xml:space="preserve">; and (iii) monitoring and evaluation of SGP project outputs and outcomes, including culturally-appropriate formats and methodologies. </w:t>
      </w:r>
    </w:p>
    <w:p w14:paraId="283B8D8B" w14:textId="77777777" w:rsidR="003A2A72" w:rsidRDefault="003A2A72" w:rsidP="003A2A72">
      <w:pPr>
        <w:pStyle w:val="GEFQuestion"/>
        <w:shd w:val="clear" w:color="auto" w:fill="FFFFFF"/>
        <w:jc w:val="both"/>
        <w:rPr>
          <w:bCs/>
          <w:iCs/>
          <w:sz w:val="21"/>
          <w:szCs w:val="21"/>
        </w:rPr>
      </w:pPr>
    </w:p>
    <w:p w14:paraId="0FB1DC66" w14:textId="2BBC5F8B" w:rsidR="003A2A72" w:rsidRPr="007F0178" w:rsidRDefault="004640D3" w:rsidP="003A2A72">
      <w:pPr>
        <w:pStyle w:val="GEFQuestion"/>
        <w:shd w:val="clear" w:color="auto" w:fill="FFFFFF"/>
        <w:jc w:val="both"/>
        <w:rPr>
          <w:bCs/>
          <w:iCs/>
          <w:sz w:val="21"/>
          <w:szCs w:val="21"/>
        </w:rPr>
      </w:pPr>
      <w:r>
        <w:rPr>
          <w:bCs/>
          <w:iCs/>
          <w:sz w:val="21"/>
          <w:szCs w:val="21"/>
        </w:rPr>
        <w:t>Finally,</w:t>
      </w:r>
      <w:r w:rsidR="003A2A72">
        <w:rPr>
          <w:bCs/>
          <w:iCs/>
          <w:sz w:val="21"/>
          <w:szCs w:val="21"/>
        </w:rPr>
        <w:t xml:space="preserve"> the </w:t>
      </w:r>
      <w:r w:rsidR="003A2A72" w:rsidRPr="007F0178">
        <w:rPr>
          <w:bCs/>
          <w:iCs/>
          <w:sz w:val="21"/>
          <w:szCs w:val="21"/>
        </w:rPr>
        <w:t xml:space="preserve">SGP will continue to </w:t>
      </w:r>
      <w:r w:rsidRPr="007F0178">
        <w:rPr>
          <w:bCs/>
          <w:iCs/>
          <w:sz w:val="21"/>
          <w:szCs w:val="21"/>
        </w:rPr>
        <w:t>demonstrate</w:t>
      </w:r>
      <w:r w:rsidR="003A2A72" w:rsidRPr="007F0178">
        <w:rPr>
          <w:bCs/>
          <w:iCs/>
          <w:sz w:val="21"/>
          <w:szCs w:val="21"/>
        </w:rPr>
        <w:t xml:space="preserve"> the involvement of youth and </w:t>
      </w:r>
      <w:r w:rsidR="003A2A72">
        <w:rPr>
          <w:bCs/>
          <w:iCs/>
          <w:sz w:val="21"/>
          <w:szCs w:val="21"/>
        </w:rPr>
        <w:t>persons with disabilities</w:t>
      </w:r>
      <w:r w:rsidR="003A2A72" w:rsidRPr="007F0178">
        <w:rPr>
          <w:bCs/>
          <w:iCs/>
          <w:sz w:val="21"/>
          <w:szCs w:val="21"/>
        </w:rPr>
        <w:t xml:space="preserve"> in SGP projects in at least 30 to 35 percent of its projects. Guidelines and best practices</w:t>
      </w:r>
      <w:r w:rsidR="003A2A72">
        <w:rPr>
          <w:bCs/>
          <w:iCs/>
          <w:sz w:val="21"/>
          <w:szCs w:val="21"/>
        </w:rPr>
        <w:t xml:space="preserve"> </w:t>
      </w:r>
      <w:r w:rsidR="003A2A72" w:rsidRPr="007F0178">
        <w:rPr>
          <w:bCs/>
          <w:iCs/>
          <w:sz w:val="21"/>
          <w:szCs w:val="21"/>
        </w:rPr>
        <w:t xml:space="preserve">on engaging youth and </w:t>
      </w:r>
      <w:r w:rsidR="003A2A72">
        <w:rPr>
          <w:bCs/>
          <w:iCs/>
          <w:sz w:val="21"/>
          <w:szCs w:val="21"/>
        </w:rPr>
        <w:t>persons with disabilities</w:t>
      </w:r>
      <w:r w:rsidR="003A2A72" w:rsidRPr="007F0178">
        <w:rPr>
          <w:bCs/>
          <w:iCs/>
          <w:sz w:val="21"/>
          <w:szCs w:val="21"/>
        </w:rPr>
        <w:t xml:space="preserve"> will be developed and widely shared with countries.</w:t>
      </w:r>
    </w:p>
    <w:p w14:paraId="7D9CAEB0" w14:textId="77777777" w:rsidR="009B06DD" w:rsidRPr="002A0B97" w:rsidRDefault="009B06DD" w:rsidP="009B06DD">
      <w:pPr>
        <w:rPr>
          <w:sz w:val="21"/>
          <w:szCs w:val="21"/>
        </w:rPr>
      </w:pPr>
    </w:p>
    <w:p w14:paraId="64D5516A" w14:textId="77777777" w:rsidR="008012B2" w:rsidRDefault="008012B2" w:rsidP="008012B2">
      <w:pPr>
        <w:pStyle w:val="GEFQuestion"/>
        <w:jc w:val="both"/>
        <w:rPr>
          <w:bCs/>
          <w:iCs/>
          <w:sz w:val="21"/>
          <w:szCs w:val="21"/>
        </w:rPr>
      </w:pPr>
      <w:r w:rsidRPr="003A779B">
        <w:rPr>
          <w:b/>
          <w:bCs/>
          <w:i/>
          <w:iCs/>
          <w:sz w:val="21"/>
          <w:szCs w:val="21"/>
        </w:rPr>
        <w:t>S</w:t>
      </w:r>
      <w:r>
        <w:rPr>
          <w:b/>
          <w:bCs/>
          <w:i/>
          <w:iCs/>
          <w:sz w:val="21"/>
          <w:szCs w:val="21"/>
        </w:rPr>
        <w:t xml:space="preserve">trategic </w:t>
      </w:r>
      <w:r w:rsidRPr="003A779B">
        <w:rPr>
          <w:b/>
          <w:bCs/>
          <w:i/>
          <w:iCs/>
          <w:sz w:val="21"/>
          <w:szCs w:val="21"/>
        </w:rPr>
        <w:t>I</w:t>
      </w:r>
      <w:r>
        <w:rPr>
          <w:b/>
          <w:bCs/>
          <w:i/>
          <w:iCs/>
          <w:sz w:val="21"/>
          <w:szCs w:val="21"/>
        </w:rPr>
        <w:t>nitiative 8</w:t>
      </w:r>
      <w:r w:rsidRPr="003A779B">
        <w:rPr>
          <w:b/>
          <w:bCs/>
          <w:i/>
          <w:iCs/>
          <w:sz w:val="21"/>
          <w:szCs w:val="21"/>
        </w:rPr>
        <w:t xml:space="preserve"> – Monitoring and Evaluation and Knowledge Management</w:t>
      </w:r>
      <w:r>
        <w:rPr>
          <w:bCs/>
          <w:iCs/>
          <w:sz w:val="21"/>
          <w:szCs w:val="21"/>
        </w:rPr>
        <w:t xml:space="preserve">: </w:t>
      </w:r>
    </w:p>
    <w:p w14:paraId="66A12DFE" w14:textId="01BC64BD" w:rsidR="008012B2" w:rsidRDefault="008012B2" w:rsidP="008012B2">
      <w:pPr>
        <w:pStyle w:val="GEFQuestion"/>
        <w:jc w:val="both"/>
        <w:rPr>
          <w:bCs/>
          <w:iCs/>
          <w:sz w:val="21"/>
          <w:szCs w:val="21"/>
        </w:rPr>
      </w:pPr>
      <w:r w:rsidRPr="003A779B">
        <w:rPr>
          <w:bCs/>
          <w:iCs/>
          <w:sz w:val="21"/>
          <w:szCs w:val="21"/>
        </w:rPr>
        <w:t xml:space="preserve">This </w:t>
      </w:r>
      <w:r>
        <w:rPr>
          <w:bCs/>
          <w:iCs/>
          <w:sz w:val="21"/>
          <w:szCs w:val="21"/>
        </w:rPr>
        <w:t xml:space="preserve">strategic initiative </w:t>
      </w:r>
      <w:r w:rsidRPr="003A779B">
        <w:rPr>
          <w:bCs/>
          <w:iCs/>
          <w:sz w:val="21"/>
          <w:szCs w:val="21"/>
        </w:rPr>
        <w:t>aims to ensure that a common, robust M&amp;E and knowledge management strategy is implemented in all countries</w:t>
      </w:r>
      <w:r>
        <w:rPr>
          <w:bCs/>
          <w:iCs/>
          <w:sz w:val="21"/>
          <w:szCs w:val="21"/>
        </w:rPr>
        <w:t xml:space="preserve">. </w:t>
      </w:r>
      <w:r w:rsidRPr="007F0178">
        <w:rPr>
          <w:bCs/>
          <w:iCs/>
          <w:sz w:val="21"/>
          <w:szCs w:val="21"/>
        </w:rPr>
        <w:t xml:space="preserve">Building on the recommendations of </w:t>
      </w:r>
      <w:r>
        <w:rPr>
          <w:bCs/>
          <w:iCs/>
          <w:sz w:val="21"/>
          <w:szCs w:val="21"/>
        </w:rPr>
        <w:t xml:space="preserve">the 2015 </w:t>
      </w:r>
      <w:hyperlink r:id="rId14" w:history="1">
        <w:r w:rsidRPr="007F0178">
          <w:rPr>
            <w:bCs/>
            <w:iCs/>
            <w:sz w:val="21"/>
            <w:szCs w:val="21"/>
          </w:rPr>
          <w:t xml:space="preserve">Joint GEF-UNDP Evaluation, </w:t>
        </w:r>
      </w:hyperlink>
      <w:r w:rsidRPr="007F0178">
        <w:rPr>
          <w:bCs/>
          <w:iCs/>
          <w:sz w:val="21"/>
          <w:szCs w:val="21"/>
        </w:rPr>
        <w:t xml:space="preserve">efforts will be made to improve existing M&amp;E, design more streamlined and useful tools and activities that balance the need to measure </w:t>
      </w:r>
      <w:r>
        <w:rPr>
          <w:bCs/>
          <w:iCs/>
          <w:sz w:val="21"/>
          <w:szCs w:val="21"/>
        </w:rPr>
        <w:t xml:space="preserve">and capacity </w:t>
      </w:r>
      <w:r w:rsidRPr="007F0178">
        <w:rPr>
          <w:bCs/>
          <w:iCs/>
          <w:sz w:val="21"/>
          <w:szCs w:val="21"/>
        </w:rPr>
        <w:t xml:space="preserve"> </w:t>
      </w:r>
      <w:r>
        <w:rPr>
          <w:bCs/>
          <w:iCs/>
          <w:sz w:val="21"/>
          <w:szCs w:val="21"/>
        </w:rPr>
        <w:t>of</w:t>
      </w:r>
      <w:r w:rsidRPr="007F0178">
        <w:rPr>
          <w:bCs/>
          <w:iCs/>
          <w:sz w:val="21"/>
          <w:szCs w:val="21"/>
        </w:rPr>
        <w:t xml:space="preserve"> local </w:t>
      </w:r>
      <w:r>
        <w:rPr>
          <w:bCs/>
          <w:iCs/>
          <w:sz w:val="21"/>
          <w:szCs w:val="21"/>
        </w:rPr>
        <w:t xml:space="preserve">CSOs and </w:t>
      </w:r>
      <w:r w:rsidRPr="007F0178">
        <w:rPr>
          <w:bCs/>
          <w:iCs/>
          <w:sz w:val="21"/>
          <w:szCs w:val="21"/>
        </w:rPr>
        <w:t xml:space="preserve">communities.  SGP </w:t>
      </w:r>
      <w:r>
        <w:rPr>
          <w:bCs/>
          <w:iCs/>
          <w:sz w:val="21"/>
          <w:szCs w:val="21"/>
        </w:rPr>
        <w:t xml:space="preserve">will revamp its </w:t>
      </w:r>
      <w:r w:rsidRPr="007F0178">
        <w:rPr>
          <w:bCs/>
          <w:iCs/>
          <w:sz w:val="21"/>
          <w:szCs w:val="21"/>
        </w:rPr>
        <w:t>Results Based Management Strategy, capturing key objectives, processes and responsibilities. A</w:t>
      </w:r>
      <w:r w:rsidRPr="007F0178">
        <w:rPr>
          <w:sz w:val="21"/>
          <w:szCs w:val="21"/>
        </w:rPr>
        <w:t xml:space="preserve">n online database to support generation of both quantitative and qualitative analytics will be </w:t>
      </w:r>
      <w:r w:rsidRPr="007F0178">
        <w:rPr>
          <w:sz w:val="21"/>
          <w:szCs w:val="21"/>
        </w:rPr>
        <w:lastRenderedPageBreak/>
        <w:t xml:space="preserve">undertaken. The SGP will also monitor, measure and report its </w:t>
      </w:r>
      <w:r>
        <w:rPr>
          <w:sz w:val="21"/>
          <w:szCs w:val="21"/>
        </w:rPr>
        <w:t xml:space="preserve">contribution in </w:t>
      </w:r>
      <w:r w:rsidRPr="007F0178">
        <w:rPr>
          <w:sz w:val="21"/>
          <w:szCs w:val="21"/>
        </w:rPr>
        <w:t xml:space="preserve">alignment with </w:t>
      </w:r>
      <w:r w:rsidRPr="007F0178">
        <w:rPr>
          <w:bCs/>
          <w:iCs/>
          <w:sz w:val="21"/>
          <w:szCs w:val="21"/>
        </w:rPr>
        <w:t xml:space="preserve">7 of the 11 </w:t>
      </w:r>
      <w:r>
        <w:rPr>
          <w:bCs/>
          <w:iCs/>
          <w:sz w:val="21"/>
          <w:szCs w:val="21"/>
        </w:rPr>
        <w:t xml:space="preserve">most relevant </w:t>
      </w:r>
      <w:r w:rsidRPr="007F0178">
        <w:rPr>
          <w:bCs/>
          <w:iCs/>
          <w:sz w:val="21"/>
          <w:szCs w:val="21"/>
        </w:rPr>
        <w:t>GEF</w:t>
      </w:r>
      <w:r>
        <w:rPr>
          <w:bCs/>
          <w:iCs/>
          <w:sz w:val="21"/>
          <w:szCs w:val="21"/>
        </w:rPr>
        <w:t>-7</w:t>
      </w:r>
      <w:r w:rsidRPr="007F0178">
        <w:rPr>
          <w:bCs/>
          <w:iCs/>
          <w:sz w:val="21"/>
          <w:szCs w:val="21"/>
        </w:rPr>
        <w:t xml:space="preserve"> </w:t>
      </w:r>
      <w:r>
        <w:rPr>
          <w:bCs/>
          <w:iCs/>
          <w:sz w:val="21"/>
          <w:szCs w:val="21"/>
        </w:rPr>
        <w:t xml:space="preserve">results framework and </w:t>
      </w:r>
      <w:r w:rsidRPr="007F0178">
        <w:rPr>
          <w:bCs/>
          <w:iCs/>
          <w:sz w:val="21"/>
          <w:szCs w:val="21"/>
        </w:rPr>
        <w:t xml:space="preserve">indicators. </w:t>
      </w:r>
    </w:p>
    <w:p w14:paraId="506E44FC" w14:textId="77777777" w:rsidR="008012B2" w:rsidRDefault="008012B2" w:rsidP="008012B2">
      <w:pPr>
        <w:pStyle w:val="GEFQuestion"/>
        <w:jc w:val="both"/>
        <w:rPr>
          <w:bCs/>
          <w:iCs/>
          <w:sz w:val="21"/>
          <w:szCs w:val="21"/>
        </w:rPr>
      </w:pPr>
    </w:p>
    <w:p w14:paraId="7EE68042" w14:textId="5031714D" w:rsidR="000523D8" w:rsidRPr="007F0178" w:rsidRDefault="008012B2" w:rsidP="008012B2">
      <w:pPr>
        <w:pStyle w:val="GEFQuestion"/>
        <w:jc w:val="both"/>
        <w:rPr>
          <w:sz w:val="21"/>
          <w:szCs w:val="21"/>
        </w:rPr>
      </w:pPr>
      <w:r w:rsidRPr="007F0178">
        <w:rPr>
          <w:bCs/>
          <w:iCs/>
          <w:sz w:val="21"/>
          <w:szCs w:val="21"/>
        </w:rPr>
        <w:t xml:space="preserve">With regards </w:t>
      </w:r>
      <w:r>
        <w:rPr>
          <w:bCs/>
          <w:iCs/>
          <w:sz w:val="21"/>
          <w:szCs w:val="21"/>
        </w:rPr>
        <w:t xml:space="preserve">to </w:t>
      </w:r>
      <w:r w:rsidRPr="007F0178">
        <w:rPr>
          <w:bCs/>
          <w:iCs/>
          <w:sz w:val="21"/>
          <w:szCs w:val="21"/>
        </w:rPr>
        <w:t>knowledge management, specific knowledge management grants</w:t>
      </w:r>
      <w:r>
        <w:rPr>
          <w:bCs/>
          <w:iCs/>
          <w:sz w:val="21"/>
          <w:szCs w:val="21"/>
        </w:rPr>
        <w:t xml:space="preserve"> will be envisioned to strengthen project and country level activities.</w:t>
      </w:r>
      <w:r w:rsidRPr="007F0178">
        <w:rPr>
          <w:bCs/>
          <w:iCs/>
          <w:sz w:val="21"/>
          <w:szCs w:val="21"/>
        </w:rPr>
        <w:t xml:space="preserve"> </w:t>
      </w:r>
      <w:r w:rsidRPr="007F0178">
        <w:rPr>
          <w:sz w:val="21"/>
          <w:szCs w:val="21"/>
        </w:rPr>
        <w:t xml:space="preserve"> </w:t>
      </w:r>
      <w:r>
        <w:rPr>
          <w:sz w:val="21"/>
          <w:szCs w:val="21"/>
        </w:rPr>
        <w:t xml:space="preserve">At the global level, </w:t>
      </w:r>
      <w:r w:rsidRPr="007F0178">
        <w:rPr>
          <w:sz w:val="21"/>
          <w:szCs w:val="21"/>
        </w:rPr>
        <w:t>knowledge</w:t>
      </w:r>
      <w:r>
        <w:rPr>
          <w:sz w:val="21"/>
          <w:szCs w:val="21"/>
        </w:rPr>
        <w:t xml:space="preserve"> exchanges</w:t>
      </w:r>
      <w:r w:rsidRPr="007F0178">
        <w:rPr>
          <w:sz w:val="21"/>
          <w:szCs w:val="21"/>
        </w:rPr>
        <w:t xml:space="preserve"> and innovation </w:t>
      </w:r>
      <w:r>
        <w:rPr>
          <w:sz w:val="21"/>
          <w:szCs w:val="21"/>
        </w:rPr>
        <w:t xml:space="preserve">will be promoted </w:t>
      </w:r>
      <w:r w:rsidRPr="007F0178">
        <w:rPr>
          <w:sz w:val="21"/>
          <w:szCs w:val="21"/>
        </w:rPr>
        <w:t xml:space="preserve">through </w:t>
      </w:r>
      <w:r>
        <w:rPr>
          <w:sz w:val="21"/>
          <w:szCs w:val="21"/>
        </w:rPr>
        <w:t>SGP’s</w:t>
      </w:r>
      <w:r w:rsidRPr="007F0178">
        <w:rPr>
          <w:sz w:val="21"/>
          <w:szCs w:val="21"/>
        </w:rPr>
        <w:t xml:space="preserve"> </w:t>
      </w:r>
      <w:r>
        <w:rPr>
          <w:sz w:val="21"/>
          <w:szCs w:val="21"/>
        </w:rPr>
        <w:t xml:space="preserve">revamped </w:t>
      </w:r>
      <w:r w:rsidRPr="007F0178">
        <w:rPr>
          <w:sz w:val="21"/>
          <w:szCs w:val="21"/>
        </w:rPr>
        <w:t xml:space="preserve">knowledge platforms: </w:t>
      </w:r>
      <w:r w:rsidR="004640D3" w:rsidRPr="007F0178">
        <w:rPr>
          <w:sz w:val="21"/>
          <w:szCs w:val="21"/>
        </w:rPr>
        <w:t>The</w:t>
      </w:r>
      <w:r w:rsidRPr="007F0178">
        <w:rPr>
          <w:sz w:val="21"/>
          <w:szCs w:val="21"/>
        </w:rPr>
        <w:t xml:space="preserve"> Digital Library of Community Innovations and the South-South Exchange Initiative. The digital library is an effort to document and curate the innovative solutions developed by indigenous peoples and local communities to environment and sustainable development challenges. The SGP will partner with relevant organizations to expand the reach and use of these practices. The South-South Exchange initiative will continue to support knowledge transfer and exchange across countries and regions encouraging replication of good practices supported by the portfolio. These initiatives produce high impact and scaling up of the innovations and practices developed by SGP grantees, as well as other CSOs at the regional level. Another is Communities Connect</w:t>
      </w:r>
      <w:r w:rsidRPr="007F0178">
        <w:rPr>
          <w:rStyle w:val="FootnoteReference"/>
          <w:sz w:val="21"/>
          <w:szCs w:val="21"/>
        </w:rPr>
        <w:footnoteReference w:id="13"/>
      </w:r>
      <w:r w:rsidRPr="007F0178">
        <w:rPr>
          <w:sz w:val="21"/>
          <w:szCs w:val="21"/>
        </w:rPr>
        <w:t>, a collaborative platform started in partnership with the GEF CSO Network, to promote the solutions created by communities and civil society organization to sustainable development issues which will be revamped and strengthen during OP7</w:t>
      </w:r>
      <w:r w:rsidR="000523D8" w:rsidRPr="007F0178">
        <w:rPr>
          <w:sz w:val="21"/>
          <w:szCs w:val="21"/>
        </w:rPr>
        <w:t>.</w:t>
      </w:r>
    </w:p>
    <w:p w14:paraId="6BD35A96" w14:textId="77777777" w:rsidR="009B06DD" w:rsidRPr="007F0178" w:rsidRDefault="009B06DD" w:rsidP="007971B4">
      <w:pPr>
        <w:pStyle w:val="GEFQuestion"/>
        <w:shd w:val="clear" w:color="auto" w:fill="FFFFFF"/>
        <w:jc w:val="both"/>
        <w:rPr>
          <w:sz w:val="21"/>
          <w:szCs w:val="21"/>
        </w:rPr>
      </w:pPr>
    </w:p>
    <w:p w14:paraId="26471B03" w14:textId="77777777" w:rsidR="00A00392" w:rsidRPr="0084417E" w:rsidRDefault="007971B4" w:rsidP="00700D35">
      <w:pPr>
        <w:pStyle w:val="GEFQuestion"/>
        <w:numPr>
          <w:ilvl w:val="1"/>
          <w:numId w:val="4"/>
        </w:numPr>
        <w:shd w:val="clear" w:color="auto" w:fill="FFFFFF"/>
        <w:rPr>
          <w:b/>
          <w:i/>
          <w:sz w:val="21"/>
          <w:szCs w:val="21"/>
        </w:rPr>
      </w:pPr>
      <w:r w:rsidRPr="0084417E">
        <w:rPr>
          <w:b/>
          <w:i/>
          <w:sz w:val="21"/>
          <w:szCs w:val="21"/>
        </w:rPr>
        <w:t>A</w:t>
      </w:r>
      <w:r w:rsidR="00D07CCF" w:rsidRPr="0084417E">
        <w:rPr>
          <w:b/>
          <w:i/>
          <w:sz w:val="21"/>
          <w:szCs w:val="21"/>
        </w:rPr>
        <w:t>lignment with GEF focal area and/or Impact Program strategies</w:t>
      </w:r>
      <w:r w:rsidR="004A3A96" w:rsidRPr="0084417E">
        <w:rPr>
          <w:b/>
          <w:i/>
          <w:sz w:val="21"/>
          <w:szCs w:val="21"/>
        </w:rPr>
        <w:t xml:space="preserve"> </w:t>
      </w:r>
    </w:p>
    <w:p w14:paraId="0F1DF959" w14:textId="77777777" w:rsidR="0084417E" w:rsidRDefault="0084417E">
      <w:pPr>
        <w:pStyle w:val="GEFQuestion"/>
        <w:shd w:val="clear" w:color="auto" w:fill="FFFFFF"/>
        <w:jc w:val="both"/>
        <w:rPr>
          <w:sz w:val="21"/>
          <w:szCs w:val="21"/>
        </w:rPr>
      </w:pPr>
    </w:p>
    <w:p w14:paraId="37D1BAB3" w14:textId="0BD5314F" w:rsidR="000E3750" w:rsidRPr="00F447C2" w:rsidRDefault="0040784A">
      <w:pPr>
        <w:pStyle w:val="GEFQuestion"/>
        <w:shd w:val="clear" w:color="auto" w:fill="FFFFFF"/>
        <w:jc w:val="both"/>
      </w:pPr>
      <w:r w:rsidRPr="007F0178">
        <w:rPr>
          <w:sz w:val="21"/>
          <w:szCs w:val="21"/>
        </w:rPr>
        <w:t xml:space="preserve">As a GEF corporate programme, SGP has always aligned its operational phase strategies to that of the GEF with the expectation that its role is to translate such strategies to community and local CSO </w:t>
      </w:r>
      <w:r w:rsidR="004640D3" w:rsidRPr="007F0178">
        <w:rPr>
          <w:sz w:val="21"/>
          <w:szCs w:val="21"/>
        </w:rPr>
        <w:t>action</w:t>
      </w:r>
      <w:r w:rsidR="004640D3">
        <w:rPr>
          <w:sz w:val="21"/>
          <w:szCs w:val="21"/>
        </w:rPr>
        <w:t>s and</w:t>
      </w:r>
      <w:r w:rsidRPr="007F0178">
        <w:rPr>
          <w:sz w:val="21"/>
          <w:szCs w:val="21"/>
        </w:rPr>
        <w:t xml:space="preserve"> provide a testing and evidence base for further scaling up. SGP contributes to achieving GEF’s strategy outcomes by supporting innovative initiatives </w:t>
      </w:r>
      <w:r w:rsidR="008A48D0">
        <w:rPr>
          <w:sz w:val="21"/>
          <w:szCs w:val="21"/>
        </w:rPr>
        <w:t>at the level of communities</w:t>
      </w:r>
      <w:r w:rsidRPr="007F0178">
        <w:rPr>
          <w:sz w:val="21"/>
          <w:szCs w:val="21"/>
        </w:rPr>
        <w:t xml:space="preserve">. </w:t>
      </w:r>
      <w:r w:rsidR="000E3750">
        <w:rPr>
          <w:sz w:val="21"/>
          <w:szCs w:val="21"/>
        </w:rPr>
        <w:t>T</w:t>
      </w:r>
      <w:r w:rsidR="000E3750" w:rsidRPr="000E3750">
        <w:rPr>
          <w:sz w:val="21"/>
          <w:szCs w:val="21"/>
        </w:rPr>
        <w:t>he results framework for the GEF-7 SGP and associated targets for global environmental</w:t>
      </w:r>
      <w:r w:rsidR="00F447C2">
        <w:rPr>
          <w:sz w:val="21"/>
          <w:szCs w:val="21"/>
        </w:rPr>
        <w:t xml:space="preserve"> b</w:t>
      </w:r>
      <w:r w:rsidR="000E3750">
        <w:rPr>
          <w:sz w:val="21"/>
          <w:szCs w:val="21"/>
        </w:rPr>
        <w:t>enefits will also</w:t>
      </w:r>
      <w:r w:rsidR="000E3750" w:rsidRPr="000E3750">
        <w:rPr>
          <w:sz w:val="21"/>
          <w:szCs w:val="21"/>
        </w:rPr>
        <w:t xml:space="preserve"> align with the overall GEF-7 results architecture.</w:t>
      </w:r>
      <w:r w:rsidR="000E3750">
        <w:rPr>
          <w:sz w:val="21"/>
          <w:szCs w:val="21"/>
        </w:rPr>
        <w:t xml:space="preserve">  </w:t>
      </w:r>
    </w:p>
    <w:p w14:paraId="3E62A6EB" w14:textId="77777777" w:rsidR="000E3750" w:rsidRDefault="000E3750">
      <w:pPr>
        <w:pStyle w:val="GEFQuestion"/>
        <w:shd w:val="clear" w:color="auto" w:fill="FFFFFF"/>
        <w:jc w:val="both"/>
        <w:rPr>
          <w:sz w:val="21"/>
          <w:szCs w:val="21"/>
        </w:rPr>
      </w:pPr>
    </w:p>
    <w:p w14:paraId="10E418EF" w14:textId="045E20A0" w:rsidR="003214F4" w:rsidRDefault="00C42775">
      <w:pPr>
        <w:pStyle w:val="GEFQuestion"/>
        <w:shd w:val="clear" w:color="auto" w:fill="FFFFFF"/>
        <w:jc w:val="both"/>
        <w:rPr>
          <w:sz w:val="21"/>
          <w:szCs w:val="21"/>
        </w:rPr>
      </w:pPr>
      <w:r>
        <w:rPr>
          <w:sz w:val="21"/>
          <w:szCs w:val="21"/>
        </w:rPr>
        <w:t>Action</w:t>
      </w:r>
      <w:r w:rsidR="0040784A" w:rsidRPr="007F0178">
        <w:rPr>
          <w:sz w:val="21"/>
          <w:szCs w:val="21"/>
        </w:rPr>
        <w:t xml:space="preserve"> at the local level by civil society, indigenous and local communities is </w:t>
      </w:r>
      <w:r>
        <w:rPr>
          <w:sz w:val="21"/>
          <w:szCs w:val="21"/>
        </w:rPr>
        <w:t xml:space="preserve">therefore </w:t>
      </w:r>
      <w:r w:rsidR="0040784A" w:rsidRPr="007F0178">
        <w:rPr>
          <w:sz w:val="21"/>
          <w:szCs w:val="21"/>
        </w:rPr>
        <w:t xml:space="preserve">deemed vital </w:t>
      </w:r>
      <w:r>
        <w:rPr>
          <w:sz w:val="21"/>
          <w:szCs w:val="21"/>
        </w:rPr>
        <w:t>through its</w:t>
      </w:r>
      <w:r w:rsidR="0040784A" w:rsidRPr="007F0178">
        <w:rPr>
          <w:sz w:val="21"/>
          <w:szCs w:val="21"/>
        </w:rPr>
        <w:t xml:space="preserve"> convening </w:t>
      </w:r>
      <w:r>
        <w:rPr>
          <w:sz w:val="21"/>
          <w:szCs w:val="21"/>
        </w:rPr>
        <w:t xml:space="preserve">role of </w:t>
      </w:r>
      <w:r w:rsidR="0040784A" w:rsidRPr="007F0178">
        <w:rPr>
          <w:sz w:val="21"/>
          <w:szCs w:val="21"/>
        </w:rPr>
        <w:t>multi-stakeholder alliances</w:t>
      </w:r>
      <w:r>
        <w:rPr>
          <w:sz w:val="21"/>
          <w:szCs w:val="21"/>
        </w:rPr>
        <w:t>,</w:t>
      </w:r>
      <w:r w:rsidR="0040784A" w:rsidRPr="007F0178">
        <w:rPr>
          <w:sz w:val="21"/>
          <w:szCs w:val="21"/>
        </w:rPr>
        <w:t xml:space="preserve"> as well as for broader participation in strengthening capacity and decision-making processes. </w:t>
      </w:r>
      <w:r>
        <w:rPr>
          <w:sz w:val="21"/>
          <w:szCs w:val="21"/>
        </w:rPr>
        <w:t>Whilst</w:t>
      </w:r>
      <w:r w:rsidRPr="007F0178">
        <w:rPr>
          <w:sz w:val="21"/>
          <w:szCs w:val="21"/>
        </w:rPr>
        <w:t xml:space="preserve"> </w:t>
      </w:r>
      <w:r w:rsidR="0040784A" w:rsidRPr="007F0178">
        <w:rPr>
          <w:sz w:val="21"/>
          <w:szCs w:val="21"/>
        </w:rPr>
        <w:t xml:space="preserve">individual SGP projects </w:t>
      </w:r>
      <w:r w:rsidR="00D845B0">
        <w:rPr>
          <w:sz w:val="21"/>
          <w:szCs w:val="21"/>
        </w:rPr>
        <w:t>are</w:t>
      </w:r>
      <w:r w:rsidR="0040784A" w:rsidRPr="007F0178">
        <w:rPr>
          <w:sz w:val="21"/>
          <w:szCs w:val="21"/>
        </w:rPr>
        <w:t xml:space="preserve"> small</w:t>
      </w:r>
      <w:r>
        <w:rPr>
          <w:sz w:val="21"/>
          <w:szCs w:val="21"/>
        </w:rPr>
        <w:t>,</w:t>
      </w:r>
      <w:r w:rsidR="0040784A" w:rsidRPr="007F0178">
        <w:rPr>
          <w:sz w:val="21"/>
          <w:szCs w:val="21"/>
        </w:rPr>
        <w:t xml:space="preserve"> their aggregated impacts over time in </w:t>
      </w:r>
      <w:r w:rsidR="008A48D0">
        <w:rPr>
          <w:sz w:val="21"/>
          <w:szCs w:val="21"/>
        </w:rPr>
        <w:t>around 125</w:t>
      </w:r>
      <w:r w:rsidR="0040784A" w:rsidRPr="007F0178">
        <w:rPr>
          <w:sz w:val="21"/>
          <w:szCs w:val="21"/>
        </w:rPr>
        <w:t xml:space="preserve"> countries, particularly as SGP </w:t>
      </w:r>
      <w:r w:rsidR="008A48D0">
        <w:rPr>
          <w:sz w:val="21"/>
          <w:szCs w:val="21"/>
        </w:rPr>
        <w:t xml:space="preserve">now focuses its grant-making to target </w:t>
      </w:r>
      <w:r w:rsidR="0040784A" w:rsidRPr="007F0178">
        <w:rPr>
          <w:sz w:val="21"/>
          <w:szCs w:val="21"/>
        </w:rPr>
        <w:t xml:space="preserve">landscape/seascape management, will contribute significantly to global environmental benefits. </w:t>
      </w:r>
      <w:r w:rsidR="009B2EE6">
        <w:rPr>
          <w:sz w:val="21"/>
          <w:szCs w:val="21"/>
        </w:rPr>
        <w:t>As outlined in the GEF-7 SGP Implementation Arrangement paper, t</w:t>
      </w:r>
      <w:r w:rsidR="009B2EE6" w:rsidRPr="009B2EE6">
        <w:rPr>
          <w:sz w:val="21"/>
          <w:szCs w:val="21"/>
        </w:rPr>
        <w:t xml:space="preserve">he SGP will seek participation in further conceptualizing Impact Programs and relevant focal area programs and projects, at the same time </w:t>
      </w:r>
      <w:r>
        <w:rPr>
          <w:sz w:val="21"/>
          <w:szCs w:val="21"/>
        </w:rPr>
        <w:t xml:space="preserve">as </w:t>
      </w:r>
      <w:r w:rsidR="009B2EE6" w:rsidRPr="009B2EE6">
        <w:rPr>
          <w:sz w:val="21"/>
          <w:szCs w:val="21"/>
        </w:rPr>
        <w:t xml:space="preserve">welcoming local community perspectives.  </w:t>
      </w:r>
      <w:r w:rsidR="009B2EE6">
        <w:rPr>
          <w:sz w:val="21"/>
          <w:szCs w:val="21"/>
        </w:rPr>
        <w:t xml:space="preserve">Further details on the alignment and involvement with the relevant Impact Programs will be clarified as the </w:t>
      </w:r>
      <w:r>
        <w:rPr>
          <w:sz w:val="21"/>
          <w:szCs w:val="21"/>
        </w:rPr>
        <w:t xml:space="preserve">OP7 </w:t>
      </w:r>
      <w:r w:rsidR="009B2EE6">
        <w:rPr>
          <w:sz w:val="21"/>
          <w:szCs w:val="21"/>
        </w:rPr>
        <w:t xml:space="preserve">programs </w:t>
      </w:r>
      <w:r w:rsidR="004C247C">
        <w:rPr>
          <w:sz w:val="21"/>
          <w:szCs w:val="21"/>
        </w:rPr>
        <w:t>are further developed and articulated.</w:t>
      </w:r>
    </w:p>
    <w:p w14:paraId="199D504F" w14:textId="77777777" w:rsidR="003214F4" w:rsidRDefault="003214F4" w:rsidP="003214F4">
      <w:pPr>
        <w:pStyle w:val="GEFQuestion"/>
        <w:shd w:val="clear" w:color="auto" w:fill="FFFFFF"/>
        <w:jc w:val="both"/>
        <w:rPr>
          <w:sz w:val="21"/>
          <w:szCs w:val="21"/>
        </w:rPr>
      </w:pPr>
    </w:p>
    <w:p w14:paraId="075E6C74" w14:textId="31DD2E30" w:rsidR="0084417E" w:rsidRPr="0084417E" w:rsidRDefault="00A73D3C" w:rsidP="0084417E">
      <w:pPr>
        <w:pStyle w:val="GEFQuestion"/>
        <w:shd w:val="clear" w:color="auto" w:fill="FFFFFF"/>
        <w:jc w:val="both"/>
        <w:rPr>
          <w:sz w:val="21"/>
          <w:szCs w:val="21"/>
        </w:rPr>
      </w:pPr>
      <w:r>
        <w:rPr>
          <w:sz w:val="21"/>
          <w:szCs w:val="21"/>
        </w:rPr>
        <w:t>During GEF-</w:t>
      </w:r>
      <w:r w:rsidR="003214F4">
        <w:rPr>
          <w:sz w:val="21"/>
          <w:szCs w:val="21"/>
        </w:rPr>
        <w:t xml:space="preserve">7, </w:t>
      </w:r>
      <w:r w:rsidR="0084417E">
        <w:rPr>
          <w:sz w:val="21"/>
          <w:szCs w:val="21"/>
        </w:rPr>
        <w:t xml:space="preserve">a key vehicle for the </w:t>
      </w:r>
      <w:r w:rsidR="0084417E" w:rsidRPr="003214F4">
        <w:rPr>
          <w:sz w:val="21"/>
          <w:szCs w:val="21"/>
        </w:rPr>
        <w:t>GEF</w:t>
      </w:r>
      <w:r w:rsidR="0084417E">
        <w:rPr>
          <w:sz w:val="21"/>
          <w:szCs w:val="21"/>
        </w:rPr>
        <w:t xml:space="preserve"> to help </w:t>
      </w:r>
      <w:r w:rsidR="0084417E" w:rsidRPr="003214F4">
        <w:rPr>
          <w:sz w:val="21"/>
          <w:szCs w:val="21"/>
        </w:rPr>
        <w:t>countries pursue holistic and integrated approaches for greater transformational change in key economic systems, and in line with their national development priorities</w:t>
      </w:r>
      <w:r w:rsidR="0084417E">
        <w:rPr>
          <w:sz w:val="21"/>
          <w:szCs w:val="21"/>
        </w:rPr>
        <w:t xml:space="preserve"> are the Impact Programs</w:t>
      </w:r>
      <w:r w:rsidR="0084417E" w:rsidRPr="003214F4">
        <w:rPr>
          <w:sz w:val="21"/>
          <w:szCs w:val="21"/>
        </w:rPr>
        <w:t xml:space="preserve">. </w:t>
      </w:r>
      <w:r w:rsidR="0084417E">
        <w:rPr>
          <w:sz w:val="21"/>
          <w:szCs w:val="21"/>
        </w:rPr>
        <w:t>These</w:t>
      </w:r>
      <w:r w:rsidR="0084417E" w:rsidRPr="003214F4">
        <w:rPr>
          <w:sz w:val="21"/>
          <w:szCs w:val="21"/>
        </w:rPr>
        <w:t xml:space="preserve"> collectively address major drivers of environmental degradation and/or deliver multiple benefits across the many thematic dimensions the GEF is mandated to deliver. The Impact Programs also contribute in significant ways to each of the Focal Area Strategies while at the same time delivering multiple benefits across several MEAs.</w:t>
      </w:r>
      <w:r w:rsidR="0084417E">
        <w:rPr>
          <w:sz w:val="21"/>
          <w:szCs w:val="21"/>
        </w:rPr>
        <w:t xml:space="preserve">  As noted under the </w:t>
      </w:r>
      <w:r w:rsidR="0084417E" w:rsidRPr="00D845B0">
        <w:rPr>
          <w:sz w:val="21"/>
          <w:szCs w:val="21"/>
        </w:rPr>
        <w:t>G</w:t>
      </w:r>
      <w:r w:rsidR="0084417E">
        <w:rPr>
          <w:sz w:val="21"/>
          <w:szCs w:val="21"/>
        </w:rPr>
        <w:t>EF</w:t>
      </w:r>
      <w:r w:rsidR="0084417E" w:rsidRPr="00D845B0">
        <w:rPr>
          <w:sz w:val="21"/>
          <w:szCs w:val="21"/>
        </w:rPr>
        <w:t xml:space="preserve"> Small Grants </w:t>
      </w:r>
      <w:r w:rsidR="004640D3" w:rsidRPr="00D845B0">
        <w:rPr>
          <w:sz w:val="21"/>
          <w:szCs w:val="21"/>
        </w:rPr>
        <w:t>Programme:</w:t>
      </w:r>
      <w:r w:rsidR="004640D3">
        <w:rPr>
          <w:sz w:val="21"/>
          <w:szCs w:val="21"/>
        </w:rPr>
        <w:t xml:space="preserve"> Implementation</w:t>
      </w:r>
      <w:r w:rsidR="0084417E">
        <w:rPr>
          <w:sz w:val="21"/>
          <w:szCs w:val="21"/>
        </w:rPr>
        <w:t xml:space="preserve"> Arrangements for GEF</w:t>
      </w:r>
      <w:r w:rsidR="0084417E" w:rsidRPr="00D845B0">
        <w:rPr>
          <w:sz w:val="21"/>
          <w:szCs w:val="21"/>
        </w:rPr>
        <w:t>-7</w:t>
      </w:r>
      <w:r w:rsidR="0084417E">
        <w:rPr>
          <w:sz w:val="21"/>
          <w:szCs w:val="21"/>
        </w:rPr>
        <w:t xml:space="preserve">, SGP will seek to </w:t>
      </w:r>
      <w:r w:rsidR="0084417E" w:rsidRPr="0084417E">
        <w:rPr>
          <w:sz w:val="21"/>
          <w:szCs w:val="21"/>
        </w:rPr>
        <w:t xml:space="preserve">coordinate and provide community-level inputs to the Food, Land Use, and Restoration Impact Program through its activities under the OP7 Strategic Initiative on Sustainable Agriculture and Fisheries, while the approaches under the Strategic Initiative on </w:t>
      </w:r>
      <w:r w:rsidR="004640D3" w:rsidRPr="0084417E">
        <w:rPr>
          <w:sz w:val="21"/>
          <w:szCs w:val="21"/>
        </w:rPr>
        <w:t>Catalyzing</w:t>
      </w:r>
      <w:r w:rsidR="0084417E" w:rsidRPr="0084417E">
        <w:rPr>
          <w:sz w:val="21"/>
          <w:szCs w:val="21"/>
        </w:rPr>
        <w:t xml:space="preserve"> Sustainable Urban Solutions will be implemented and closely aligned with GEF−7 Impact Program on </w:t>
      </w:r>
      <w:r w:rsidR="004640D3" w:rsidRPr="0084417E">
        <w:rPr>
          <w:sz w:val="21"/>
          <w:szCs w:val="21"/>
        </w:rPr>
        <w:t>Sustainable</w:t>
      </w:r>
      <w:r w:rsidR="0084417E" w:rsidRPr="0084417E">
        <w:rPr>
          <w:sz w:val="21"/>
          <w:szCs w:val="21"/>
        </w:rPr>
        <w:t xml:space="preserve"> Cities.  </w:t>
      </w:r>
      <w:r w:rsidR="004640D3" w:rsidRPr="0084417E">
        <w:rPr>
          <w:sz w:val="21"/>
          <w:szCs w:val="21"/>
        </w:rPr>
        <w:t>Modality</w:t>
      </w:r>
      <w:r w:rsidR="0084417E" w:rsidRPr="0084417E">
        <w:rPr>
          <w:sz w:val="21"/>
          <w:szCs w:val="21"/>
        </w:rPr>
        <w:t xml:space="preserve"> for coordination will be further explored as the Impact Programs are being designed.  </w:t>
      </w:r>
    </w:p>
    <w:p w14:paraId="431EA51D" w14:textId="6432AE87" w:rsidR="00D845B0" w:rsidRPr="00D845B0" w:rsidRDefault="00D845B0" w:rsidP="00583D35">
      <w:pPr>
        <w:pStyle w:val="GEFQuestion"/>
        <w:shd w:val="clear" w:color="auto" w:fill="FFFFFF"/>
        <w:jc w:val="both"/>
      </w:pPr>
    </w:p>
    <w:p w14:paraId="6D6A373D" w14:textId="5A85DEB3" w:rsidR="00EF761C" w:rsidRPr="003C7358" w:rsidRDefault="00216681" w:rsidP="00CE300A">
      <w:pPr>
        <w:pStyle w:val="GEFQuestion"/>
        <w:shd w:val="clear" w:color="auto" w:fill="FFFFFF"/>
        <w:jc w:val="both"/>
        <w:rPr>
          <w:sz w:val="21"/>
          <w:szCs w:val="21"/>
        </w:rPr>
      </w:pPr>
      <w:r w:rsidRPr="00770EFA">
        <w:rPr>
          <w:sz w:val="21"/>
          <w:szCs w:val="21"/>
        </w:rPr>
        <w:t xml:space="preserve">SGP </w:t>
      </w:r>
      <w:r w:rsidR="00EF761C" w:rsidRPr="00770EFA">
        <w:rPr>
          <w:sz w:val="21"/>
          <w:szCs w:val="21"/>
        </w:rPr>
        <w:t xml:space="preserve">grantmaking at the country level will be implemented based on the Country Programme </w:t>
      </w:r>
      <w:r>
        <w:rPr>
          <w:sz w:val="21"/>
          <w:szCs w:val="21"/>
        </w:rPr>
        <w:t>Strategy</w:t>
      </w:r>
      <w:r w:rsidRPr="00770EFA">
        <w:rPr>
          <w:sz w:val="21"/>
          <w:szCs w:val="21"/>
        </w:rPr>
        <w:t xml:space="preserve"> </w:t>
      </w:r>
      <w:r w:rsidR="00EF761C" w:rsidRPr="00770EFA">
        <w:rPr>
          <w:sz w:val="21"/>
          <w:szCs w:val="21"/>
        </w:rPr>
        <w:t xml:space="preserve">(CPS) </w:t>
      </w:r>
      <w:r w:rsidR="00DC794F">
        <w:rPr>
          <w:sz w:val="21"/>
          <w:szCs w:val="21"/>
        </w:rPr>
        <w:t xml:space="preserve">for GEF-7. </w:t>
      </w:r>
      <w:r>
        <w:rPr>
          <w:sz w:val="21"/>
          <w:szCs w:val="21"/>
        </w:rPr>
        <w:t xml:space="preserve">The OP7 CPS </w:t>
      </w:r>
      <w:r w:rsidR="00DC794F">
        <w:rPr>
          <w:sz w:val="21"/>
          <w:szCs w:val="21"/>
        </w:rPr>
        <w:t xml:space="preserve">will be </w:t>
      </w:r>
      <w:r w:rsidR="00EF761C" w:rsidRPr="00770EFA">
        <w:rPr>
          <w:sz w:val="21"/>
          <w:szCs w:val="21"/>
        </w:rPr>
        <w:t xml:space="preserve">prepared by each country to enable </w:t>
      </w:r>
      <w:r>
        <w:rPr>
          <w:sz w:val="21"/>
          <w:szCs w:val="21"/>
        </w:rPr>
        <w:t>country-driven</w:t>
      </w:r>
      <w:r w:rsidR="00EF761C" w:rsidRPr="00770EFA">
        <w:rPr>
          <w:sz w:val="21"/>
          <w:szCs w:val="21"/>
        </w:rPr>
        <w:t xml:space="preserve"> and integrated investments at the country and landscape/seascape levels. In all countries, </w:t>
      </w:r>
      <w:r>
        <w:rPr>
          <w:sz w:val="21"/>
          <w:szCs w:val="21"/>
        </w:rPr>
        <w:t xml:space="preserve">the OP7 </w:t>
      </w:r>
      <w:r w:rsidR="00EF761C" w:rsidRPr="00770EFA">
        <w:rPr>
          <w:sz w:val="21"/>
          <w:szCs w:val="21"/>
        </w:rPr>
        <w:t xml:space="preserve">CPS development process </w:t>
      </w:r>
      <w:r w:rsidR="00DC794F">
        <w:rPr>
          <w:sz w:val="21"/>
          <w:szCs w:val="21"/>
        </w:rPr>
        <w:t>will be</w:t>
      </w:r>
      <w:r w:rsidR="00EF761C" w:rsidRPr="00770EFA">
        <w:rPr>
          <w:sz w:val="21"/>
          <w:szCs w:val="21"/>
        </w:rPr>
        <w:t xml:space="preserve"> undertaken in a consultative manner to identify SGP's value added within the priority global environmental issues in line with the concerned </w:t>
      </w:r>
      <w:r>
        <w:rPr>
          <w:sz w:val="21"/>
          <w:szCs w:val="21"/>
        </w:rPr>
        <w:t>MEAs</w:t>
      </w:r>
      <w:r w:rsidR="00EF761C" w:rsidRPr="00770EFA">
        <w:rPr>
          <w:sz w:val="21"/>
          <w:szCs w:val="21"/>
        </w:rPr>
        <w:t xml:space="preserve"> and national policies and plans to guide SGP grantmaking and ensure its complementarity with other donor and </w:t>
      </w:r>
      <w:r w:rsidR="00DC794F">
        <w:rPr>
          <w:sz w:val="21"/>
          <w:szCs w:val="21"/>
        </w:rPr>
        <w:t>country supported initiatives</w:t>
      </w:r>
      <w:r w:rsidR="00EF761C" w:rsidRPr="00770EFA">
        <w:rPr>
          <w:sz w:val="21"/>
          <w:szCs w:val="21"/>
        </w:rPr>
        <w:t>.</w:t>
      </w:r>
      <w:r w:rsidR="00EF761C">
        <w:t xml:space="preserve"> </w:t>
      </w:r>
      <w:r>
        <w:rPr>
          <w:sz w:val="21"/>
          <w:szCs w:val="21"/>
        </w:rPr>
        <w:t>The OP7 CPS will ensure that the</w:t>
      </w:r>
      <w:r w:rsidR="00CE300A">
        <w:rPr>
          <w:sz w:val="21"/>
          <w:szCs w:val="21"/>
        </w:rPr>
        <w:t xml:space="preserve"> SGP</w:t>
      </w:r>
      <w:r w:rsidR="00EF761C" w:rsidRPr="002C4EE5">
        <w:rPr>
          <w:sz w:val="21"/>
          <w:szCs w:val="21"/>
        </w:rPr>
        <w:t xml:space="preserve"> </w:t>
      </w:r>
      <w:r>
        <w:rPr>
          <w:sz w:val="21"/>
          <w:szCs w:val="21"/>
        </w:rPr>
        <w:t xml:space="preserve">grant-making strategy </w:t>
      </w:r>
      <w:r w:rsidR="00EF761C" w:rsidRPr="002C4EE5">
        <w:rPr>
          <w:sz w:val="21"/>
          <w:szCs w:val="21"/>
        </w:rPr>
        <w:t xml:space="preserve">is consistent with the </w:t>
      </w:r>
      <w:r w:rsidR="0084417E" w:rsidRPr="002C4EE5">
        <w:rPr>
          <w:sz w:val="21"/>
          <w:szCs w:val="21"/>
        </w:rPr>
        <w:t>GEF</w:t>
      </w:r>
      <w:r w:rsidR="0084417E">
        <w:rPr>
          <w:sz w:val="21"/>
          <w:szCs w:val="21"/>
        </w:rPr>
        <w:t>-7 Programming Direction and specific focal area strategies</w:t>
      </w:r>
      <w:r w:rsidR="00EF761C">
        <w:t xml:space="preserve">.  </w:t>
      </w:r>
      <w:r w:rsidR="00EF761C" w:rsidRPr="000E75C6">
        <w:rPr>
          <w:sz w:val="21"/>
          <w:szCs w:val="21"/>
        </w:rPr>
        <w:t xml:space="preserve">For </w:t>
      </w:r>
      <w:r w:rsidR="007C2393">
        <w:rPr>
          <w:sz w:val="21"/>
          <w:szCs w:val="21"/>
        </w:rPr>
        <w:t xml:space="preserve">example, in </w:t>
      </w:r>
      <w:r w:rsidR="00EF761C" w:rsidRPr="000E75C6">
        <w:rPr>
          <w:sz w:val="21"/>
          <w:szCs w:val="21"/>
        </w:rPr>
        <w:t>Biodiversity, the project will</w:t>
      </w:r>
      <w:r w:rsidR="00EF761C">
        <w:rPr>
          <w:sz w:val="21"/>
          <w:szCs w:val="21"/>
        </w:rPr>
        <w:t xml:space="preserve"> </w:t>
      </w:r>
      <w:r w:rsidR="00EF761C" w:rsidRPr="000E75C6">
        <w:rPr>
          <w:sz w:val="21"/>
          <w:szCs w:val="21"/>
        </w:rPr>
        <w:t xml:space="preserve">support the CBD's Aichi targets, </w:t>
      </w:r>
      <w:r w:rsidR="004640D3" w:rsidRPr="000E75C6">
        <w:rPr>
          <w:sz w:val="21"/>
          <w:szCs w:val="21"/>
        </w:rPr>
        <w:t>those</w:t>
      </w:r>
      <w:r w:rsidR="00EF761C" w:rsidRPr="000E75C6">
        <w:rPr>
          <w:sz w:val="21"/>
          <w:szCs w:val="21"/>
        </w:rPr>
        <w:t xml:space="preserve"> related to protected</w:t>
      </w:r>
      <w:r w:rsidR="00EF761C">
        <w:rPr>
          <w:sz w:val="21"/>
          <w:szCs w:val="21"/>
        </w:rPr>
        <w:t xml:space="preserve"> </w:t>
      </w:r>
      <w:r w:rsidR="00EF761C" w:rsidRPr="000E75C6">
        <w:rPr>
          <w:sz w:val="21"/>
          <w:szCs w:val="21"/>
        </w:rPr>
        <w:t>areas (11), ecosystem services (14)</w:t>
      </w:r>
      <w:r w:rsidR="00EF761C">
        <w:rPr>
          <w:sz w:val="21"/>
          <w:szCs w:val="21"/>
        </w:rPr>
        <w:t xml:space="preserve"> </w:t>
      </w:r>
      <w:r w:rsidR="00EF761C" w:rsidRPr="000E75C6">
        <w:rPr>
          <w:sz w:val="21"/>
          <w:szCs w:val="21"/>
        </w:rPr>
        <w:t>and traditional knowledge,</w:t>
      </w:r>
      <w:r w:rsidR="00EF761C">
        <w:rPr>
          <w:sz w:val="21"/>
          <w:szCs w:val="21"/>
        </w:rPr>
        <w:t xml:space="preserve"> </w:t>
      </w:r>
      <w:r w:rsidR="00EF761C" w:rsidRPr="000E75C6">
        <w:rPr>
          <w:sz w:val="21"/>
          <w:szCs w:val="21"/>
        </w:rPr>
        <w:t>innovations and practices (18)</w:t>
      </w:r>
      <w:r>
        <w:rPr>
          <w:sz w:val="21"/>
          <w:szCs w:val="21"/>
        </w:rPr>
        <w:t>, and contribute to the negotiations and development of the post-2020 targets to be agreed upon at CBD COP15 in China in 2020</w:t>
      </w:r>
      <w:r w:rsidR="00EF761C" w:rsidRPr="000E75C6">
        <w:rPr>
          <w:sz w:val="21"/>
          <w:szCs w:val="21"/>
        </w:rPr>
        <w:t>.</w:t>
      </w:r>
      <w:r w:rsidR="00EF761C">
        <w:rPr>
          <w:sz w:val="21"/>
          <w:szCs w:val="21"/>
        </w:rPr>
        <w:t xml:space="preserve"> </w:t>
      </w:r>
      <w:r>
        <w:rPr>
          <w:sz w:val="21"/>
          <w:szCs w:val="21"/>
        </w:rPr>
        <w:t xml:space="preserve">During OP7, SGP </w:t>
      </w:r>
      <w:r w:rsidR="00CE300A">
        <w:rPr>
          <w:sz w:val="21"/>
          <w:szCs w:val="21"/>
        </w:rPr>
        <w:t xml:space="preserve">will contribute directly to the relevant GEF core indicators such as the area of terrestrial and marine </w:t>
      </w:r>
      <w:r>
        <w:rPr>
          <w:sz w:val="21"/>
          <w:szCs w:val="21"/>
        </w:rPr>
        <w:t>PAs</w:t>
      </w:r>
      <w:r w:rsidR="00CE300A">
        <w:rPr>
          <w:sz w:val="21"/>
          <w:szCs w:val="21"/>
        </w:rPr>
        <w:t xml:space="preserve"> </w:t>
      </w:r>
      <w:r w:rsidR="00CE300A">
        <w:rPr>
          <w:sz w:val="21"/>
          <w:szCs w:val="21"/>
        </w:rPr>
        <w:lastRenderedPageBreak/>
        <w:t xml:space="preserve">under improved management </w:t>
      </w:r>
      <w:r>
        <w:rPr>
          <w:sz w:val="21"/>
          <w:szCs w:val="21"/>
        </w:rPr>
        <w:t xml:space="preserve">and governance </w:t>
      </w:r>
      <w:r w:rsidR="004640D3">
        <w:rPr>
          <w:sz w:val="21"/>
          <w:szCs w:val="21"/>
        </w:rPr>
        <w:t>effectiveness</w:t>
      </w:r>
      <w:r w:rsidR="00CE300A">
        <w:rPr>
          <w:sz w:val="21"/>
          <w:szCs w:val="21"/>
        </w:rPr>
        <w:t>, area of landscapes/seascapes under improved management to benefit biodiversity</w:t>
      </w:r>
      <w:r>
        <w:rPr>
          <w:sz w:val="21"/>
          <w:szCs w:val="21"/>
        </w:rPr>
        <w:t xml:space="preserve"> and ecosystems</w:t>
      </w:r>
      <w:r w:rsidR="00CE300A">
        <w:rPr>
          <w:sz w:val="21"/>
          <w:szCs w:val="21"/>
        </w:rPr>
        <w:t xml:space="preserve">. </w:t>
      </w:r>
      <w:r w:rsidR="004640D3">
        <w:rPr>
          <w:sz w:val="21"/>
          <w:szCs w:val="21"/>
        </w:rPr>
        <w:t>Similarly,</w:t>
      </w:r>
      <w:r w:rsidR="007C2393">
        <w:rPr>
          <w:sz w:val="21"/>
          <w:szCs w:val="21"/>
        </w:rPr>
        <w:t xml:space="preserve"> for</w:t>
      </w:r>
      <w:r w:rsidR="00CE300A">
        <w:rPr>
          <w:sz w:val="21"/>
          <w:szCs w:val="21"/>
        </w:rPr>
        <w:t xml:space="preserve"> Land Degradation, SGP initiatives will promote sustainable agriculture, fisheries and food systems at the community level through improving productivity, livelihoods </w:t>
      </w:r>
      <w:r w:rsidR="00CE300A" w:rsidRPr="00CE300A">
        <w:rPr>
          <w:sz w:val="21"/>
          <w:szCs w:val="21"/>
        </w:rPr>
        <w:t>diversification and improve</w:t>
      </w:r>
      <w:r w:rsidR="00CE300A">
        <w:rPr>
          <w:sz w:val="21"/>
          <w:szCs w:val="21"/>
        </w:rPr>
        <w:t xml:space="preserve">ment and promotion of technologies such as </w:t>
      </w:r>
      <w:r w:rsidRPr="003C7358">
        <w:rPr>
          <w:sz w:val="21"/>
          <w:szCs w:val="21"/>
        </w:rPr>
        <w:t>sustainable land management</w:t>
      </w:r>
      <w:r w:rsidR="00CE300A">
        <w:rPr>
          <w:sz w:val="21"/>
          <w:szCs w:val="21"/>
        </w:rPr>
        <w:t xml:space="preserve">, </w:t>
      </w:r>
      <w:r w:rsidR="00CE300A" w:rsidRPr="00CE300A">
        <w:rPr>
          <w:sz w:val="21"/>
          <w:szCs w:val="21"/>
        </w:rPr>
        <w:t>harv</w:t>
      </w:r>
      <w:r w:rsidR="00CE300A">
        <w:rPr>
          <w:sz w:val="21"/>
          <w:szCs w:val="21"/>
        </w:rPr>
        <w:t xml:space="preserve">esting, post-harvest management, </w:t>
      </w:r>
      <w:r w:rsidR="00CE300A" w:rsidRPr="00CE300A">
        <w:rPr>
          <w:sz w:val="21"/>
          <w:szCs w:val="21"/>
        </w:rPr>
        <w:t xml:space="preserve">business skills </w:t>
      </w:r>
      <w:r w:rsidR="00CE300A" w:rsidRPr="003C7358">
        <w:rPr>
          <w:sz w:val="21"/>
          <w:szCs w:val="21"/>
        </w:rPr>
        <w:t>development to empower communities to better manage their natural resources. It will contribute directly to GEF</w:t>
      </w:r>
      <w:r>
        <w:rPr>
          <w:sz w:val="21"/>
          <w:szCs w:val="21"/>
        </w:rPr>
        <w:t>-7</w:t>
      </w:r>
      <w:r w:rsidR="00CE300A" w:rsidRPr="003C7358">
        <w:rPr>
          <w:sz w:val="21"/>
          <w:szCs w:val="21"/>
        </w:rPr>
        <w:t xml:space="preserve"> core indicators such as the area under</w:t>
      </w:r>
      <w:r w:rsidRPr="00216681">
        <w:rPr>
          <w:sz w:val="21"/>
          <w:szCs w:val="21"/>
        </w:rPr>
        <w:t xml:space="preserve"> </w:t>
      </w:r>
      <w:r>
        <w:rPr>
          <w:sz w:val="21"/>
          <w:szCs w:val="21"/>
        </w:rPr>
        <w:t>SLM</w:t>
      </w:r>
      <w:r w:rsidR="00CE300A" w:rsidRPr="003C7358">
        <w:rPr>
          <w:sz w:val="21"/>
          <w:szCs w:val="21"/>
        </w:rPr>
        <w:t xml:space="preserve">. </w:t>
      </w:r>
    </w:p>
    <w:p w14:paraId="708D2AA4" w14:textId="77777777" w:rsidR="000E3750" w:rsidRPr="003C7358" w:rsidRDefault="000E3750" w:rsidP="00F447C2">
      <w:pPr>
        <w:rPr>
          <w:sz w:val="21"/>
          <w:szCs w:val="21"/>
        </w:rPr>
      </w:pPr>
    </w:p>
    <w:p w14:paraId="282ADAF2" w14:textId="5CBD61DA" w:rsidR="003C7358" w:rsidRPr="003C7358" w:rsidRDefault="003C7358" w:rsidP="003C7358">
      <w:pPr>
        <w:pStyle w:val="GEFQuestion"/>
        <w:shd w:val="clear" w:color="auto" w:fill="FFFFFF"/>
        <w:jc w:val="both"/>
        <w:rPr>
          <w:sz w:val="21"/>
          <w:szCs w:val="21"/>
        </w:rPr>
      </w:pPr>
      <w:r w:rsidRPr="003C7358">
        <w:rPr>
          <w:sz w:val="21"/>
          <w:szCs w:val="21"/>
        </w:rPr>
        <w:t xml:space="preserve">Strengthening results management, monitoring and evaluation (M&amp;E) </w:t>
      </w:r>
      <w:r w:rsidR="00216681">
        <w:rPr>
          <w:sz w:val="21"/>
          <w:szCs w:val="21"/>
        </w:rPr>
        <w:t>will</w:t>
      </w:r>
      <w:r w:rsidR="00216681" w:rsidRPr="003C7358">
        <w:rPr>
          <w:sz w:val="21"/>
          <w:szCs w:val="21"/>
        </w:rPr>
        <w:t xml:space="preserve"> </w:t>
      </w:r>
      <w:r w:rsidRPr="003C7358">
        <w:rPr>
          <w:sz w:val="21"/>
          <w:szCs w:val="21"/>
        </w:rPr>
        <w:t xml:space="preserve">a key priority for the Small Grants Programme during </w:t>
      </w:r>
      <w:r w:rsidR="00216681">
        <w:rPr>
          <w:sz w:val="21"/>
          <w:szCs w:val="21"/>
        </w:rPr>
        <w:t>OP7</w:t>
      </w:r>
      <w:r w:rsidRPr="003C7358">
        <w:rPr>
          <w:sz w:val="21"/>
          <w:szCs w:val="21"/>
        </w:rPr>
        <w:t>. Building on the recommendations of</w:t>
      </w:r>
      <w:r w:rsidR="00216681">
        <w:rPr>
          <w:sz w:val="21"/>
          <w:szCs w:val="21"/>
        </w:rPr>
        <w:t xml:space="preserve"> the</w:t>
      </w:r>
      <w:r w:rsidRPr="003C7358">
        <w:rPr>
          <w:sz w:val="21"/>
          <w:szCs w:val="21"/>
        </w:rPr>
        <w:t xml:space="preserve"> </w:t>
      </w:r>
      <w:hyperlink r:id="rId15" w:history="1">
        <w:r w:rsidRPr="003C7358">
          <w:rPr>
            <w:rStyle w:val="Hyperlink"/>
            <w:sz w:val="21"/>
            <w:szCs w:val="21"/>
          </w:rPr>
          <w:t>Joint GEF-UNDP Evaluation, 2015</w:t>
        </w:r>
      </w:hyperlink>
      <w:r w:rsidRPr="003C7358">
        <w:rPr>
          <w:sz w:val="21"/>
          <w:szCs w:val="21"/>
        </w:rPr>
        <w:t xml:space="preserve">, </w:t>
      </w:r>
      <w:r w:rsidR="00216681">
        <w:rPr>
          <w:sz w:val="21"/>
          <w:szCs w:val="21"/>
        </w:rPr>
        <w:t>a systematic approach will be rolled out</w:t>
      </w:r>
      <w:r w:rsidRPr="003C7358">
        <w:rPr>
          <w:sz w:val="21"/>
          <w:szCs w:val="21"/>
        </w:rPr>
        <w:t xml:space="preserve"> to improve existing M&amp;E, </w:t>
      </w:r>
      <w:r w:rsidR="00216681">
        <w:rPr>
          <w:sz w:val="21"/>
          <w:szCs w:val="21"/>
        </w:rPr>
        <w:t xml:space="preserve">including the </w:t>
      </w:r>
      <w:r w:rsidRPr="003C7358">
        <w:rPr>
          <w:sz w:val="21"/>
          <w:szCs w:val="21"/>
        </w:rPr>
        <w:t xml:space="preserve">design </w:t>
      </w:r>
      <w:r w:rsidR="00216681">
        <w:rPr>
          <w:sz w:val="21"/>
          <w:szCs w:val="21"/>
        </w:rPr>
        <w:t>of</w:t>
      </w:r>
      <w:r w:rsidR="00216681" w:rsidRPr="003C7358">
        <w:rPr>
          <w:sz w:val="21"/>
          <w:szCs w:val="21"/>
        </w:rPr>
        <w:t xml:space="preserve"> </w:t>
      </w:r>
      <w:r w:rsidRPr="003C7358">
        <w:rPr>
          <w:sz w:val="21"/>
          <w:szCs w:val="21"/>
        </w:rPr>
        <w:t xml:space="preserve">streamlined tools and activities that balance the need to measure with the need to provide support to local communities in tackling environmental issues. </w:t>
      </w:r>
    </w:p>
    <w:p w14:paraId="0F1E4AD0" w14:textId="77777777" w:rsidR="003C7358" w:rsidRPr="003C7358" w:rsidRDefault="003C7358" w:rsidP="003C7358">
      <w:pPr>
        <w:pStyle w:val="GEFQuestion"/>
        <w:shd w:val="clear" w:color="auto" w:fill="FFFFFF"/>
        <w:jc w:val="both"/>
        <w:rPr>
          <w:sz w:val="21"/>
          <w:szCs w:val="21"/>
        </w:rPr>
      </w:pPr>
    </w:p>
    <w:p w14:paraId="1828B953" w14:textId="4562BA54" w:rsidR="003C7358" w:rsidRPr="003C7358" w:rsidRDefault="003C7358" w:rsidP="003C7358">
      <w:pPr>
        <w:pStyle w:val="GEFQuestion"/>
        <w:shd w:val="clear" w:color="auto" w:fill="FFFFFF"/>
        <w:jc w:val="both"/>
        <w:rPr>
          <w:sz w:val="21"/>
          <w:szCs w:val="21"/>
        </w:rPr>
      </w:pPr>
      <w:r w:rsidRPr="003C7358">
        <w:rPr>
          <w:sz w:val="21"/>
          <w:szCs w:val="21"/>
        </w:rPr>
        <w:t xml:space="preserve">With a focus on utilizing both monitoring and evaluation modalities, SGP’s revamped M&amp;E system is envisioned to (i) track progress and assess change; (ii) inform strategies across technical and </w:t>
      </w:r>
      <w:r w:rsidR="00476E19">
        <w:rPr>
          <w:sz w:val="21"/>
          <w:szCs w:val="21"/>
        </w:rPr>
        <w:t xml:space="preserve">Grant-Maker plus </w:t>
      </w:r>
      <w:r w:rsidRPr="003C7358">
        <w:rPr>
          <w:sz w:val="21"/>
          <w:szCs w:val="21"/>
        </w:rPr>
        <w:t xml:space="preserve"> pillars, and (ii.) contribute with thought leadership by providing insights on ‘what’ works and ‘why’ in the communities serve</w:t>
      </w:r>
      <w:r w:rsidR="00476E19">
        <w:rPr>
          <w:sz w:val="21"/>
          <w:szCs w:val="21"/>
        </w:rPr>
        <w:t>d by the programme</w:t>
      </w:r>
      <w:r w:rsidRPr="003C7358">
        <w:rPr>
          <w:sz w:val="21"/>
          <w:szCs w:val="21"/>
        </w:rPr>
        <w:t xml:space="preserve">, generating evidential bases for innovations, scaling up, replication and policy influence of </w:t>
      </w:r>
      <w:r w:rsidR="00476E19">
        <w:rPr>
          <w:sz w:val="21"/>
          <w:szCs w:val="21"/>
        </w:rPr>
        <w:t>SGP</w:t>
      </w:r>
      <w:r w:rsidRPr="003C7358">
        <w:rPr>
          <w:sz w:val="21"/>
          <w:szCs w:val="21"/>
        </w:rPr>
        <w:t xml:space="preserve"> interventions. </w:t>
      </w:r>
    </w:p>
    <w:p w14:paraId="6D5A5B9F" w14:textId="77777777" w:rsidR="003C7358" w:rsidRPr="003C7358" w:rsidRDefault="003C7358" w:rsidP="003C7358">
      <w:pPr>
        <w:pStyle w:val="GEFQuestion"/>
        <w:shd w:val="clear" w:color="auto" w:fill="FFFFFF"/>
        <w:jc w:val="both"/>
        <w:rPr>
          <w:sz w:val="21"/>
          <w:szCs w:val="21"/>
        </w:rPr>
      </w:pPr>
    </w:p>
    <w:p w14:paraId="3E79E4FD" w14:textId="49CDAD80" w:rsidR="003C7358" w:rsidRPr="003C7358" w:rsidRDefault="00476E19" w:rsidP="003C7358">
      <w:pPr>
        <w:pStyle w:val="GEFQuestion"/>
        <w:shd w:val="clear" w:color="auto" w:fill="FFFFFF"/>
        <w:jc w:val="both"/>
        <w:rPr>
          <w:sz w:val="21"/>
          <w:szCs w:val="21"/>
        </w:rPr>
      </w:pPr>
      <w:r>
        <w:rPr>
          <w:sz w:val="21"/>
          <w:szCs w:val="21"/>
        </w:rPr>
        <w:t>Building on a solid foundation from previous Operational Phases, the development of</w:t>
      </w:r>
      <w:r w:rsidRPr="003C7358">
        <w:rPr>
          <w:sz w:val="21"/>
          <w:szCs w:val="21"/>
        </w:rPr>
        <w:t xml:space="preserve"> </w:t>
      </w:r>
      <w:r w:rsidR="003C7358" w:rsidRPr="003C7358">
        <w:rPr>
          <w:sz w:val="21"/>
          <w:szCs w:val="21"/>
        </w:rPr>
        <w:t xml:space="preserve">a multi-year SGP Results Based Management </w:t>
      </w:r>
      <w:r>
        <w:rPr>
          <w:sz w:val="21"/>
          <w:szCs w:val="21"/>
        </w:rPr>
        <w:t xml:space="preserve">(RBM) </w:t>
      </w:r>
      <w:r w:rsidR="003C7358" w:rsidRPr="003C7358">
        <w:rPr>
          <w:sz w:val="21"/>
          <w:szCs w:val="21"/>
        </w:rPr>
        <w:t xml:space="preserve">Strategy, capturing key objectives, processes and responsibilities, is an immediate step going forward. </w:t>
      </w:r>
      <w:r>
        <w:rPr>
          <w:sz w:val="21"/>
          <w:szCs w:val="21"/>
        </w:rPr>
        <w:t>An</w:t>
      </w:r>
      <w:r w:rsidR="003C7358" w:rsidRPr="003C7358">
        <w:rPr>
          <w:sz w:val="21"/>
          <w:szCs w:val="21"/>
        </w:rPr>
        <w:t xml:space="preserve"> agile </w:t>
      </w:r>
      <w:r>
        <w:rPr>
          <w:sz w:val="21"/>
          <w:szCs w:val="21"/>
        </w:rPr>
        <w:t xml:space="preserve">RBM </w:t>
      </w:r>
      <w:r w:rsidR="003C7358" w:rsidRPr="003C7358">
        <w:rPr>
          <w:sz w:val="21"/>
          <w:szCs w:val="21"/>
        </w:rPr>
        <w:t xml:space="preserve">system integrated across project, country and global levels, will address needs for accountability, adaptive management with informed decisions and actions, and learning from both success and failure. Principally, across the three levels (i) there will be a focus on developing normative frameworks; (ii) development of an enhanced online database as a mechanism to manage and report on </w:t>
      </w:r>
      <w:r>
        <w:rPr>
          <w:sz w:val="21"/>
          <w:szCs w:val="21"/>
        </w:rPr>
        <w:t>the varied</w:t>
      </w:r>
      <w:r w:rsidRPr="003C7358">
        <w:rPr>
          <w:sz w:val="21"/>
          <w:szCs w:val="21"/>
        </w:rPr>
        <w:t xml:space="preserve"> </w:t>
      </w:r>
      <w:r w:rsidR="003C7358" w:rsidRPr="003C7358">
        <w:rPr>
          <w:sz w:val="21"/>
          <w:szCs w:val="21"/>
        </w:rPr>
        <w:t xml:space="preserve">needs of grantees, country programmes and global portfolio; (iii) build robust capacities of people, processes, and systems- and institutionalize a </w:t>
      </w:r>
      <w:r>
        <w:rPr>
          <w:sz w:val="21"/>
          <w:szCs w:val="21"/>
        </w:rPr>
        <w:t>p</w:t>
      </w:r>
      <w:r w:rsidR="003C7358" w:rsidRPr="003C7358">
        <w:rPr>
          <w:sz w:val="21"/>
          <w:szCs w:val="21"/>
        </w:rPr>
        <w:t>rogramme</w:t>
      </w:r>
      <w:r>
        <w:rPr>
          <w:sz w:val="21"/>
          <w:szCs w:val="21"/>
        </w:rPr>
        <w:t>-</w:t>
      </w:r>
      <w:r w:rsidR="003C7358" w:rsidRPr="003C7358">
        <w:rPr>
          <w:sz w:val="21"/>
          <w:szCs w:val="21"/>
        </w:rPr>
        <w:t xml:space="preserve">wide </w:t>
      </w:r>
      <w:r>
        <w:rPr>
          <w:sz w:val="21"/>
          <w:szCs w:val="21"/>
        </w:rPr>
        <w:t>RBM</w:t>
      </w:r>
      <w:r w:rsidR="003C7358" w:rsidRPr="003C7358">
        <w:rPr>
          <w:sz w:val="21"/>
          <w:szCs w:val="21"/>
        </w:rPr>
        <w:t xml:space="preserve"> culture; (iv) enhance data quality and assurance mechanisms; and (v.) introduce M&amp;E innovations to capture non</w:t>
      </w:r>
      <w:r>
        <w:rPr>
          <w:sz w:val="21"/>
          <w:szCs w:val="21"/>
        </w:rPr>
        <w:t>-</w:t>
      </w:r>
      <w:r w:rsidR="003C7358" w:rsidRPr="003C7358">
        <w:rPr>
          <w:sz w:val="21"/>
          <w:szCs w:val="21"/>
        </w:rPr>
        <w:t>linear and long term developmental change and impact.</w:t>
      </w:r>
    </w:p>
    <w:p w14:paraId="63DFBD4F" w14:textId="196E5ABD" w:rsidR="000E3750" w:rsidRPr="003C7358" w:rsidRDefault="000E3750" w:rsidP="00F447C2">
      <w:pPr>
        <w:rPr>
          <w:sz w:val="21"/>
          <w:szCs w:val="21"/>
        </w:rPr>
      </w:pPr>
    </w:p>
    <w:p w14:paraId="18331C76" w14:textId="77777777" w:rsidR="00A00392" w:rsidRPr="0084417E" w:rsidRDefault="007971B4" w:rsidP="00700D35">
      <w:pPr>
        <w:pStyle w:val="GEFQuestion"/>
        <w:numPr>
          <w:ilvl w:val="1"/>
          <w:numId w:val="4"/>
        </w:numPr>
        <w:shd w:val="clear" w:color="auto" w:fill="FFFFFF"/>
        <w:rPr>
          <w:b/>
          <w:i/>
          <w:sz w:val="21"/>
          <w:szCs w:val="21"/>
        </w:rPr>
      </w:pPr>
      <w:r w:rsidRPr="0084417E">
        <w:rPr>
          <w:b/>
          <w:i/>
          <w:sz w:val="21"/>
          <w:szCs w:val="21"/>
        </w:rPr>
        <w:t>I</w:t>
      </w:r>
      <w:r w:rsidR="00693747" w:rsidRPr="0084417E" w:rsidDel="00B132EE">
        <w:rPr>
          <w:b/>
          <w:i/>
          <w:sz w:val="21"/>
          <w:szCs w:val="21"/>
        </w:rPr>
        <w:t>ncremental</w:t>
      </w:r>
      <w:r w:rsidR="00255EF0" w:rsidRPr="0084417E">
        <w:rPr>
          <w:b/>
          <w:i/>
          <w:sz w:val="21"/>
          <w:szCs w:val="21"/>
        </w:rPr>
        <w:t>/additional</w:t>
      </w:r>
      <w:r w:rsidR="00693747" w:rsidRPr="0084417E">
        <w:rPr>
          <w:b/>
          <w:i/>
          <w:sz w:val="21"/>
          <w:szCs w:val="21"/>
        </w:rPr>
        <w:t xml:space="preserve"> cost reasoning and expected c</w:t>
      </w:r>
      <w:r w:rsidR="00A77D24" w:rsidRPr="0084417E">
        <w:rPr>
          <w:b/>
          <w:i/>
          <w:sz w:val="21"/>
          <w:szCs w:val="21"/>
        </w:rPr>
        <w:t xml:space="preserve">ontributions from the baseline </w:t>
      </w:r>
      <w:r w:rsidR="00693747" w:rsidRPr="0084417E">
        <w:rPr>
          <w:b/>
          <w:i/>
          <w:sz w:val="21"/>
          <w:szCs w:val="21"/>
        </w:rPr>
        <w:t>and co-fi</w:t>
      </w:r>
      <w:r w:rsidRPr="0084417E">
        <w:rPr>
          <w:b/>
          <w:i/>
          <w:sz w:val="21"/>
          <w:szCs w:val="21"/>
        </w:rPr>
        <w:t>nancing</w:t>
      </w:r>
    </w:p>
    <w:p w14:paraId="0C36AD80" w14:textId="77777777" w:rsidR="0084417E" w:rsidRDefault="0084417E" w:rsidP="00A442C7">
      <w:pPr>
        <w:pStyle w:val="GEFQuestion"/>
        <w:shd w:val="clear" w:color="auto" w:fill="FFFFFF"/>
        <w:jc w:val="both"/>
        <w:rPr>
          <w:sz w:val="21"/>
          <w:szCs w:val="21"/>
        </w:rPr>
      </w:pPr>
    </w:p>
    <w:p w14:paraId="1E77C825" w14:textId="5735F27D" w:rsidR="00A442C7" w:rsidRDefault="00FE3FF9" w:rsidP="00A442C7">
      <w:pPr>
        <w:pStyle w:val="GEFQuestion"/>
        <w:shd w:val="clear" w:color="auto" w:fill="FFFFFF"/>
        <w:jc w:val="both"/>
        <w:rPr>
          <w:sz w:val="21"/>
          <w:szCs w:val="21"/>
        </w:rPr>
      </w:pPr>
      <w:r w:rsidRPr="007F0178">
        <w:rPr>
          <w:sz w:val="21"/>
          <w:szCs w:val="21"/>
        </w:rPr>
        <w:t>The SGP provides support to communities and CSOs in their work to contribute to both local</w:t>
      </w:r>
      <w:r w:rsidRPr="007F0178">
        <w:rPr>
          <w:sz w:val="21"/>
          <w:szCs w:val="21"/>
          <w:vertAlign w:val="superscript"/>
        </w:rPr>
        <w:footnoteReference w:id="14"/>
      </w:r>
      <w:r w:rsidRPr="007F0178">
        <w:rPr>
          <w:sz w:val="21"/>
          <w:szCs w:val="21"/>
        </w:rPr>
        <w:t xml:space="preserve"> and global environmental benefits. </w:t>
      </w:r>
      <w:r w:rsidR="004640D3">
        <w:rPr>
          <w:sz w:val="21"/>
          <w:szCs w:val="21"/>
        </w:rPr>
        <w:t xml:space="preserve">A defining </w:t>
      </w:r>
      <w:r w:rsidR="004640D3" w:rsidRPr="00BE7FB7">
        <w:rPr>
          <w:sz w:val="21"/>
          <w:szCs w:val="21"/>
        </w:rPr>
        <w:t>characteristic</w:t>
      </w:r>
      <w:r w:rsidR="00BE7FB7">
        <w:rPr>
          <w:sz w:val="21"/>
          <w:szCs w:val="21"/>
        </w:rPr>
        <w:t xml:space="preserve"> that differentiates</w:t>
      </w:r>
      <w:r w:rsidR="00BE7FB7" w:rsidRPr="00BE7FB7">
        <w:rPr>
          <w:sz w:val="21"/>
          <w:szCs w:val="21"/>
        </w:rPr>
        <w:t xml:space="preserve"> the SGP</w:t>
      </w:r>
      <w:r w:rsidR="00BE7FB7">
        <w:rPr>
          <w:sz w:val="21"/>
          <w:szCs w:val="21"/>
        </w:rPr>
        <w:t xml:space="preserve"> </w:t>
      </w:r>
      <w:r w:rsidR="00BE7FB7" w:rsidRPr="00BE7FB7">
        <w:rPr>
          <w:sz w:val="21"/>
          <w:szCs w:val="21"/>
        </w:rPr>
        <w:t>from other GEF programs is its ability to function</w:t>
      </w:r>
      <w:r w:rsidR="00BE7FB7">
        <w:rPr>
          <w:sz w:val="21"/>
          <w:szCs w:val="21"/>
        </w:rPr>
        <w:t xml:space="preserve"> </w:t>
      </w:r>
      <w:r w:rsidR="00BE7FB7" w:rsidRPr="00BE7FB7">
        <w:rPr>
          <w:sz w:val="21"/>
          <w:szCs w:val="21"/>
        </w:rPr>
        <w:t>as a demand-based type of support</w:t>
      </w:r>
      <w:r w:rsidR="003A7962">
        <w:rPr>
          <w:sz w:val="21"/>
          <w:szCs w:val="21"/>
        </w:rPr>
        <w:t xml:space="preserve"> modality</w:t>
      </w:r>
      <w:r w:rsidR="00BE7FB7" w:rsidRPr="00BE7FB7">
        <w:rPr>
          <w:sz w:val="21"/>
          <w:szCs w:val="21"/>
        </w:rPr>
        <w:t>,</w:t>
      </w:r>
      <w:r w:rsidR="00BE7FB7">
        <w:rPr>
          <w:sz w:val="21"/>
          <w:szCs w:val="21"/>
        </w:rPr>
        <w:t xml:space="preserve"> </w:t>
      </w:r>
      <w:r w:rsidR="00BE7FB7" w:rsidRPr="00BE7FB7">
        <w:rPr>
          <w:sz w:val="21"/>
          <w:szCs w:val="21"/>
        </w:rPr>
        <w:t xml:space="preserve">thereby engendering </w:t>
      </w:r>
      <w:r w:rsidR="00E37295">
        <w:rPr>
          <w:sz w:val="21"/>
          <w:szCs w:val="21"/>
        </w:rPr>
        <w:t xml:space="preserve">strong </w:t>
      </w:r>
      <w:r w:rsidR="00BE7FB7" w:rsidRPr="00BE7FB7">
        <w:rPr>
          <w:sz w:val="21"/>
          <w:szCs w:val="21"/>
        </w:rPr>
        <w:t>community/country ownership</w:t>
      </w:r>
      <w:r w:rsidR="00BE7FB7">
        <w:rPr>
          <w:sz w:val="21"/>
          <w:szCs w:val="21"/>
        </w:rPr>
        <w:t xml:space="preserve">. </w:t>
      </w:r>
      <w:r w:rsidR="00D52AEB">
        <w:rPr>
          <w:sz w:val="21"/>
          <w:szCs w:val="21"/>
        </w:rPr>
        <w:t>This is evidenced by the strong global environmental benefits (as described under the results section above) that are derived from the SGP operations at the local and national scale</w:t>
      </w:r>
      <w:r w:rsidR="00476E19">
        <w:rPr>
          <w:sz w:val="21"/>
          <w:szCs w:val="21"/>
        </w:rPr>
        <w:t>s</w:t>
      </w:r>
      <w:r w:rsidR="00D52AEB">
        <w:rPr>
          <w:sz w:val="21"/>
          <w:szCs w:val="21"/>
        </w:rPr>
        <w:t xml:space="preserve">. </w:t>
      </w:r>
    </w:p>
    <w:p w14:paraId="38FAB412" w14:textId="77777777" w:rsidR="00A442C7" w:rsidRDefault="00A442C7" w:rsidP="00A442C7">
      <w:pPr>
        <w:pStyle w:val="GEFQuestion"/>
        <w:shd w:val="clear" w:color="auto" w:fill="FFFFFF"/>
        <w:jc w:val="both"/>
        <w:rPr>
          <w:sz w:val="21"/>
          <w:szCs w:val="21"/>
        </w:rPr>
      </w:pPr>
    </w:p>
    <w:p w14:paraId="21031191" w14:textId="0244F9D2" w:rsidR="00D52AEB" w:rsidRDefault="009F4AA1" w:rsidP="00A442C7">
      <w:pPr>
        <w:pStyle w:val="GEFQuestion"/>
        <w:shd w:val="clear" w:color="auto" w:fill="FFFFFF"/>
        <w:jc w:val="both"/>
        <w:rPr>
          <w:sz w:val="21"/>
          <w:szCs w:val="21"/>
        </w:rPr>
      </w:pPr>
      <w:r>
        <w:rPr>
          <w:sz w:val="21"/>
          <w:szCs w:val="21"/>
        </w:rPr>
        <w:t>Furthermore,</w:t>
      </w:r>
      <w:r w:rsidR="00D52AEB">
        <w:rPr>
          <w:sz w:val="21"/>
          <w:szCs w:val="21"/>
        </w:rPr>
        <w:t xml:space="preserve"> the SGP </w:t>
      </w:r>
      <w:r w:rsidR="00983947">
        <w:rPr>
          <w:sz w:val="21"/>
          <w:szCs w:val="21"/>
        </w:rPr>
        <w:t>is a</w:t>
      </w:r>
      <w:r w:rsidR="00A442C7">
        <w:rPr>
          <w:sz w:val="21"/>
          <w:szCs w:val="21"/>
        </w:rPr>
        <w:t>n</w:t>
      </w:r>
      <w:r w:rsidR="00983947">
        <w:rPr>
          <w:sz w:val="21"/>
          <w:szCs w:val="21"/>
        </w:rPr>
        <w:t xml:space="preserve"> excellent facilitator of replication of innovations supported by the GEF. The</w:t>
      </w:r>
      <w:r w:rsidR="00D52AEB">
        <w:rPr>
          <w:sz w:val="21"/>
          <w:szCs w:val="21"/>
        </w:rPr>
        <w:t xml:space="preserve"> GEF </w:t>
      </w:r>
      <w:r w:rsidR="00E37295">
        <w:rPr>
          <w:sz w:val="21"/>
          <w:szCs w:val="21"/>
        </w:rPr>
        <w:t>IEO 2015</w:t>
      </w:r>
      <w:r w:rsidR="00983947">
        <w:rPr>
          <w:sz w:val="21"/>
          <w:szCs w:val="21"/>
        </w:rPr>
        <w:t xml:space="preserve"> evaluation report demonstrated broader replication in GEF by describing how replication of SGP </w:t>
      </w:r>
      <w:r w:rsidR="00E37295">
        <w:rPr>
          <w:sz w:val="21"/>
          <w:szCs w:val="21"/>
        </w:rPr>
        <w:t>innovations occurs</w:t>
      </w:r>
      <w:r w:rsidR="00983947">
        <w:rPr>
          <w:sz w:val="21"/>
          <w:szCs w:val="21"/>
        </w:rPr>
        <w:t xml:space="preserve"> at different scales – from local to national, to global levels. Replication of innovation is often identified at </w:t>
      </w:r>
      <w:r w:rsidR="00E37295">
        <w:rPr>
          <w:sz w:val="21"/>
          <w:szCs w:val="21"/>
        </w:rPr>
        <w:t xml:space="preserve">the </w:t>
      </w:r>
      <w:r w:rsidR="00983947">
        <w:rPr>
          <w:sz w:val="21"/>
          <w:szCs w:val="21"/>
        </w:rPr>
        <w:t>local level from neighbor to neighbor</w:t>
      </w:r>
      <w:r w:rsidR="00E37295">
        <w:rPr>
          <w:sz w:val="21"/>
          <w:szCs w:val="21"/>
        </w:rPr>
        <w:t>,</w:t>
      </w:r>
      <w:r w:rsidR="00983947">
        <w:rPr>
          <w:sz w:val="21"/>
          <w:szCs w:val="21"/>
        </w:rPr>
        <w:t xml:space="preserve"> ultimately </w:t>
      </w:r>
      <w:r w:rsidR="00D52AEB" w:rsidRPr="00D52AEB">
        <w:rPr>
          <w:sz w:val="21"/>
          <w:szCs w:val="21"/>
        </w:rPr>
        <w:t>being mainstreamed at the local scale</w:t>
      </w:r>
      <w:r w:rsidR="00983947">
        <w:rPr>
          <w:sz w:val="21"/>
          <w:szCs w:val="21"/>
        </w:rPr>
        <w:t>, wherein local governments integrate SGP interventions into their plans and strategies</w:t>
      </w:r>
      <w:r w:rsidR="00D52AEB" w:rsidRPr="00D52AEB">
        <w:rPr>
          <w:sz w:val="21"/>
          <w:szCs w:val="21"/>
        </w:rPr>
        <w:t>.</w:t>
      </w:r>
      <w:r w:rsidR="00D52AEB">
        <w:rPr>
          <w:sz w:val="21"/>
          <w:szCs w:val="21"/>
        </w:rPr>
        <w:t xml:space="preserve"> </w:t>
      </w:r>
      <w:r w:rsidR="00983947">
        <w:rPr>
          <w:sz w:val="21"/>
          <w:szCs w:val="21"/>
        </w:rPr>
        <w:t>The same IEO report cites an example of how</w:t>
      </w:r>
      <w:r w:rsidR="00D52AEB" w:rsidRPr="00D52AEB">
        <w:rPr>
          <w:sz w:val="21"/>
          <w:szCs w:val="21"/>
        </w:rPr>
        <w:t xml:space="preserve"> </w:t>
      </w:r>
      <w:r w:rsidR="00E37295">
        <w:rPr>
          <w:sz w:val="21"/>
          <w:szCs w:val="21"/>
        </w:rPr>
        <w:t xml:space="preserve">SGP </w:t>
      </w:r>
      <w:r w:rsidR="00D52AEB" w:rsidRPr="00D52AEB">
        <w:rPr>
          <w:sz w:val="21"/>
          <w:szCs w:val="21"/>
        </w:rPr>
        <w:t>grantees in Uganda worked with</w:t>
      </w:r>
      <w:r w:rsidR="00D52AEB">
        <w:rPr>
          <w:sz w:val="21"/>
          <w:szCs w:val="21"/>
        </w:rPr>
        <w:t xml:space="preserve"> </w:t>
      </w:r>
      <w:r w:rsidR="00D52AEB" w:rsidRPr="00D52AEB">
        <w:rPr>
          <w:sz w:val="21"/>
          <w:szCs w:val="21"/>
        </w:rPr>
        <w:t>the local governments to introduce and implement</w:t>
      </w:r>
      <w:r w:rsidR="00D52AEB">
        <w:rPr>
          <w:sz w:val="21"/>
          <w:szCs w:val="21"/>
        </w:rPr>
        <w:t xml:space="preserve"> </w:t>
      </w:r>
      <w:r w:rsidR="00D52AEB" w:rsidRPr="00D52AEB">
        <w:rPr>
          <w:sz w:val="21"/>
          <w:szCs w:val="21"/>
        </w:rPr>
        <w:t>waste management programs</w:t>
      </w:r>
      <w:r w:rsidR="00E37295">
        <w:rPr>
          <w:sz w:val="21"/>
          <w:szCs w:val="21"/>
        </w:rPr>
        <w:t xml:space="preserve"> --</w:t>
      </w:r>
      <w:r w:rsidR="00983947">
        <w:rPr>
          <w:sz w:val="21"/>
          <w:szCs w:val="21"/>
        </w:rPr>
        <w:t xml:space="preserve"> the results of which directly </w:t>
      </w:r>
      <w:r w:rsidR="00D52AEB" w:rsidRPr="00D52AEB">
        <w:rPr>
          <w:sz w:val="21"/>
          <w:szCs w:val="21"/>
        </w:rPr>
        <w:t>helped attract additional</w:t>
      </w:r>
      <w:r w:rsidR="00D52AEB">
        <w:rPr>
          <w:sz w:val="21"/>
          <w:szCs w:val="21"/>
        </w:rPr>
        <w:t xml:space="preserve"> </w:t>
      </w:r>
      <w:r w:rsidR="00D52AEB" w:rsidRPr="00D52AEB">
        <w:rPr>
          <w:sz w:val="21"/>
          <w:szCs w:val="21"/>
        </w:rPr>
        <w:t>investment, including from the World Bank.</w:t>
      </w:r>
      <w:r w:rsidR="00D52AEB">
        <w:rPr>
          <w:sz w:val="21"/>
          <w:szCs w:val="21"/>
        </w:rPr>
        <w:t xml:space="preserve"> </w:t>
      </w:r>
      <w:r w:rsidR="00983947">
        <w:rPr>
          <w:sz w:val="21"/>
          <w:szCs w:val="21"/>
        </w:rPr>
        <w:t>Similarly</w:t>
      </w:r>
      <w:r w:rsidR="00E37295">
        <w:rPr>
          <w:sz w:val="21"/>
          <w:szCs w:val="21"/>
        </w:rPr>
        <w:t>,</w:t>
      </w:r>
      <w:r w:rsidR="00983947">
        <w:rPr>
          <w:sz w:val="21"/>
          <w:szCs w:val="21"/>
        </w:rPr>
        <w:t xml:space="preserve"> broader adoption at the national level is facilitated by the SGP through influencing national government policies and frameworks. For example</w:t>
      </w:r>
      <w:r w:rsidR="00E37295">
        <w:rPr>
          <w:sz w:val="21"/>
          <w:szCs w:val="21"/>
        </w:rPr>
        <w:t>,</w:t>
      </w:r>
      <w:r w:rsidR="00983947">
        <w:rPr>
          <w:sz w:val="21"/>
          <w:szCs w:val="21"/>
        </w:rPr>
        <w:t xml:space="preserve"> SGP support to community-based </w:t>
      </w:r>
      <w:r w:rsidR="00E37295">
        <w:rPr>
          <w:sz w:val="21"/>
          <w:szCs w:val="21"/>
        </w:rPr>
        <w:t>PA</w:t>
      </w:r>
      <w:r w:rsidR="00983947">
        <w:rPr>
          <w:sz w:val="21"/>
          <w:szCs w:val="21"/>
        </w:rPr>
        <w:t xml:space="preserve"> management in Jordan </w:t>
      </w:r>
      <w:r w:rsidR="00A442C7">
        <w:rPr>
          <w:sz w:val="21"/>
          <w:szCs w:val="21"/>
        </w:rPr>
        <w:t xml:space="preserve">resulted in wider changes in the protected area laws in the country. In some cases, promising innovations of the SGP are picked up by multi-lateral development banks (MDBs) for large scale replication – a case in point </w:t>
      </w:r>
      <w:r w:rsidR="00E37295">
        <w:rPr>
          <w:sz w:val="21"/>
          <w:szCs w:val="21"/>
        </w:rPr>
        <w:t xml:space="preserve">being </w:t>
      </w:r>
      <w:r w:rsidR="00A442C7">
        <w:rPr>
          <w:sz w:val="21"/>
          <w:szCs w:val="21"/>
        </w:rPr>
        <w:t>the scale up of a</w:t>
      </w:r>
      <w:r w:rsidR="00E37295">
        <w:rPr>
          <w:sz w:val="21"/>
          <w:szCs w:val="21"/>
        </w:rPr>
        <w:t>n</w:t>
      </w:r>
      <w:r w:rsidR="00A442C7">
        <w:rPr>
          <w:sz w:val="21"/>
          <w:szCs w:val="21"/>
        </w:rPr>
        <w:t xml:space="preserve"> SGP grantee project on sustainable extraction of oil from </w:t>
      </w:r>
      <w:r w:rsidR="004640D3">
        <w:rPr>
          <w:sz w:val="21"/>
          <w:szCs w:val="21"/>
        </w:rPr>
        <w:t>coconuts</w:t>
      </w:r>
      <w:r w:rsidR="00A442C7">
        <w:rPr>
          <w:sz w:val="21"/>
          <w:szCs w:val="21"/>
        </w:rPr>
        <w:t xml:space="preserve"> by the </w:t>
      </w:r>
      <w:r w:rsidR="00D52AEB" w:rsidRPr="00D52AEB">
        <w:rPr>
          <w:sz w:val="21"/>
          <w:szCs w:val="21"/>
        </w:rPr>
        <w:t>Inter-American Development</w:t>
      </w:r>
      <w:r w:rsidR="00D52AEB">
        <w:rPr>
          <w:sz w:val="21"/>
          <w:szCs w:val="21"/>
        </w:rPr>
        <w:t xml:space="preserve"> </w:t>
      </w:r>
      <w:r w:rsidR="00D52AEB" w:rsidRPr="00D52AEB">
        <w:rPr>
          <w:sz w:val="21"/>
          <w:szCs w:val="21"/>
        </w:rPr>
        <w:t xml:space="preserve">Bank </w:t>
      </w:r>
      <w:r w:rsidR="00A442C7">
        <w:rPr>
          <w:sz w:val="21"/>
          <w:szCs w:val="21"/>
        </w:rPr>
        <w:t xml:space="preserve">in Panama. </w:t>
      </w:r>
    </w:p>
    <w:p w14:paraId="25EA0F5A" w14:textId="77777777" w:rsidR="00A442C7" w:rsidRPr="00A442C7" w:rsidRDefault="00A442C7" w:rsidP="00A442C7"/>
    <w:p w14:paraId="6B15B6F0" w14:textId="0FC968C0" w:rsidR="00A96C1F" w:rsidRPr="00A96C1F" w:rsidRDefault="00A442C7" w:rsidP="00A96C1F">
      <w:pPr>
        <w:pStyle w:val="GEFQuestion"/>
        <w:shd w:val="clear" w:color="auto" w:fill="FFFFFF"/>
        <w:jc w:val="both"/>
        <w:rPr>
          <w:sz w:val="21"/>
          <w:szCs w:val="21"/>
        </w:rPr>
      </w:pPr>
      <w:r>
        <w:rPr>
          <w:sz w:val="21"/>
          <w:szCs w:val="21"/>
        </w:rPr>
        <w:t xml:space="preserve">Without the </w:t>
      </w:r>
      <w:r w:rsidR="00FE3FF9" w:rsidRPr="007F0178">
        <w:rPr>
          <w:sz w:val="21"/>
          <w:szCs w:val="21"/>
        </w:rPr>
        <w:t>GEF support through SGP grant</w:t>
      </w:r>
      <w:r w:rsidR="00E37295">
        <w:rPr>
          <w:sz w:val="21"/>
          <w:szCs w:val="21"/>
        </w:rPr>
        <w:t>-</w:t>
      </w:r>
      <w:r w:rsidR="00FE3FF9" w:rsidRPr="007F0178">
        <w:rPr>
          <w:sz w:val="21"/>
          <w:szCs w:val="21"/>
        </w:rPr>
        <w:t xml:space="preserve">making, </w:t>
      </w:r>
      <w:r w:rsidR="00E37295">
        <w:rPr>
          <w:sz w:val="21"/>
          <w:szCs w:val="21"/>
        </w:rPr>
        <w:t>building on</w:t>
      </w:r>
      <w:r>
        <w:rPr>
          <w:sz w:val="21"/>
          <w:szCs w:val="21"/>
        </w:rPr>
        <w:t xml:space="preserve"> the strong results on </w:t>
      </w:r>
      <w:r w:rsidR="00FE3FF9" w:rsidRPr="007F0178">
        <w:rPr>
          <w:sz w:val="21"/>
          <w:szCs w:val="21"/>
        </w:rPr>
        <w:t>environmental protection, rehabilitation and overall sustainable development</w:t>
      </w:r>
      <w:r w:rsidR="00E37295">
        <w:rPr>
          <w:sz w:val="21"/>
          <w:szCs w:val="21"/>
        </w:rPr>
        <w:t xml:space="preserve"> delivered so far</w:t>
      </w:r>
      <w:r>
        <w:rPr>
          <w:sz w:val="21"/>
          <w:szCs w:val="21"/>
        </w:rPr>
        <w:t>, replication and scal</w:t>
      </w:r>
      <w:r w:rsidR="00E37295">
        <w:rPr>
          <w:sz w:val="21"/>
          <w:szCs w:val="21"/>
        </w:rPr>
        <w:t xml:space="preserve">ing </w:t>
      </w:r>
      <w:r>
        <w:rPr>
          <w:sz w:val="21"/>
          <w:szCs w:val="21"/>
        </w:rPr>
        <w:t xml:space="preserve">of innovations that </w:t>
      </w:r>
      <w:r w:rsidR="00E37295">
        <w:rPr>
          <w:sz w:val="21"/>
          <w:szCs w:val="21"/>
        </w:rPr>
        <w:t>have been nurtured by the SGP will not be taken to the next level</w:t>
      </w:r>
      <w:r w:rsidR="00FE3FF9" w:rsidRPr="007F0178">
        <w:rPr>
          <w:sz w:val="21"/>
          <w:szCs w:val="21"/>
        </w:rPr>
        <w:t>. The baseline scenario</w:t>
      </w:r>
      <w:r>
        <w:rPr>
          <w:sz w:val="21"/>
          <w:szCs w:val="21"/>
        </w:rPr>
        <w:t xml:space="preserve"> described </w:t>
      </w:r>
      <w:r w:rsidR="00FE3FF9" w:rsidRPr="007F0178">
        <w:rPr>
          <w:sz w:val="21"/>
          <w:szCs w:val="21"/>
        </w:rPr>
        <w:t xml:space="preserve">shows that much more </w:t>
      </w:r>
      <w:r>
        <w:rPr>
          <w:sz w:val="21"/>
          <w:szCs w:val="21"/>
        </w:rPr>
        <w:t>needs to be</w:t>
      </w:r>
      <w:r w:rsidR="00FE3FF9" w:rsidRPr="007F0178">
        <w:rPr>
          <w:sz w:val="21"/>
          <w:szCs w:val="21"/>
        </w:rPr>
        <w:t xml:space="preserve"> done as increasing populations of poor and vulnerable communities try to increase their agricultural productivity, access energy, and use fisheries, often</w:t>
      </w:r>
      <w:r w:rsidR="00E37295">
        <w:rPr>
          <w:sz w:val="21"/>
          <w:szCs w:val="21"/>
        </w:rPr>
        <w:t>-</w:t>
      </w:r>
      <w:r w:rsidR="00FE3FF9" w:rsidRPr="007F0178">
        <w:rPr>
          <w:sz w:val="21"/>
          <w:szCs w:val="21"/>
        </w:rPr>
        <w:t xml:space="preserve">times through unsustainable means, further jeopardizing their livelihoods and the ecosystems </w:t>
      </w:r>
      <w:r w:rsidR="00FE3FF9" w:rsidRPr="007F0178">
        <w:rPr>
          <w:sz w:val="21"/>
          <w:szCs w:val="21"/>
        </w:rPr>
        <w:lastRenderedPageBreak/>
        <w:t>these depend on. While many developing country governments have started to put more resources to local development and to CSOs as partners, the demand for socio-economic development coupled with the lack of awareness</w:t>
      </w:r>
      <w:r w:rsidR="00E37295">
        <w:rPr>
          <w:sz w:val="21"/>
          <w:szCs w:val="21"/>
        </w:rPr>
        <w:t>,</w:t>
      </w:r>
      <w:r w:rsidR="00FE3FF9" w:rsidRPr="007F0178">
        <w:rPr>
          <w:sz w:val="21"/>
          <w:szCs w:val="21"/>
        </w:rPr>
        <w:t xml:space="preserve"> as well as mechanisms to integrate this demand to similarly compelling environmental concerns, have led to an imbalance in the allocation that is in</w:t>
      </w:r>
      <w:r>
        <w:rPr>
          <w:sz w:val="21"/>
          <w:szCs w:val="21"/>
        </w:rPr>
        <w:t xml:space="preserve">imical to environmental needs. Moreover, for many disadvantaged groups including Indigenous Peoples, the SGP remains </w:t>
      </w:r>
      <w:r w:rsidR="00E37295">
        <w:rPr>
          <w:sz w:val="21"/>
          <w:szCs w:val="21"/>
        </w:rPr>
        <w:t xml:space="preserve">one of the </w:t>
      </w:r>
      <w:r>
        <w:rPr>
          <w:sz w:val="21"/>
          <w:szCs w:val="21"/>
        </w:rPr>
        <w:t>only source</w:t>
      </w:r>
      <w:r w:rsidR="00E37295">
        <w:rPr>
          <w:sz w:val="21"/>
          <w:szCs w:val="21"/>
        </w:rPr>
        <w:t>s</w:t>
      </w:r>
      <w:r>
        <w:rPr>
          <w:sz w:val="21"/>
          <w:szCs w:val="21"/>
        </w:rPr>
        <w:t xml:space="preserve"> of concrete support. This is true even in the case of the GEF, as supported by a </w:t>
      </w:r>
      <w:r w:rsidR="00A96C1F">
        <w:rPr>
          <w:sz w:val="21"/>
          <w:szCs w:val="21"/>
        </w:rPr>
        <w:t>dedicated GEF Independent Evaluation Office (IEO) brief</w:t>
      </w:r>
      <w:r w:rsidR="00BE7FB7">
        <w:rPr>
          <w:rStyle w:val="FootnoteReference"/>
          <w:sz w:val="21"/>
          <w:szCs w:val="21"/>
        </w:rPr>
        <w:footnoteReference w:id="15"/>
      </w:r>
      <w:r w:rsidR="00A96C1F">
        <w:rPr>
          <w:sz w:val="21"/>
          <w:szCs w:val="21"/>
        </w:rPr>
        <w:t xml:space="preserve"> that assessed the engagement of </w:t>
      </w:r>
      <w:r>
        <w:rPr>
          <w:sz w:val="21"/>
          <w:szCs w:val="21"/>
        </w:rPr>
        <w:t xml:space="preserve">the GEF with Indigenous peoples. </w:t>
      </w:r>
    </w:p>
    <w:p w14:paraId="1AD810FA" w14:textId="77777777" w:rsidR="00FE3FF9" w:rsidRPr="007F0178" w:rsidRDefault="00FE3FF9" w:rsidP="00FE3FF9">
      <w:pPr>
        <w:pStyle w:val="GEFQuestion"/>
        <w:shd w:val="clear" w:color="auto" w:fill="FFFFFF"/>
        <w:rPr>
          <w:sz w:val="21"/>
          <w:szCs w:val="21"/>
        </w:rPr>
      </w:pPr>
    </w:p>
    <w:p w14:paraId="5BBD9B0F" w14:textId="0349943E" w:rsidR="00BE7FB7" w:rsidRPr="00BE7FB7" w:rsidRDefault="003227EF" w:rsidP="00BE7FB7">
      <w:pPr>
        <w:pStyle w:val="GEFQuestion"/>
        <w:shd w:val="clear" w:color="auto" w:fill="FFFFFF"/>
        <w:jc w:val="both"/>
        <w:rPr>
          <w:sz w:val="21"/>
          <w:szCs w:val="21"/>
        </w:rPr>
      </w:pPr>
      <w:r w:rsidRPr="00BE7FB7">
        <w:rPr>
          <w:sz w:val="21"/>
          <w:szCs w:val="21"/>
        </w:rPr>
        <w:t>In addition, the</w:t>
      </w:r>
      <w:r w:rsidR="006159BB" w:rsidRPr="00BE7FB7">
        <w:rPr>
          <w:sz w:val="21"/>
          <w:szCs w:val="21"/>
        </w:rPr>
        <w:t xml:space="preserve"> SGP has formed robust and mutually beneficial long-standing partnership with a broad range of international, national and community-level initiatives and partners. </w:t>
      </w:r>
      <w:r w:rsidR="00E37295">
        <w:rPr>
          <w:sz w:val="21"/>
          <w:szCs w:val="21"/>
        </w:rPr>
        <w:t>During</w:t>
      </w:r>
      <w:r w:rsidR="006159BB" w:rsidRPr="00BE7FB7">
        <w:rPr>
          <w:sz w:val="21"/>
          <w:szCs w:val="21"/>
        </w:rPr>
        <w:t xml:space="preserve"> GEF-7, the SGP will strengthen these partnership models, including with a possibility to strengthen donor platform coupled with a proven decentralized delivery mechanism.  The program will actively seek closer coordination and synergy with relevant partners, including foundations and </w:t>
      </w:r>
      <w:r w:rsidR="00E37295">
        <w:rPr>
          <w:sz w:val="21"/>
          <w:szCs w:val="21"/>
        </w:rPr>
        <w:t xml:space="preserve">the </w:t>
      </w:r>
      <w:r w:rsidR="006159BB" w:rsidRPr="00BE7FB7">
        <w:rPr>
          <w:sz w:val="21"/>
          <w:szCs w:val="21"/>
        </w:rPr>
        <w:t xml:space="preserve">private sector. </w:t>
      </w:r>
      <w:r w:rsidR="00A442C7">
        <w:rPr>
          <w:sz w:val="21"/>
          <w:szCs w:val="21"/>
        </w:rPr>
        <w:t>This is a win-win for all parties as the tried</w:t>
      </w:r>
      <w:r w:rsidR="00E37295">
        <w:rPr>
          <w:sz w:val="21"/>
          <w:szCs w:val="21"/>
        </w:rPr>
        <w:t>-and-</w:t>
      </w:r>
      <w:r w:rsidR="00A442C7">
        <w:rPr>
          <w:sz w:val="21"/>
          <w:szCs w:val="21"/>
        </w:rPr>
        <w:t xml:space="preserve">tested mechanism can effectively and efficiently support delivery of community-level interventions for GEF FSPs and other </w:t>
      </w:r>
      <w:r w:rsidR="004640D3">
        <w:rPr>
          <w:sz w:val="21"/>
          <w:szCs w:val="21"/>
        </w:rPr>
        <w:t>large-scale</w:t>
      </w:r>
      <w:r w:rsidR="00A442C7">
        <w:rPr>
          <w:sz w:val="21"/>
          <w:szCs w:val="21"/>
        </w:rPr>
        <w:t xml:space="preserve"> initiatives. This is fully supported by the </w:t>
      </w:r>
      <w:r w:rsidR="00BE7FB7" w:rsidRPr="00BE7FB7">
        <w:rPr>
          <w:sz w:val="21"/>
          <w:szCs w:val="21"/>
        </w:rPr>
        <w:t xml:space="preserve">findings of the GEF IEO </w:t>
      </w:r>
      <w:r w:rsidR="00E37295">
        <w:rPr>
          <w:sz w:val="21"/>
          <w:szCs w:val="21"/>
        </w:rPr>
        <w:t>2015</w:t>
      </w:r>
      <w:r w:rsidR="00E37295" w:rsidRPr="00BE7FB7">
        <w:rPr>
          <w:sz w:val="21"/>
          <w:szCs w:val="21"/>
        </w:rPr>
        <w:t xml:space="preserve"> </w:t>
      </w:r>
      <w:r w:rsidR="00983947">
        <w:rPr>
          <w:sz w:val="21"/>
          <w:szCs w:val="21"/>
        </w:rPr>
        <w:t>evaluation report</w:t>
      </w:r>
      <w:r w:rsidR="00BE7FB7" w:rsidRPr="00BE7FB7">
        <w:rPr>
          <w:sz w:val="21"/>
          <w:szCs w:val="21"/>
        </w:rPr>
        <w:t xml:space="preserve"> which </w:t>
      </w:r>
      <w:r w:rsidR="005134E4">
        <w:rPr>
          <w:sz w:val="21"/>
          <w:szCs w:val="21"/>
        </w:rPr>
        <w:t>underscores</w:t>
      </w:r>
      <w:r w:rsidR="00BE7FB7" w:rsidRPr="00BE7FB7">
        <w:rPr>
          <w:sz w:val="21"/>
          <w:szCs w:val="21"/>
        </w:rPr>
        <w:t xml:space="preserve"> that </w:t>
      </w:r>
      <w:r w:rsidR="00BE7FB7">
        <w:rPr>
          <w:sz w:val="21"/>
          <w:szCs w:val="21"/>
        </w:rPr>
        <w:t>“g</w:t>
      </w:r>
      <w:r w:rsidR="00BE7FB7" w:rsidRPr="00BE7FB7">
        <w:rPr>
          <w:sz w:val="21"/>
          <w:szCs w:val="21"/>
        </w:rPr>
        <w:t>ood integration of well-established SGP</w:t>
      </w:r>
      <w:r w:rsidR="00BE7FB7">
        <w:rPr>
          <w:sz w:val="21"/>
          <w:szCs w:val="21"/>
        </w:rPr>
        <w:t xml:space="preserve"> </w:t>
      </w:r>
      <w:r w:rsidR="00BE7FB7" w:rsidRPr="00BE7FB7">
        <w:rPr>
          <w:sz w:val="21"/>
          <w:szCs w:val="21"/>
        </w:rPr>
        <w:t>national programs with the respective overall</w:t>
      </w:r>
      <w:r w:rsidR="00BE7FB7">
        <w:rPr>
          <w:sz w:val="21"/>
          <w:szCs w:val="21"/>
        </w:rPr>
        <w:t xml:space="preserve"> </w:t>
      </w:r>
      <w:r w:rsidR="00BE7FB7" w:rsidRPr="00BE7FB7">
        <w:rPr>
          <w:sz w:val="21"/>
          <w:szCs w:val="21"/>
        </w:rPr>
        <w:t>GEF country portfolio—possibly through a</w:t>
      </w:r>
      <w:r w:rsidR="00BE7FB7">
        <w:rPr>
          <w:sz w:val="21"/>
          <w:szCs w:val="21"/>
        </w:rPr>
        <w:t xml:space="preserve"> </w:t>
      </w:r>
      <w:r w:rsidR="00BE7FB7" w:rsidRPr="00BE7FB7">
        <w:rPr>
          <w:sz w:val="21"/>
          <w:szCs w:val="21"/>
        </w:rPr>
        <w:t>formal mandate to deliver the community-level</w:t>
      </w:r>
      <w:r w:rsidR="00BE7FB7">
        <w:rPr>
          <w:sz w:val="21"/>
          <w:szCs w:val="21"/>
        </w:rPr>
        <w:t xml:space="preserve"> </w:t>
      </w:r>
      <w:r w:rsidR="00BE7FB7" w:rsidRPr="00BE7FB7">
        <w:rPr>
          <w:sz w:val="21"/>
          <w:szCs w:val="21"/>
        </w:rPr>
        <w:t>components of GEF projects with the active participation</w:t>
      </w:r>
      <w:r w:rsidR="00BE7FB7">
        <w:rPr>
          <w:sz w:val="21"/>
          <w:szCs w:val="21"/>
        </w:rPr>
        <w:t xml:space="preserve"> </w:t>
      </w:r>
      <w:r w:rsidR="00BE7FB7" w:rsidRPr="00BE7FB7">
        <w:rPr>
          <w:sz w:val="21"/>
          <w:szCs w:val="21"/>
        </w:rPr>
        <w:t>of local communities—can increase</w:t>
      </w:r>
      <w:r w:rsidR="00BE7FB7">
        <w:rPr>
          <w:sz w:val="21"/>
          <w:szCs w:val="21"/>
        </w:rPr>
        <w:t xml:space="preserve"> </w:t>
      </w:r>
      <w:r w:rsidR="00BE7FB7" w:rsidRPr="00BE7FB7">
        <w:rPr>
          <w:sz w:val="21"/>
          <w:szCs w:val="21"/>
        </w:rPr>
        <w:t>the likelihood of sustainability and generate cost</w:t>
      </w:r>
      <w:r w:rsidR="00BE7FB7">
        <w:rPr>
          <w:sz w:val="21"/>
          <w:szCs w:val="21"/>
        </w:rPr>
        <w:t xml:space="preserve"> savings to the GEF as a whole”. </w:t>
      </w:r>
    </w:p>
    <w:p w14:paraId="2C64C891" w14:textId="77777777" w:rsidR="00BE7FB7" w:rsidRPr="00BE7FB7" w:rsidRDefault="00BE7FB7" w:rsidP="006159BB">
      <w:pPr>
        <w:pStyle w:val="GEFQuestion"/>
        <w:shd w:val="clear" w:color="auto" w:fill="FFFFFF"/>
        <w:jc w:val="both"/>
        <w:rPr>
          <w:sz w:val="21"/>
          <w:szCs w:val="21"/>
        </w:rPr>
      </w:pPr>
    </w:p>
    <w:p w14:paraId="75444FD0" w14:textId="363C9570" w:rsidR="00A00392" w:rsidRDefault="005134E4" w:rsidP="00D52AEB">
      <w:pPr>
        <w:pStyle w:val="GEFQuestion"/>
        <w:shd w:val="clear" w:color="auto" w:fill="FFFFFF"/>
        <w:jc w:val="both"/>
        <w:rPr>
          <w:sz w:val="21"/>
          <w:szCs w:val="21"/>
        </w:rPr>
      </w:pPr>
      <w:r w:rsidRPr="005134E4">
        <w:rPr>
          <w:sz w:val="21"/>
          <w:szCs w:val="21"/>
        </w:rPr>
        <w:t>Beyond that, the</w:t>
      </w:r>
      <w:r w:rsidR="006159BB" w:rsidRPr="005134E4">
        <w:rPr>
          <w:sz w:val="21"/>
          <w:szCs w:val="21"/>
        </w:rPr>
        <w:t xml:space="preserve"> SGP will mobilize partnership for complementary activities that support further scaling up of </w:t>
      </w:r>
      <w:r w:rsidR="004640D3" w:rsidRPr="005134E4">
        <w:rPr>
          <w:sz w:val="21"/>
          <w:szCs w:val="21"/>
        </w:rPr>
        <w:t>community-based</w:t>
      </w:r>
      <w:r w:rsidR="006159BB" w:rsidRPr="005134E4">
        <w:rPr>
          <w:sz w:val="21"/>
          <w:szCs w:val="21"/>
        </w:rPr>
        <w:t xml:space="preserve"> initiatives building on the strong collaboration established with the governments of Australia, Germany, Japan and Norway among others.  Further, the SGP will work with the private sector to upscale pilot innovations to the mainstream</w:t>
      </w:r>
      <w:r w:rsidRPr="005134E4">
        <w:rPr>
          <w:sz w:val="21"/>
          <w:szCs w:val="21"/>
        </w:rPr>
        <w:t xml:space="preserve"> as discussed above</w:t>
      </w:r>
      <w:r w:rsidR="006159BB" w:rsidRPr="005134E4">
        <w:rPr>
          <w:sz w:val="21"/>
          <w:szCs w:val="21"/>
        </w:rPr>
        <w:t xml:space="preserve">. The SGP will act as an incubator helping to connect successful and promising initiatives with other channels for continued support while advocating for enabling environment and supportive policies. Finally, the SGP will actively promote linkages with relevant GEF-7 Impact Programs and Focal Area programs for cooperation and complementarity.  The SGP will seek to develop coordination mechanism with the relevant programs at the global and country </w:t>
      </w:r>
      <w:r w:rsidR="004640D3" w:rsidRPr="005134E4">
        <w:rPr>
          <w:sz w:val="21"/>
          <w:szCs w:val="21"/>
        </w:rPr>
        <w:t>levels and</w:t>
      </w:r>
      <w:r w:rsidR="006159BB" w:rsidRPr="005134E4">
        <w:rPr>
          <w:sz w:val="21"/>
          <w:szCs w:val="21"/>
        </w:rPr>
        <w:t xml:space="preserve"> continue to identify opportunities to share successful methodologies and approaches and to support implementation of community components of GEF Full-sized and Medium-sized Projects.</w:t>
      </w:r>
      <w:r>
        <w:rPr>
          <w:sz w:val="21"/>
          <w:szCs w:val="21"/>
        </w:rPr>
        <w:t xml:space="preserve"> Evaluative evidence gathered from many countries and stakeholders supports such a role for the SGP. </w:t>
      </w:r>
      <w:r w:rsidR="00D52AEB">
        <w:rPr>
          <w:sz w:val="21"/>
          <w:szCs w:val="21"/>
        </w:rPr>
        <w:t xml:space="preserve">According to IEO </w:t>
      </w:r>
      <w:r w:rsidR="00D11392">
        <w:rPr>
          <w:sz w:val="21"/>
          <w:szCs w:val="21"/>
        </w:rPr>
        <w:t xml:space="preserve">2015 </w:t>
      </w:r>
      <w:r w:rsidR="00D52AEB">
        <w:rPr>
          <w:sz w:val="21"/>
          <w:szCs w:val="21"/>
        </w:rPr>
        <w:t xml:space="preserve">report the </w:t>
      </w:r>
      <w:r w:rsidR="00D52AEB" w:rsidRPr="00D52AEB">
        <w:rPr>
          <w:sz w:val="21"/>
          <w:szCs w:val="21"/>
        </w:rPr>
        <w:t xml:space="preserve">SGP </w:t>
      </w:r>
      <w:r w:rsidR="00D52AEB">
        <w:rPr>
          <w:sz w:val="21"/>
          <w:szCs w:val="21"/>
        </w:rPr>
        <w:t>“</w:t>
      </w:r>
      <w:r w:rsidR="00D52AEB" w:rsidRPr="00D52AEB">
        <w:rPr>
          <w:sz w:val="21"/>
          <w:szCs w:val="21"/>
        </w:rPr>
        <w:t>has been</w:t>
      </w:r>
      <w:r w:rsidR="00D52AEB">
        <w:rPr>
          <w:sz w:val="21"/>
          <w:szCs w:val="21"/>
        </w:rPr>
        <w:t xml:space="preserve"> </w:t>
      </w:r>
      <w:r w:rsidR="00D52AEB" w:rsidRPr="00D52AEB">
        <w:rPr>
          <w:sz w:val="21"/>
          <w:szCs w:val="21"/>
        </w:rPr>
        <w:t>cited as an effective channel to share information</w:t>
      </w:r>
      <w:r w:rsidR="00D52AEB">
        <w:rPr>
          <w:sz w:val="21"/>
          <w:szCs w:val="21"/>
        </w:rPr>
        <w:t xml:space="preserve"> </w:t>
      </w:r>
      <w:r w:rsidR="00D52AEB" w:rsidRPr="00D52AEB">
        <w:rPr>
          <w:sz w:val="21"/>
          <w:szCs w:val="21"/>
        </w:rPr>
        <w:t>and raise awareness among stakeholders at</w:t>
      </w:r>
      <w:r w:rsidR="00D52AEB">
        <w:rPr>
          <w:sz w:val="21"/>
          <w:szCs w:val="21"/>
        </w:rPr>
        <w:t xml:space="preserve"> </w:t>
      </w:r>
      <w:r w:rsidR="00D52AEB" w:rsidRPr="00D52AEB">
        <w:rPr>
          <w:sz w:val="21"/>
          <w:szCs w:val="21"/>
        </w:rPr>
        <w:t>the local level in a number of countries</w:t>
      </w:r>
      <w:r w:rsidR="00D52AEB">
        <w:rPr>
          <w:sz w:val="21"/>
          <w:szCs w:val="21"/>
        </w:rPr>
        <w:t>”</w:t>
      </w:r>
    </w:p>
    <w:p w14:paraId="2CD49DD6" w14:textId="77777777" w:rsidR="00D52AEB" w:rsidRPr="00D52AEB" w:rsidRDefault="00D52AEB" w:rsidP="00D52AEB"/>
    <w:p w14:paraId="58B6E1C3" w14:textId="77777777" w:rsidR="007971B4" w:rsidRPr="0084417E" w:rsidRDefault="007971B4" w:rsidP="00700D35">
      <w:pPr>
        <w:pStyle w:val="GEFQuestion"/>
        <w:numPr>
          <w:ilvl w:val="1"/>
          <w:numId w:val="4"/>
        </w:numPr>
        <w:shd w:val="clear" w:color="auto" w:fill="FFFFFF"/>
        <w:rPr>
          <w:b/>
          <w:i/>
          <w:sz w:val="21"/>
          <w:szCs w:val="21"/>
        </w:rPr>
      </w:pPr>
      <w:bookmarkStart w:id="30" w:name="_Hlk512851370"/>
      <w:r w:rsidRPr="0084417E">
        <w:rPr>
          <w:b/>
          <w:i/>
          <w:sz w:val="21"/>
          <w:szCs w:val="21"/>
        </w:rPr>
        <w:t>G</w:t>
      </w:r>
      <w:r w:rsidR="00693747" w:rsidRPr="0084417E">
        <w:rPr>
          <w:b/>
          <w:i/>
          <w:sz w:val="21"/>
          <w:szCs w:val="21"/>
        </w:rPr>
        <w:t>lobal environmental benefits</w:t>
      </w:r>
      <w:bookmarkEnd w:id="30"/>
    </w:p>
    <w:p w14:paraId="377AEA03" w14:textId="77777777" w:rsidR="0084417E" w:rsidRDefault="0084417E" w:rsidP="00B665EE">
      <w:pPr>
        <w:pStyle w:val="GEFQuestion"/>
        <w:shd w:val="clear" w:color="auto" w:fill="FFFFFF"/>
        <w:jc w:val="both"/>
        <w:rPr>
          <w:sz w:val="21"/>
          <w:szCs w:val="21"/>
        </w:rPr>
      </w:pPr>
    </w:p>
    <w:p w14:paraId="28470C10" w14:textId="0CE108EF" w:rsidR="00CA6808" w:rsidRDefault="006454FC" w:rsidP="00B665EE">
      <w:pPr>
        <w:pStyle w:val="GEFQuestion"/>
        <w:shd w:val="clear" w:color="auto" w:fill="FFFFFF"/>
        <w:jc w:val="both"/>
        <w:rPr>
          <w:sz w:val="21"/>
          <w:szCs w:val="21"/>
        </w:rPr>
      </w:pPr>
      <w:r w:rsidRPr="007F0178">
        <w:rPr>
          <w:sz w:val="21"/>
          <w:szCs w:val="21"/>
        </w:rPr>
        <w:t xml:space="preserve">The GEF SGP provides support to achieve global environmental benefits at the community level.  The SGP strengthens the capacity of communities and civil society organizations, increases their knowledge and awareness about environmental threats, and provides them financial support to overcome short-term decision-making that negatively affects environmental resources.  </w:t>
      </w:r>
      <w:r w:rsidR="0084417E" w:rsidRPr="007F0178">
        <w:rPr>
          <w:sz w:val="21"/>
          <w:szCs w:val="21"/>
        </w:rPr>
        <w:t xml:space="preserve">Many SGP projects have direct links to achievement of global environmental benefits thematically when these projects focus on globally important and critical endangered species and geographically when these projects </w:t>
      </w:r>
      <w:r w:rsidR="004640D3" w:rsidRPr="007F0178">
        <w:rPr>
          <w:sz w:val="21"/>
          <w:szCs w:val="21"/>
        </w:rPr>
        <w:t>are in</w:t>
      </w:r>
      <w:r w:rsidR="0084417E" w:rsidRPr="007F0178">
        <w:rPr>
          <w:sz w:val="21"/>
          <w:szCs w:val="21"/>
        </w:rPr>
        <w:t xml:space="preserve"> critically important landscapes and seascapes. Successful innovative projects of high relevance oftentimes neglect </w:t>
      </w:r>
      <w:r w:rsidR="0084417E">
        <w:rPr>
          <w:sz w:val="21"/>
          <w:szCs w:val="21"/>
        </w:rPr>
        <w:t xml:space="preserve">inclusion of vulnerable </w:t>
      </w:r>
      <w:r w:rsidR="004640D3">
        <w:rPr>
          <w:sz w:val="21"/>
          <w:szCs w:val="21"/>
        </w:rPr>
        <w:t>population,</w:t>
      </w:r>
      <w:r w:rsidR="004640D3" w:rsidRPr="007F0178">
        <w:rPr>
          <w:sz w:val="21"/>
          <w:szCs w:val="21"/>
        </w:rPr>
        <w:t xml:space="preserve"> such</w:t>
      </w:r>
      <w:r w:rsidR="0084417E" w:rsidRPr="007F0178">
        <w:rPr>
          <w:sz w:val="21"/>
          <w:szCs w:val="21"/>
        </w:rPr>
        <w:t xml:space="preserve"> as indigenous peoples, women, youth, and </w:t>
      </w:r>
      <w:r w:rsidR="0084417E">
        <w:rPr>
          <w:sz w:val="21"/>
          <w:szCs w:val="21"/>
        </w:rPr>
        <w:t xml:space="preserve">persons with </w:t>
      </w:r>
      <w:r w:rsidR="004640D3">
        <w:rPr>
          <w:sz w:val="21"/>
          <w:szCs w:val="21"/>
        </w:rPr>
        <w:t>disabilities</w:t>
      </w:r>
      <w:r w:rsidR="0084417E">
        <w:rPr>
          <w:sz w:val="21"/>
          <w:szCs w:val="21"/>
        </w:rPr>
        <w:t>.  SGP</w:t>
      </w:r>
      <w:r w:rsidR="0084417E" w:rsidRPr="007F0178">
        <w:rPr>
          <w:sz w:val="21"/>
          <w:szCs w:val="21"/>
        </w:rPr>
        <w:t xml:space="preserve"> provide models or examples for designing larger national efforts as well as filling in important national policy gaps.</w:t>
      </w:r>
      <w:r w:rsidRPr="007F0178">
        <w:rPr>
          <w:sz w:val="21"/>
          <w:szCs w:val="21"/>
        </w:rPr>
        <w:t xml:space="preserve"> </w:t>
      </w:r>
    </w:p>
    <w:p w14:paraId="35B4C0A2" w14:textId="77777777" w:rsidR="00CA6808" w:rsidRDefault="00CA6808" w:rsidP="00B665EE">
      <w:pPr>
        <w:pStyle w:val="GEFQuestion"/>
        <w:shd w:val="clear" w:color="auto" w:fill="FFFFFF"/>
        <w:jc w:val="both"/>
        <w:rPr>
          <w:sz w:val="21"/>
          <w:szCs w:val="21"/>
        </w:rPr>
      </w:pPr>
    </w:p>
    <w:p w14:paraId="7AFFD1C6" w14:textId="48A67A75" w:rsidR="00B665EE" w:rsidRDefault="006454FC" w:rsidP="00B665EE">
      <w:pPr>
        <w:pStyle w:val="GEFQuestion"/>
        <w:shd w:val="clear" w:color="auto" w:fill="FFFFFF"/>
        <w:jc w:val="both"/>
        <w:rPr>
          <w:sz w:val="21"/>
          <w:szCs w:val="21"/>
        </w:rPr>
      </w:pPr>
      <w:r w:rsidRPr="007F0178">
        <w:rPr>
          <w:sz w:val="21"/>
          <w:szCs w:val="21"/>
        </w:rPr>
        <w:t xml:space="preserve">Within the GEF, UNDP, and other agencies, tested SGP approaches, lessons learned, country staff, and stakeholder networks have become resources in the design and/or implementation of larger projects. </w:t>
      </w:r>
      <w:r w:rsidR="00B665EE" w:rsidRPr="00B665EE">
        <w:rPr>
          <w:sz w:val="21"/>
          <w:szCs w:val="21"/>
        </w:rPr>
        <w:t>The SGP’s overall objective for OP</w:t>
      </w:r>
      <w:r w:rsidR="00B665EE">
        <w:rPr>
          <w:sz w:val="21"/>
          <w:szCs w:val="21"/>
        </w:rPr>
        <w:t>7</w:t>
      </w:r>
      <w:r w:rsidR="00B665EE" w:rsidRPr="00B665EE">
        <w:rPr>
          <w:sz w:val="21"/>
          <w:szCs w:val="21"/>
        </w:rPr>
        <w:t xml:space="preserve"> is to secure </w:t>
      </w:r>
      <w:r w:rsidR="00D11392">
        <w:rPr>
          <w:sz w:val="21"/>
          <w:szCs w:val="21"/>
        </w:rPr>
        <w:t>GEBs</w:t>
      </w:r>
      <w:r w:rsidR="00B665EE" w:rsidRPr="00B665EE">
        <w:rPr>
          <w:sz w:val="21"/>
          <w:szCs w:val="21"/>
        </w:rPr>
        <w:t xml:space="preserve"> through community-based initiatives and actions. </w:t>
      </w:r>
      <w:r w:rsidR="00E97FE4">
        <w:rPr>
          <w:sz w:val="21"/>
          <w:szCs w:val="21"/>
        </w:rPr>
        <w:t xml:space="preserve">The </w:t>
      </w:r>
      <w:r w:rsidR="00D11392">
        <w:rPr>
          <w:sz w:val="21"/>
          <w:szCs w:val="21"/>
        </w:rPr>
        <w:t>IEO 2015</w:t>
      </w:r>
      <w:r w:rsidR="00B665EE">
        <w:rPr>
          <w:sz w:val="21"/>
          <w:szCs w:val="21"/>
        </w:rPr>
        <w:t xml:space="preserve"> </w:t>
      </w:r>
      <w:r w:rsidR="00E97FE4">
        <w:rPr>
          <w:sz w:val="21"/>
          <w:szCs w:val="21"/>
        </w:rPr>
        <w:t>Joint Evaluation</w:t>
      </w:r>
      <w:r w:rsidR="00B665EE">
        <w:rPr>
          <w:sz w:val="21"/>
          <w:szCs w:val="21"/>
        </w:rPr>
        <w:t xml:space="preserve"> of the SGP confirms that past SGP programs “objectives and targets </w:t>
      </w:r>
      <w:r w:rsidR="00E97FE4" w:rsidRPr="00B665EE">
        <w:rPr>
          <w:sz w:val="21"/>
          <w:szCs w:val="21"/>
        </w:rPr>
        <w:t>for achieving global environmental benefits</w:t>
      </w:r>
      <w:r w:rsidR="00B665EE" w:rsidRPr="00B665EE">
        <w:rPr>
          <w:sz w:val="21"/>
          <w:szCs w:val="21"/>
        </w:rPr>
        <w:t xml:space="preserve"> </w:t>
      </w:r>
      <w:r w:rsidR="00B665EE">
        <w:rPr>
          <w:sz w:val="21"/>
          <w:szCs w:val="21"/>
        </w:rPr>
        <w:t xml:space="preserve">… </w:t>
      </w:r>
      <w:r w:rsidR="00E97FE4" w:rsidRPr="00B665EE">
        <w:rPr>
          <w:sz w:val="21"/>
          <w:szCs w:val="21"/>
        </w:rPr>
        <w:t>conform to the</w:t>
      </w:r>
      <w:r w:rsidR="00B665EE" w:rsidRPr="00B665EE">
        <w:rPr>
          <w:sz w:val="21"/>
          <w:szCs w:val="21"/>
        </w:rPr>
        <w:t xml:space="preserve"> </w:t>
      </w:r>
      <w:r w:rsidR="00E97FE4" w:rsidRPr="00B665EE">
        <w:rPr>
          <w:sz w:val="21"/>
          <w:szCs w:val="21"/>
        </w:rPr>
        <w:t xml:space="preserve">overall </w:t>
      </w:r>
      <w:r w:rsidR="00B665EE">
        <w:rPr>
          <w:sz w:val="21"/>
          <w:szCs w:val="21"/>
        </w:rPr>
        <w:t>GEF</w:t>
      </w:r>
      <w:r w:rsidR="00E97FE4" w:rsidRPr="00B665EE">
        <w:rPr>
          <w:sz w:val="21"/>
          <w:szCs w:val="21"/>
        </w:rPr>
        <w:t xml:space="preserve"> strategic priorities for each</w:t>
      </w:r>
      <w:r w:rsidR="00B665EE" w:rsidRPr="00B665EE">
        <w:rPr>
          <w:sz w:val="21"/>
          <w:szCs w:val="21"/>
        </w:rPr>
        <w:t xml:space="preserve"> </w:t>
      </w:r>
      <w:r w:rsidR="00E97FE4" w:rsidRPr="00B665EE">
        <w:rPr>
          <w:sz w:val="21"/>
          <w:szCs w:val="21"/>
        </w:rPr>
        <w:t>GEF focal area</w:t>
      </w:r>
      <w:r w:rsidR="00B665EE">
        <w:rPr>
          <w:sz w:val="21"/>
          <w:szCs w:val="21"/>
        </w:rPr>
        <w:t>”</w:t>
      </w:r>
      <w:r w:rsidR="00E97FE4" w:rsidRPr="00B665EE">
        <w:rPr>
          <w:sz w:val="21"/>
          <w:szCs w:val="21"/>
        </w:rPr>
        <w:t xml:space="preserve">. </w:t>
      </w:r>
      <w:r w:rsidR="00B665EE">
        <w:rPr>
          <w:sz w:val="21"/>
          <w:szCs w:val="21"/>
        </w:rPr>
        <w:t xml:space="preserve">The report </w:t>
      </w:r>
      <w:r w:rsidR="007C2393">
        <w:rPr>
          <w:sz w:val="21"/>
          <w:szCs w:val="21"/>
        </w:rPr>
        <w:t xml:space="preserve">further </w:t>
      </w:r>
      <w:r w:rsidR="00B665EE">
        <w:rPr>
          <w:sz w:val="21"/>
          <w:szCs w:val="21"/>
        </w:rPr>
        <w:t>notes that “</w:t>
      </w:r>
      <w:r w:rsidR="00B665EE" w:rsidRPr="00B665EE">
        <w:rPr>
          <w:sz w:val="21"/>
          <w:szCs w:val="21"/>
        </w:rPr>
        <w:t>evidence collected in the</w:t>
      </w:r>
      <w:r w:rsidR="00B665EE">
        <w:rPr>
          <w:sz w:val="21"/>
          <w:szCs w:val="21"/>
        </w:rPr>
        <w:t xml:space="preserve"> </w:t>
      </w:r>
      <w:r w:rsidR="00B665EE" w:rsidRPr="00B665EE">
        <w:rPr>
          <w:sz w:val="21"/>
          <w:szCs w:val="21"/>
        </w:rPr>
        <w:t>countries visited by the evaluation team indicates</w:t>
      </w:r>
      <w:r w:rsidR="00B665EE">
        <w:rPr>
          <w:sz w:val="21"/>
          <w:szCs w:val="21"/>
        </w:rPr>
        <w:t xml:space="preserve"> </w:t>
      </w:r>
      <w:r w:rsidR="00B665EE" w:rsidRPr="00B665EE">
        <w:rPr>
          <w:sz w:val="21"/>
          <w:szCs w:val="21"/>
        </w:rPr>
        <w:t>that SGP grants continue to support projects that</w:t>
      </w:r>
      <w:r w:rsidR="00B665EE">
        <w:rPr>
          <w:sz w:val="21"/>
          <w:szCs w:val="21"/>
        </w:rPr>
        <w:t xml:space="preserve"> </w:t>
      </w:r>
      <w:r w:rsidR="00B665EE" w:rsidRPr="00B665EE">
        <w:rPr>
          <w:sz w:val="21"/>
          <w:szCs w:val="21"/>
        </w:rPr>
        <w:t>have high levels of success in securing global</w:t>
      </w:r>
      <w:r w:rsidR="007C2393">
        <w:rPr>
          <w:sz w:val="21"/>
          <w:szCs w:val="21"/>
        </w:rPr>
        <w:t xml:space="preserve"> </w:t>
      </w:r>
      <w:r w:rsidR="00B665EE" w:rsidRPr="00B665EE">
        <w:rPr>
          <w:sz w:val="21"/>
          <w:szCs w:val="21"/>
        </w:rPr>
        <w:t>environmental benefits in both mature and newer</w:t>
      </w:r>
      <w:r w:rsidR="00B665EE">
        <w:rPr>
          <w:sz w:val="21"/>
          <w:szCs w:val="21"/>
        </w:rPr>
        <w:t xml:space="preserve"> </w:t>
      </w:r>
      <w:r w:rsidR="00B665EE" w:rsidRPr="00B665EE">
        <w:rPr>
          <w:sz w:val="21"/>
          <w:szCs w:val="21"/>
        </w:rPr>
        <w:t>program countries</w:t>
      </w:r>
      <w:r w:rsidR="00B665EE">
        <w:rPr>
          <w:sz w:val="21"/>
          <w:szCs w:val="21"/>
        </w:rPr>
        <w:t>”</w:t>
      </w:r>
      <w:r w:rsidR="00B665EE" w:rsidRPr="00B665EE">
        <w:rPr>
          <w:sz w:val="21"/>
          <w:szCs w:val="21"/>
        </w:rPr>
        <w:t>.</w:t>
      </w:r>
    </w:p>
    <w:p w14:paraId="431F9443" w14:textId="77777777" w:rsidR="00E41757" w:rsidRDefault="00E41757" w:rsidP="00E41757"/>
    <w:p w14:paraId="2D87A795" w14:textId="77777777" w:rsidR="00E41757" w:rsidRPr="007F0178" w:rsidRDefault="00E41757" w:rsidP="00E41757">
      <w:pPr>
        <w:pStyle w:val="GEFFieldtoFillout"/>
        <w:shd w:val="clear" w:color="auto" w:fill="FFFFFF"/>
        <w:jc w:val="both"/>
        <w:rPr>
          <w:sz w:val="21"/>
          <w:szCs w:val="21"/>
        </w:rPr>
      </w:pPr>
      <w:r>
        <w:rPr>
          <w:sz w:val="21"/>
          <w:szCs w:val="21"/>
        </w:rPr>
        <w:t>During GEF-7</w:t>
      </w:r>
      <w:r w:rsidRPr="007F0178">
        <w:rPr>
          <w:sz w:val="21"/>
          <w:szCs w:val="21"/>
        </w:rPr>
        <w:t xml:space="preserve">, SGP has </w:t>
      </w:r>
      <w:r>
        <w:rPr>
          <w:sz w:val="21"/>
          <w:szCs w:val="21"/>
        </w:rPr>
        <w:t>plans to deliver the following global environmental benefits</w:t>
      </w:r>
      <w:r w:rsidRPr="007F0178">
        <w:rPr>
          <w:sz w:val="21"/>
          <w:szCs w:val="21"/>
        </w:rPr>
        <w:t xml:space="preserve">: </w:t>
      </w:r>
    </w:p>
    <w:p w14:paraId="4834BF6B" w14:textId="4D7AC49A" w:rsidR="00E41757" w:rsidRPr="007F0178" w:rsidRDefault="00E41757" w:rsidP="003C7358">
      <w:pPr>
        <w:pStyle w:val="GEFQuestion"/>
        <w:numPr>
          <w:ilvl w:val="0"/>
          <w:numId w:val="15"/>
        </w:numPr>
        <w:shd w:val="clear" w:color="auto" w:fill="FFFFFF"/>
        <w:jc w:val="both"/>
        <w:rPr>
          <w:sz w:val="21"/>
          <w:szCs w:val="21"/>
        </w:rPr>
      </w:pPr>
      <w:r w:rsidRPr="007F0178">
        <w:rPr>
          <w:sz w:val="21"/>
          <w:szCs w:val="21"/>
        </w:rPr>
        <w:t xml:space="preserve">On biodiversity, </w:t>
      </w:r>
      <w:r w:rsidR="00E318F6" w:rsidRPr="00796332">
        <w:rPr>
          <w:sz w:val="21"/>
          <w:szCs w:val="21"/>
        </w:rPr>
        <w:t xml:space="preserve">grant-making approach will target </w:t>
      </w:r>
      <w:r w:rsidR="005927B6">
        <w:rPr>
          <w:sz w:val="21"/>
          <w:szCs w:val="21"/>
        </w:rPr>
        <w:t>to improv</w:t>
      </w:r>
      <w:r w:rsidR="00B626CF">
        <w:rPr>
          <w:sz w:val="21"/>
          <w:szCs w:val="21"/>
        </w:rPr>
        <w:t xml:space="preserve">e management </w:t>
      </w:r>
      <w:r w:rsidR="00D11392">
        <w:rPr>
          <w:sz w:val="21"/>
          <w:szCs w:val="21"/>
        </w:rPr>
        <w:t xml:space="preserve">and governance </w:t>
      </w:r>
      <w:r w:rsidR="00B626CF">
        <w:rPr>
          <w:sz w:val="21"/>
          <w:szCs w:val="21"/>
        </w:rPr>
        <w:t>effectiveness of 10</w:t>
      </w:r>
      <w:r w:rsidR="005927B6">
        <w:rPr>
          <w:sz w:val="21"/>
          <w:szCs w:val="21"/>
        </w:rPr>
        <w:t xml:space="preserve"> million hectares</w:t>
      </w:r>
      <w:r w:rsidRPr="007F0178">
        <w:rPr>
          <w:sz w:val="21"/>
          <w:szCs w:val="21"/>
        </w:rPr>
        <w:t xml:space="preserve"> protected areas and indigenous and com</w:t>
      </w:r>
      <w:r w:rsidR="005927B6">
        <w:rPr>
          <w:sz w:val="21"/>
          <w:szCs w:val="21"/>
        </w:rPr>
        <w:t xml:space="preserve">munity conserved areas (ICCAs) </w:t>
      </w:r>
      <w:r w:rsidR="00D138CD">
        <w:rPr>
          <w:sz w:val="21"/>
          <w:szCs w:val="21"/>
        </w:rPr>
        <w:t>and</w:t>
      </w:r>
      <w:r w:rsidR="005927B6">
        <w:rPr>
          <w:sz w:val="21"/>
          <w:szCs w:val="21"/>
        </w:rPr>
        <w:t xml:space="preserve"> significant area of </w:t>
      </w:r>
      <w:r w:rsidR="005927B6">
        <w:rPr>
          <w:sz w:val="21"/>
          <w:szCs w:val="21"/>
        </w:rPr>
        <w:lastRenderedPageBreak/>
        <w:t xml:space="preserve">MPAs (to be determined). Community level biodiversity compatible practices will also be promoted in around </w:t>
      </w:r>
      <w:r w:rsidR="00D138CD">
        <w:rPr>
          <w:sz w:val="21"/>
          <w:szCs w:val="21"/>
        </w:rPr>
        <w:t>2</w:t>
      </w:r>
      <w:r w:rsidR="005927B6">
        <w:rPr>
          <w:sz w:val="21"/>
          <w:szCs w:val="21"/>
        </w:rPr>
        <w:t xml:space="preserve"> million hectares of production landscapes and seascapes.</w:t>
      </w:r>
    </w:p>
    <w:p w14:paraId="2AA03FDE" w14:textId="094B995B" w:rsidR="00E41757" w:rsidRPr="007F0178" w:rsidRDefault="00E41757" w:rsidP="003C7358">
      <w:pPr>
        <w:pStyle w:val="GEFQuestion"/>
        <w:numPr>
          <w:ilvl w:val="0"/>
          <w:numId w:val="15"/>
        </w:numPr>
        <w:shd w:val="clear" w:color="auto" w:fill="FFFFFF"/>
        <w:jc w:val="both"/>
        <w:rPr>
          <w:sz w:val="21"/>
          <w:szCs w:val="21"/>
        </w:rPr>
      </w:pPr>
      <w:r w:rsidRPr="007F0178">
        <w:rPr>
          <w:sz w:val="21"/>
          <w:szCs w:val="21"/>
        </w:rPr>
        <w:t xml:space="preserve">On climate change mitigation, SGP portfolio </w:t>
      </w:r>
      <w:r w:rsidR="005927B6">
        <w:rPr>
          <w:sz w:val="21"/>
          <w:szCs w:val="21"/>
        </w:rPr>
        <w:t xml:space="preserve">will </w:t>
      </w:r>
      <w:r w:rsidRPr="007F0178">
        <w:rPr>
          <w:sz w:val="21"/>
          <w:szCs w:val="21"/>
        </w:rPr>
        <w:t>apply low carbon technologies</w:t>
      </w:r>
      <w:r w:rsidR="005927B6">
        <w:rPr>
          <w:sz w:val="21"/>
          <w:szCs w:val="21"/>
        </w:rPr>
        <w:t xml:space="preserve"> that will target around 15,000 households and increase installed total </w:t>
      </w:r>
      <w:r w:rsidR="00D11392">
        <w:rPr>
          <w:sz w:val="21"/>
          <w:szCs w:val="21"/>
        </w:rPr>
        <w:t>renewable energy (</w:t>
      </w:r>
      <w:r w:rsidR="005927B6">
        <w:rPr>
          <w:sz w:val="21"/>
          <w:szCs w:val="21"/>
        </w:rPr>
        <w:t>RE</w:t>
      </w:r>
      <w:r w:rsidR="00D11392">
        <w:rPr>
          <w:sz w:val="21"/>
          <w:szCs w:val="21"/>
        </w:rPr>
        <w:t>)</w:t>
      </w:r>
      <w:r w:rsidR="005927B6">
        <w:rPr>
          <w:sz w:val="21"/>
          <w:szCs w:val="21"/>
        </w:rPr>
        <w:t xml:space="preserve"> capacity of 300 KW from around 50 technologies that will be demonstrated. SGP interventions will also support 15,000 hectares of forest restoration/avoided deforestation.</w:t>
      </w:r>
      <w:r w:rsidR="00BD03A2">
        <w:rPr>
          <w:sz w:val="21"/>
          <w:szCs w:val="21"/>
        </w:rPr>
        <w:t xml:space="preserve"> </w:t>
      </w:r>
      <w:r w:rsidR="00D138CD">
        <w:rPr>
          <w:sz w:val="21"/>
          <w:szCs w:val="21"/>
        </w:rPr>
        <w:t>Likewise,</w:t>
      </w:r>
      <w:r w:rsidR="00BD03A2">
        <w:rPr>
          <w:sz w:val="21"/>
          <w:szCs w:val="21"/>
        </w:rPr>
        <w:t xml:space="preserve"> for sustainable urban solutions, SGP will identify, test and demonstrate around 25 innovative integrated urban energy solutions.</w:t>
      </w:r>
      <w:r w:rsidR="005927B6">
        <w:rPr>
          <w:sz w:val="21"/>
          <w:szCs w:val="21"/>
        </w:rPr>
        <w:t xml:space="preserve"> </w:t>
      </w:r>
    </w:p>
    <w:p w14:paraId="60BEF2E0" w14:textId="71FDDF96" w:rsidR="00E41757" w:rsidRPr="007F0178" w:rsidRDefault="00E41757" w:rsidP="003C7358">
      <w:pPr>
        <w:pStyle w:val="GEFQuestion"/>
        <w:numPr>
          <w:ilvl w:val="0"/>
          <w:numId w:val="15"/>
        </w:numPr>
        <w:shd w:val="clear" w:color="auto" w:fill="FFFFFF"/>
        <w:jc w:val="both"/>
        <w:rPr>
          <w:sz w:val="21"/>
          <w:szCs w:val="21"/>
        </w:rPr>
      </w:pPr>
      <w:r w:rsidRPr="007F0178">
        <w:rPr>
          <w:sz w:val="21"/>
          <w:szCs w:val="21"/>
        </w:rPr>
        <w:t xml:space="preserve">On land degradation, </w:t>
      </w:r>
      <w:r w:rsidR="00D11392">
        <w:rPr>
          <w:sz w:val="21"/>
          <w:szCs w:val="21"/>
        </w:rPr>
        <w:t xml:space="preserve">a </w:t>
      </w:r>
      <w:r w:rsidRPr="007F0178">
        <w:rPr>
          <w:sz w:val="21"/>
          <w:szCs w:val="21"/>
        </w:rPr>
        <w:t xml:space="preserve">total of </w:t>
      </w:r>
      <w:r w:rsidR="00CE1D83">
        <w:rPr>
          <w:sz w:val="21"/>
          <w:szCs w:val="21"/>
        </w:rPr>
        <w:t>2</w:t>
      </w:r>
      <w:r w:rsidR="005927B6">
        <w:rPr>
          <w:sz w:val="21"/>
          <w:szCs w:val="21"/>
        </w:rPr>
        <w:t xml:space="preserve"> million</w:t>
      </w:r>
      <w:r w:rsidRPr="007F0178">
        <w:rPr>
          <w:sz w:val="21"/>
          <w:szCs w:val="21"/>
        </w:rPr>
        <w:t xml:space="preserve"> hectares of land </w:t>
      </w:r>
      <w:r w:rsidR="005927B6">
        <w:rPr>
          <w:sz w:val="21"/>
          <w:szCs w:val="21"/>
        </w:rPr>
        <w:t>(</w:t>
      </w:r>
      <w:r w:rsidR="005927B6" w:rsidRPr="007F0178">
        <w:rPr>
          <w:sz w:val="21"/>
          <w:szCs w:val="21"/>
        </w:rPr>
        <w:t>forest, agricultural</w:t>
      </w:r>
      <w:r w:rsidR="005927B6">
        <w:rPr>
          <w:sz w:val="21"/>
          <w:szCs w:val="21"/>
        </w:rPr>
        <w:t xml:space="preserve"> and other production sector</w:t>
      </w:r>
      <w:r w:rsidR="005927B6" w:rsidRPr="007F0178">
        <w:rPr>
          <w:sz w:val="21"/>
          <w:szCs w:val="21"/>
        </w:rPr>
        <w:t xml:space="preserve"> lands</w:t>
      </w:r>
      <w:r w:rsidR="005927B6">
        <w:rPr>
          <w:sz w:val="21"/>
          <w:szCs w:val="21"/>
        </w:rPr>
        <w:t>)</w:t>
      </w:r>
      <w:r w:rsidR="005927B6" w:rsidRPr="007F0178">
        <w:rPr>
          <w:sz w:val="21"/>
          <w:szCs w:val="21"/>
        </w:rPr>
        <w:t xml:space="preserve"> </w:t>
      </w:r>
      <w:r w:rsidR="005927B6">
        <w:rPr>
          <w:sz w:val="21"/>
          <w:szCs w:val="21"/>
        </w:rPr>
        <w:t>will be brought</w:t>
      </w:r>
      <w:r w:rsidRPr="007F0178">
        <w:rPr>
          <w:sz w:val="21"/>
          <w:szCs w:val="21"/>
        </w:rPr>
        <w:t xml:space="preserve"> under improved management practices</w:t>
      </w:r>
      <w:r w:rsidR="00F867A7">
        <w:rPr>
          <w:sz w:val="21"/>
          <w:szCs w:val="21"/>
        </w:rPr>
        <w:t>,</w:t>
      </w:r>
      <w:r w:rsidRPr="007F0178">
        <w:rPr>
          <w:sz w:val="21"/>
          <w:szCs w:val="21"/>
        </w:rPr>
        <w:t xml:space="preserve"> </w:t>
      </w:r>
      <w:r w:rsidR="005927B6">
        <w:rPr>
          <w:sz w:val="21"/>
          <w:szCs w:val="21"/>
        </w:rPr>
        <w:t xml:space="preserve">while at least 100,000 hectares of marine habitats will be </w:t>
      </w:r>
      <w:r w:rsidR="00F867A7">
        <w:rPr>
          <w:sz w:val="21"/>
          <w:szCs w:val="21"/>
        </w:rPr>
        <w:t xml:space="preserve">positively </w:t>
      </w:r>
      <w:r w:rsidR="005927B6">
        <w:rPr>
          <w:sz w:val="21"/>
          <w:szCs w:val="21"/>
        </w:rPr>
        <w:t>impacted</w:t>
      </w:r>
      <w:r w:rsidRPr="007F0178">
        <w:rPr>
          <w:sz w:val="21"/>
          <w:szCs w:val="21"/>
        </w:rPr>
        <w:t xml:space="preserve">; </w:t>
      </w:r>
      <w:r w:rsidR="005927B6">
        <w:rPr>
          <w:sz w:val="21"/>
          <w:szCs w:val="21"/>
        </w:rPr>
        <w:t>improved SLM technologies at the farm level will be applied to around 280,000 hectares while several CBO/farmer leaders will be established to promote and demonstrate climate resilient SLM approach.</w:t>
      </w:r>
      <w:r w:rsidRPr="007F0178">
        <w:rPr>
          <w:sz w:val="21"/>
          <w:szCs w:val="21"/>
        </w:rPr>
        <w:t xml:space="preserve"> </w:t>
      </w:r>
    </w:p>
    <w:p w14:paraId="1878634E" w14:textId="19118FC0" w:rsidR="00E41757" w:rsidRPr="007F0178" w:rsidRDefault="00F867A7" w:rsidP="003C7358">
      <w:pPr>
        <w:pStyle w:val="GEFQuestion"/>
        <w:numPr>
          <w:ilvl w:val="0"/>
          <w:numId w:val="15"/>
        </w:numPr>
        <w:shd w:val="clear" w:color="auto" w:fill="FFFFFF"/>
        <w:jc w:val="both"/>
        <w:rPr>
          <w:sz w:val="21"/>
          <w:szCs w:val="21"/>
        </w:rPr>
      </w:pPr>
      <w:r>
        <w:rPr>
          <w:sz w:val="21"/>
          <w:szCs w:val="21"/>
        </w:rPr>
        <w:t>For</w:t>
      </w:r>
      <w:r w:rsidRPr="007F0178">
        <w:rPr>
          <w:sz w:val="21"/>
          <w:szCs w:val="21"/>
        </w:rPr>
        <w:t xml:space="preserve"> </w:t>
      </w:r>
      <w:r w:rsidR="00E41757" w:rsidRPr="007F0178">
        <w:rPr>
          <w:sz w:val="21"/>
          <w:szCs w:val="21"/>
        </w:rPr>
        <w:t xml:space="preserve">international waters, </w:t>
      </w:r>
      <w:r w:rsidR="00BD03A2">
        <w:rPr>
          <w:sz w:val="21"/>
          <w:szCs w:val="21"/>
        </w:rPr>
        <w:t xml:space="preserve">efforts </w:t>
      </w:r>
      <w:r>
        <w:rPr>
          <w:sz w:val="21"/>
          <w:szCs w:val="21"/>
        </w:rPr>
        <w:t xml:space="preserve">will be implemented </w:t>
      </w:r>
      <w:r w:rsidR="00BD03A2">
        <w:rPr>
          <w:sz w:val="21"/>
          <w:szCs w:val="21"/>
        </w:rPr>
        <w:t>to curb</w:t>
      </w:r>
      <w:r w:rsidR="00E41757" w:rsidRPr="007F0178">
        <w:rPr>
          <w:sz w:val="21"/>
          <w:szCs w:val="21"/>
        </w:rPr>
        <w:t xml:space="preserve"> land-based pollution, including solid waste, sew</w:t>
      </w:r>
      <w:r>
        <w:rPr>
          <w:sz w:val="21"/>
          <w:szCs w:val="21"/>
        </w:rPr>
        <w:t>er</w:t>
      </w:r>
      <w:r w:rsidR="00E41757" w:rsidRPr="007F0178">
        <w:rPr>
          <w:sz w:val="21"/>
          <w:szCs w:val="21"/>
        </w:rPr>
        <w:t xml:space="preserve">age, waste water, and agricultural waste </w:t>
      </w:r>
      <w:r w:rsidR="00BD03A2">
        <w:rPr>
          <w:sz w:val="21"/>
          <w:szCs w:val="21"/>
        </w:rPr>
        <w:t xml:space="preserve">from </w:t>
      </w:r>
      <w:r w:rsidR="00E41757" w:rsidRPr="007F0178">
        <w:rPr>
          <w:sz w:val="21"/>
          <w:szCs w:val="21"/>
        </w:rPr>
        <w:t>entering the waterbodies, and open burning</w:t>
      </w:r>
      <w:r w:rsidR="00BD03A2">
        <w:rPr>
          <w:sz w:val="21"/>
          <w:szCs w:val="21"/>
        </w:rPr>
        <w:t xml:space="preserve"> </w:t>
      </w:r>
      <w:r w:rsidRPr="007F0178">
        <w:rPr>
          <w:sz w:val="21"/>
          <w:szCs w:val="21"/>
        </w:rPr>
        <w:t>avoided</w:t>
      </w:r>
      <w:r>
        <w:rPr>
          <w:sz w:val="21"/>
          <w:szCs w:val="21"/>
        </w:rPr>
        <w:t>,</w:t>
      </w:r>
      <w:r w:rsidRPr="007F0178">
        <w:rPr>
          <w:sz w:val="21"/>
          <w:szCs w:val="21"/>
        </w:rPr>
        <w:t xml:space="preserve"> </w:t>
      </w:r>
      <w:r w:rsidR="00BD03A2">
        <w:rPr>
          <w:sz w:val="21"/>
          <w:szCs w:val="21"/>
        </w:rPr>
        <w:t>will be continued (target to be assigned)</w:t>
      </w:r>
      <w:r w:rsidR="00E41757" w:rsidRPr="007F0178">
        <w:rPr>
          <w:sz w:val="21"/>
          <w:szCs w:val="21"/>
        </w:rPr>
        <w:t xml:space="preserve">. </w:t>
      </w:r>
    </w:p>
    <w:p w14:paraId="5D865856" w14:textId="51C48746" w:rsidR="00BD03A2" w:rsidRDefault="00E41757" w:rsidP="003C7358">
      <w:pPr>
        <w:pStyle w:val="GEFQuestion"/>
        <w:numPr>
          <w:ilvl w:val="0"/>
          <w:numId w:val="15"/>
        </w:numPr>
        <w:shd w:val="clear" w:color="auto" w:fill="FFFFFF"/>
        <w:jc w:val="both"/>
        <w:rPr>
          <w:sz w:val="21"/>
          <w:szCs w:val="21"/>
        </w:rPr>
      </w:pPr>
      <w:r w:rsidRPr="007F0178">
        <w:rPr>
          <w:sz w:val="21"/>
          <w:szCs w:val="21"/>
        </w:rPr>
        <w:t xml:space="preserve">On chemicals and waste management, </w:t>
      </w:r>
      <w:r w:rsidR="00F867A7">
        <w:rPr>
          <w:sz w:val="21"/>
          <w:szCs w:val="21"/>
        </w:rPr>
        <w:t xml:space="preserve">a </w:t>
      </w:r>
      <w:r w:rsidRPr="007F0178">
        <w:rPr>
          <w:sz w:val="21"/>
          <w:szCs w:val="21"/>
        </w:rPr>
        <w:t xml:space="preserve">total of </w:t>
      </w:r>
      <w:r w:rsidR="00BD03A2">
        <w:rPr>
          <w:sz w:val="21"/>
          <w:szCs w:val="21"/>
        </w:rPr>
        <w:t>300</w:t>
      </w:r>
      <w:r w:rsidRPr="007F0178">
        <w:rPr>
          <w:sz w:val="21"/>
          <w:szCs w:val="21"/>
        </w:rPr>
        <w:t xml:space="preserve"> tons of </w:t>
      </w:r>
      <w:r w:rsidR="00BD03A2">
        <w:rPr>
          <w:sz w:val="21"/>
          <w:szCs w:val="21"/>
        </w:rPr>
        <w:t>POP containing products/materials will be removed or disposed while a comprehensive strategy to deal with all chemicals of global concern will be implemented together with an awareness and outreach strategy on sound chemicals management in all countries.</w:t>
      </w:r>
    </w:p>
    <w:p w14:paraId="05F7D382" w14:textId="1F0BE0DA" w:rsidR="00E41757" w:rsidRDefault="00D138CD" w:rsidP="003C7358">
      <w:pPr>
        <w:pStyle w:val="GEFQuestion"/>
        <w:numPr>
          <w:ilvl w:val="0"/>
          <w:numId w:val="15"/>
        </w:numPr>
        <w:shd w:val="clear" w:color="auto" w:fill="FFFFFF"/>
        <w:jc w:val="both"/>
        <w:rPr>
          <w:sz w:val="21"/>
          <w:szCs w:val="21"/>
        </w:rPr>
      </w:pPr>
      <w:r w:rsidRPr="00BD03A2">
        <w:rPr>
          <w:sz w:val="21"/>
          <w:szCs w:val="21"/>
        </w:rPr>
        <w:t>In</w:t>
      </w:r>
      <w:r w:rsidR="00BD03A2" w:rsidRPr="00BD03A2">
        <w:rPr>
          <w:sz w:val="21"/>
          <w:szCs w:val="21"/>
        </w:rPr>
        <w:t xml:space="preserve"> </w:t>
      </w:r>
      <w:r w:rsidR="00E41757" w:rsidRPr="00BD03A2">
        <w:rPr>
          <w:sz w:val="21"/>
          <w:szCs w:val="21"/>
        </w:rPr>
        <w:t xml:space="preserve">CSO/CBOs capacity development, SGP </w:t>
      </w:r>
      <w:r w:rsidR="00BD03A2">
        <w:rPr>
          <w:sz w:val="21"/>
          <w:szCs w:val="21"/>
        </w:rPr>
        <w:t>will support CSO-Government-Private Sector dialogues in at least 50 countries</w:t>
      </w:r>
      <w:r w:rsidR="00E41757" w:rsidRPr="00BD03A2">
        <w:rPr>
          <w:sz w:val="21"/>
          <w:szCs w:val="21"/>
        </w:rPr>
        <w:t>.</w:t>
      </w:r>
    </w:p>
    <w:p w14:paraId="0F79C3CC" w14:textId="300D4E54" w:rsidR="00B665EE" w:rsidRPr="00B665EE" w:rsidRDefault="00BD03A2" w:rsidP="003C7358">
      <w:pPr>
        <w:pStyle w:val="GEFQuestion"/>
        <w:numPr>
          <w:ilvl w:val="0"/>
          <w:numId w:val="15"/>
        </w:numPr>
        <w:shd w:val="clear" w:color="auto" w:fill="FFFFFF"/>
        <w:jc w:val="both"/>
      </w:pPr>
      <w:r w:rsidRPr="00BD03A2">
        <w:rPr>
          <w:sz w:val="21"/>
          <w:szCs w:val="21"/>
        </w:rPr>
        <w:t xml:space="preserve">Under social inclusion, the SGP will ensure that 40% of its projects are led by </w:t>
      </w:r>
      <w:r w:rsidR="00D138CD" w:rsidRPr="00BD03A2">
        <w:rPr>
          <w:sz w:val="21"/>
          <w:szCs w:val="21"/>
        </w:rPr>
        <w:t>women</w:t>
      </w:r>
      <w:r w:rsidR="00D138CD">
        <w:rPr>
          <w:sz w:val="21"/>
          <w:szCs w:val="21"/>
        </w:rPr>
        <w:t>,</w:t>
      </w:r>
      <w:r w:rsidR="00D138CD" w:rsidRPr="00BD03A2">
        <w:rPr>
          <w:sz w:val="21"/>
          <w:szCs w:val="21"/>
        </w:rPr>
        <w:t xml:space="preserve"> that</w:t>
      </w:r>
      <w:r w:rsidRPr="00BD03A2">
        <w:rPr>
          <w:sz w:val="21"/>
          <w:szCs w:val="21"/>
        </w:rPr>
        <w:t xml:space="preserve"> at least 50% of all SGP beneficiaries are women</w:t>
      </w:r>
      <w:r w:rsidR="00F867A7">
        <w:rPr>
          <w:sz w:val="21"/>
          <w:szCs w:val="21"/>
        </w:rPr>
        <w:t>,</w:t>
      </w:r>
      <w:r w:rsidRPr="00BD03A2">
        <w:rPr>
          <w:sz w:val="21"/>
          <w:szCs w:val="21"/>
        </w:rPr>
        <w:t xml:space="preserve"> and that all relevant SGP country programs integrate appropriate models </w:t>
      </w:r>
      <w:r w:rsidR="00F867A7">
        <w:rPr>
          <w:sz w:val="21"/>
          <w:szCs w:val="21"/>
        </w:rPr>
        <w:t>to</w:t>
      </w:r>
      <w:r w:rsidR="00F867A7" w:rsidRPr="00BD03A2">
        <w:rPr>
          <w:sz w:val="21"/>
          <w:szCs w:val="21"/>
        </w:rPr>
        <w:t xml:space="preserve"> </w:t>
      </w:r>
      <w:r w:rsidRPr="00BD03A2">
        <w:rPr>
          <w:sz w:val="21"/>
          <w:szCs w:val="21"/>
        </w:rPr>
        <w:t>engag</w:t>
      </w:r>
      <w:r w:rsidR="00F867A7">
        <w:rPr>
          <w:sz w:val="21"/>
          <w:szCs w:val="21"/>
        </w:rPr>
        <w:t>e</w:t>
      </w:r>
      <w:r w:rsidRPr="00BD03A2">
        <w:rPr>
          <w:sz w:val="21"/>
          <w:szCs w:val="21"/>
        </w:rPr>
        <w:t xml:space="preserve"> youth and </w:t>
      </w:r>
      <w:r w:rsidR="00F867A7">
        <w:rPr>
          <w:sz w:val="21"/>
          <w:szCs w:val="21"/>
        </w:rPr>
        <w:t>disabled</w:t>
      </w:r>
      <w:r w:rsidRPr="00BD03A2">
        <w:rPr>
          <w:sz w:val="21"/>
          <w:szCs w:val="21"/>
        </w:rPr>
        <w:t xml:space="preserve"> people.</w:t>
      </w:r>
    </w:p>
    <w:p w14:paraId="4D592AF9" w14:textId="77777777" w:rsidR="00BD03A2" w:rsidRDefault="00BD03A2" w:rsidP="006454FC">
      <w:pPr>
        <w:pStyle w:val="GEFQuestion"/>
        <w:shd w:val="clear" w:color="auto" w:fill="FFFFFF"/>
        <w:jc w:val="both"/>
        <w:rPr>
          <w:sz w:val="21"/>
          <w:szCs w:val="21"/>
        </w:rPr>
      </w:pPr>
    </w:p>
    <w:p w14:paraId="70D25F55" w14:textId="55F75007" w:rsidR="007971B4" w:rsidRPr="007F0178" w:rsidRDefault="006454FC" w:rsidP="006454FC">
      <w:pPr>
        <w:pStyle w:val="GEFQuestion"/>
        <w:shd w:val="clear" w:color="auto" w:fill="FFFFFF"/>
        <w:jc w:val="both"/>
        <w:rPr>
          <w:sz w:val="21"/>
          <w:szCs w:val="21"/>
        </w:rPr>
      </w:pPr>
      <w:r w:rsidRPr="007F0178">
        <w:rPr>
          <w:sz w:val="21"/>
          <w:szCs w:val="21"/>
        </w:rPr>
        <w:t xml:space="preserve">The discussion </w:t>
      </w:r>
      <w:r w:rsidR="003C7358">
        <w:rPr>
          <w:sz w:val="21"/>
          <w:szCs w:val="21"/>
        </w:rPr>
        <w:t>in earlier sections</w:t>
      </w:r>
      <w:r w:rsidRPr="007F0178">
        <w:rPr>
          <w:sz w:val="21"/>
          <w:szCs w:val="21"/>
        </w:rPr>
        <w:t xml:space="preserve"> </w:t>
      </w:r>
      <w:r w:rsidR="00B9684D">
        <w:rPr>
          <w:sz w:val="21"/>
          <w:szCs w:val="21"/>
        </w:rPr>
        <w:t xml:space="preserve">on </w:t>
      </w:r>
      <w:r w:rsidRPr="007F0178">
        <w:rPr>
          <w:sz w:val="21"/>
          <w:szCs w:val="21"/>
        </w:rPr>
        <w:t xml:space="preserve">SGP </w:t>
      </w:r>
      <w:r w:rsidR="00B9684D">
        <w:rPr>
          <w:sz w:val="21"/>
          <w:szCs w:val="21"/>
        </w:rPr>
        <w:t>strategic approaches and initiatives</w:t>
      </w:r>
      <w:r w:rsidRPr="007F0178">
        <w:rPr>
          <w:sz w:val="21"/>
          <w:szCs w:val="21"/>
        </w:rPr>
        <w:t xml:space="preserve"> for GEF-</w:t>
      </w:r>
      <w:r w:rsidR="00B9684D">
        <w:rPr>
          <w:sz w:val="21"/>
          <w:szCs w:val="21"/>
        </w:rPr>
        <w:t>7</w:t>
      </w:r>
      <w:r w:rsidRPr="007F0178">
        <w:rPr>
          <w:sz w:val="21"/>
          <w:szCs w:val="21"/>
        </w:rPr>
        <w:t xml:space="preserve"> </w:t>
      </w:r>
      <w:r w:rsidR="00F867A7">
        <w:rPr>
          <w:sz w:val="21"/>
          <w:szCs w:val="21"/>
        </w:rPr>
        <w:t>describes an</w:t>
      </w:r>
      <w:r w:rsidRPr="007F0178">
        <w:rPr>
          <w:sz w:val="21"/>
          <w:szCs w:val="21"/>
        </w:rPr>
        <w:t xml:space="preserve"> enhanced set of strategies to </w:t>
      </w:r>
      <w:r w:rsidR="00F867A7">
        <w:rPr>
          <w:sz w:val="21"/>
          <w:szCs w:val="21"/>
        </w:rPr>
        <w:t>ensure</w:t>
      </w:r>
      <w:r w:rsidR="00F867A7" w:rsidRPr="007F0178">
        <w:rPr>
          <w:sz w:val="21"/>
          <w:szCs w:val="21"/>
        </w:rPr>
        <w:t xml:space="preserve"> </w:t>
      </w:r>
      <w:r w:rsidRPr="007F0178">
        <w:rPr>
          <w:sz w:val="21"/>
          <w:szCs w:val="21"/>
        </w:rPr>
        <w:t xml:space="preserve">that SGP contributes to </w:t>
      </w:r>
      <w:r w:rsidR="00F867A7">
        <w:rPr>
          <w:sz w:val="21"/>
          <w:szCs w:val="21"/>
        </w:rPr>
        <w:t xml:space="preserve">GEBs at multiple levels, starting from the global level, prioritized at the national level through the CPS, and translated into small grant actions in the </w:t>
      </w:r>
      <w:r w:rsidR="00D138CD">
        <w:rPr>
          <w:sz w:val="21"/>
          <w:szCs w:val="21"/>
        </w:rPr>
        <w:t>field.</w:t>
      </w:r>
      <w:r w:rsidRPr="007F0178">
        <w:rPr>
          <w:sz w:val="21"/>
          <w:szCs w:val="21"/>
        </w:rPr>
        <w:t xml:space="preserve"> Firstly</w:t>
      </w:r>
      <w:r w:rsidR="00F867A7">
        <w:rPr>
          <w:sz w:val="21"/>
          <w:szCs w:val="21"/>
        </w:rPr>
        <w:t>,</w:t>
      </w:r>
      <w:r w:rsidRPr="007F0178">
        <w:rPr>
          <w:sz w:val="21"/>
          <w:szCs w:val="21"/>
        </w:rPr>
        <w:t xml:space="preserve"> SGP priorities</w:t>
      </w:r>
      <w:r w:rsidR="006D6221">
        <w:rPr>
          <w:sz w:val="21"/>
          <w:szCs w:val="21"/>
        </w:rPr>
        <w:t xml:space="preserve"> </w:t>
      </w:r>
      <w:r w:rsidR="00F867A7">
        <w:rPr>
          <w:sz w:val="21"/>
          <w:szCs w:val="21"/>
        </w:rPr>
        <w:t xml:space="preserve">will be </w:t>
      </w:r>
      <w:r w:rsidR="006D6221">
        <w:rPr>
          <w:sz w:val="21"/>
          <w:szCs w:val="21"/>
        </w:rPr>
        <w:t xml:space="preserve">fully </w:t>
      </w:r>
      <w:r w:rsidR="00D138CD">
        <w:rPr>
          <w:sz w:val="21"/>
          <w:szCs w:val="21"/>
        </w:rPr>
        <w:t>aligned</w:t>
      </w:r>
      <w:r w:rsidRPr="007F0178">
        <w:rPr>
          <w:sz w:val="21"/>
          <w:szCs w:val="21"/>
        </w:rPr>
        <w:t xml:space="preserve"> to that </w:t>
      </w:r>
      <w:r w:rsidR="006D6221">
        <w:rPr>
          <w:sz w:val="21"/>
          <w:szCs w:val="21"/>
        </w:rPr>
        <w:t>of the GEF-7</w:t>
      </w:r>
      <w:r w:rsidRPr="007F0178">
        <w:rPr>
          <w:sz w:val="21"/>
          <w:szCs w:val="21"/>
        </w:rPr>
        <w:t xml:space="preserve"> Programming Directions </w:t>
      </w:r>
      <w:r w:rsidR="00F867A7">
        <w:rPr>
          <w:sz w:val="21"/>
          <w:szCs w:val="21"/>
        </w:rPr>
        <w:t xml:space="preserve">Paper </w:t>
      </w:r>
      <w:r w:rsidRPr="007F0178">
        <w:rPr>
          <w:sz w:val="21"/>
          <w:szCs w:val="21"/>
        </w:rPr>
        <w:t>and its outcomes to meet the GEF-</w:t>
      </w:r>
      <w:r w:rsidR="00E41757">
        <w:rPr>
          <w:sz w:val="21"/>
          <w:szCs w:val="21"/>
        </w:rPr>
        <w:t>7</w:t>
      </w:r>
      <w:r w:rsidRPr="007F0178">
        <w:rPr>
          <w:sz w:val="21"/>
          <w:szCs w:val="21"/>
        </w:rPr>
        <w:t xml:space="preserve"> targets. Secondly, greater attention </w:t>
      </w:r>
      <w:r w:rsidR="00F867A7">
        <w:rPr>
          <w:sz w:val="21"/>
          <w:szCs w:val="21"/>
        </w:rPr>
        <w:t xml:space="preserve">will be focused </w:t>
      </w:r>
      <w:r w:rsidRPr="007F0178">
        <w:rPr>
          <w:sz w:val="21"/>
          <w:szCs w:val="21"/>
        </w:rPr>
        <w:t xml:space="preserve">to creating synergy among individual projects </w:t>
      </w:r>
      <w:r w:rsidR="00D138CD" w:rsidRPr="007F0178">
        <w:rPr>
          <w:sz w:val="21"/>
          <w:szCs w:val="21"/>
        </w:rPr>
        <w:t>using</w:t>
      </w:r>
      <w:r w:rsidRPr="007F0178">
        <w:rPr>
          <w:sz w:val="21"/>
          <w:szCs w:val="21"/>
        </w:rPr>
        <w:t xml:space="preserve"> landscape or seascape approaches</w:t>
      </w:r>
      <w:r w:rsidR="00F867A7">
        <w:rPr>
          <w:sz w:val="21"/>
          <w:szCs w:val="21"/>
        </w:rPr>
        <w:t>,</w:t>
      </w:r>
      <w:r w:rsidRPr="007F0178">
        <w:rPr>
          <w:sz w:val="21"/>
          <w:szCs w:val="21"/>
        </w:rPr>
        <w:t xml:space="preserve"> as well as taking all opportunities for complementation with larger projects of the GEF and other donor agencies. Thirdly, SGP local initiatives </w:t>
      </w:r>
      <w:r w:rsidR="00E41757">
        <w:rPr>
          <w:sz w:val="21"/>
          <w:szCs w:val="21"/>
        </w:rPr>
        <w:t xml:space="preserve">will link </w:t>
      </w:r>
      <w:r w:rsidRPr="007F0178">
        <w:rPr>
          <w:sz w:val="21"/>
          <w:szCs w:val="21"/>
        </w:rPr>
        <w:t xml:space="preserve">to global initiatives such as SE4ALL as well as fostering joint efforts with global networks such as the GEF NGO Network and IPEN. Finally, </w:t>
      </w:r>
      <w:r w:rsidR="00E41757">
        <w:rPr>
          <w:sz w:val="21"/>
          <w:szCs w:val="21"/>
        </w:rPr>
        <w:t>the</w:t>
      </w:r>
      <w:r w:rsidRPr="007F0178">
        <w:rPr>
          <w:sz w:val="21"/>
          <w:szCs w:val="21"/>
        </w:rPr>
        <w:t xml:space="preserve"> implementation of “Grantmaker+” set of roles </w:t>
      </w:r>
      <w:r w:rsidR="00245651">
        <w:rPr>
          <w:sz w:val="21"/>
          <w:szCs w:val="21"/>
        </w:rPr>
        <w:t xml:space="preserve">has been </w:t>
      </w:r>
      <w:r w:rsidRPr="007F0178">
        <w:rPr>
          <w:sz w:val="21"/>
          <w:szCs w:val="21"/>
        </w:rPr>
        <w:t>designed to support scaling up, mainstreaming and replication that will provide higher level capacity development (i.e. IP Fellowships), networking and institutional support, knowledge sharing (i.e. South-South Technology Exchange Platform), and advocacy mechanisms at national levels (i.e. CSO-Government</w:t>
      </w:r>
      <w:r w:rsidR="00E41757">
        <w:rPr>
          <w:sz w:val="21"/>
          <w:szCs w:val="21"/>
        </w:rPr>
        <w:t>-Private Sector</w:t>
      </w:r>
      <w:r w:rsidRPr="007F0178">
        <w:rPr>
          <w:sz w:val="21"/>
          <w:szCs w:val="21"/>
        </w:rPr>
        <w:t xml:space="preserve"> Dialogue Platforms), and where relevant, all </w:t>
      </w:r>
      <w:r w:rsidR="00245651">
        <w:rPr>
          <w:sz w:val="21"/>
          <w:szCs w:val="21"/>
        </w:rPr>
        <w:t xml:space="preserve">of </w:t>
      </w:r>
      <w:r w:rsidRPr="007F0178">
        <w:rPr>
          <w:sz w:val="21"/>
          <w:szCs w:val="21"/>
        </w:rPr>
        <w:t xml:space="preserve">these to extend to regional and global levels.  </w:t>
      </w:r>
    </w:p>
    <w:p w14:paraId="51A027A7" w14:textId="77777777" w:rsidR="007971B4" w:rsidRPr="007F0178" w:rsidRDefault="007971B4" w:rsidP="007971B4">
      <w:pPr>
        <w:rPr>
          <w:sz w:val="21"/>
          <w:szCs w:val="21"/>
        </w:rPr>
      </w:pPr>
    </w:p>
    <w:p w14:paraId="081E218A" w14:textId="77777777" w:rsidR="006A186A" w:rsidRPr="00CA6808" w:rsidRDefault="007971B4" w:rsidP="00700D35">
      <w:pPr>
        <w:pStyle w:val="GEFQuestion"/>
        <w:numPr>
          <w:ilvl w:val="1"/>
          <w:numId w:val="4"/>
        </w:numPr>
        <w:shd w:val="clear" w:color="auto" w:fill="FFFFFF"/>
        <w:rPr>
          <w:b/>
          <w:i/>
          <w:sz w:val="21"/>
          <w:szCs w:val="21"/>
        </w:rPr>
      </w:pPr>
      <w:r w:rsidRPr="00CA6808">
        <w:rPr>
          <w:b/>
          <w:i/>
          <w:sz w:val="21"/>
          <w:szCs w:val="21"/>
        </w:rPr>
        <w:t>I</w:t>
      </w:r>
      <w:r w:rsidR="00693747" w:rsidRPr="00CA6808">
        <w:rPr>
          <w:b/>
          <w:i/>
          <w:sz w:val="21"/>
          <w:szCs w:val="21"/>
        </w:rPr>
        <w:t>nnovati</w:t>
      </w:r>
      <w:r w:rsidR="0078368C" w:rsidRPr="00CA6808">
        <w:rPr>
          <w:b/>
          <w:i/>
          <w:sz w:val="21"/>
          <w:szCs w:val="21"/>
        </w:rPr>
        <w:t>on</w:t>
      </w:r>
      <w:r w:rsidR="00693747" w:rsidRPr="00CA6808">
        <w:rPr>
          <w:b/>
          <w:i/>
          <w:sz w:val="21"/>
          <w:szCs w:val="21"/>
        </w:rPr>
        <w:t>, sustainability and potential for scaling up</w:t>
      </w:r>
    </w:p>
    <w:p w14:paraId="549EF409" w14:textId="77777777" w:rsidR="00CA6808" w:rsidRDefault="00CA6808" w:rsidP="006F731C">
      <w:pPr>
        <w:pStyle w:val="GEFQuestion"/>
        <w:shd w:val="clear" w:color="auto" w:fill="FFFFFF"/>
        <w:jc w:val="both"/>
        <w:rPr>
          <w:sz w:val="21"/>
          <w:szCs w:val="21"/>
        </w:rPr>
      </w:pPr>
    </w:p>
    <w:p w14:paraId="06F965E1" w14:textId="45B7B1B2" w:rsidR="00F56C1B" w:rsidRPr="00770EFA" w:rsidRDefault="00F56C1B" w:rsidP="006F731C">
      <w:pPr>
        <w:pStyle w:val="GEFQuestion"/>
        <w:shd w:val="clear" w:color="auto" w:fill="FFFFFF"/>
        <w:jc w:val="both"/>
        <w:rPr>
          <w:sz w:val="21"/>
          <w:szCs w:val="21"/>
        </w:rPr>
      </w:pPr>
      <w:r w:rsidRPr="00770EFA">
        <w:rPr>
          <w:sz w:val="21"/>
          <w:szCs w:val="21"/>
        </w:rPr>
        <w:t>SGP support</w:t>
      </w:r>
      <w:r w:rsidR="00313B3F">
        <w:rPr>
          <w:sz w:val="21"/>
          <w:szCs w:val="21"/>
        </w:rPr>
        <w:t>s</w:t>
      </w:r>
      <w:r w:rsidRPr="00770EFA">
        <w:rPr>
          <w:sz w:val="21"/>
          <w:szCs w:val="21"/>
        </w:rPr>
        <w:t xml:space="preserve"> communities in developing innovations that customize local solutions to global environmental challenges. The SGP approach encourages local innovation and creativity through its bottom-up and participatory practice in the design of projects, in the recognition of the relevance and value of local or traditional knowledge, and in allowing greater flexibility and adaptive management of projects. The wide diversity of countries, local situations, and stakeholders the SGP works with creates </w:t>
      </w:r>
      <w:r w:rsidR="00D138CD" w:rsidRPr="00770EFA">
        <w:rPr>
          <w:sz w:val="21"/>
          <w:szCs w:val="21"/>
        </w:rPr>
        <w:t>a</w:t>
      </w:r>
      <w:r w:rsidRPr="00770EFA">
        <w:rPr>
          <w:sz w:val="21"/>
          <w:szCs w:val="21"/>
        </w:rPr>
        <w:t xml:space="preserve"> situation </w:t>
      </w:r>
      <w:r w:rsidR="00245651">
        <w:rPr>
          <w:sz w:val="21"/>
          <w:szCs w:val="21"/>
        </w:rPr>
        <w:t>which requires</w:t>
      </w:r>
      <w:r w:rsidR="00245651" w:rsidRPr="00770EFA">
        <w:rPr>
          <w:sz w:val="21"/>
          <w:szCs w:val="21"/>
        </w:rPr>
        <w:t xml:space="preserve"> </w:t>
      </w:r>
      <w:r w:rsidRPr="00770EFA">
        <w:rPr>
          <w:sz w:val="21"/>
          <w:szCs w:val="21"/>
        </w:rPr>
        <w:t xml:space="preserve">an openness to many new </w:t>
      </w:r>
      <w:r w:rsidR="00245651">
        <w:rPr>
          <w:sz w:val="21"/>
          <w:szCs w:val="21"/>
        </w:rPr>
        <w:t>creative project concepts which if approved lead to field testing, incubation and capacity development, and relatively ‘rapid iterations’ of learning-by-doing ready to be reinvested in future SGP grant-making cycles and partnership development</w:t>
      </w:r>
      <w:r w:rsidRPr="00770EFA">
        <w:rPr>
          <w:sz w:val="21"/>
          <w:szCs w:val="21"/>
        </w:rPr>
        <w:t xml:space="preserve">. </w:t>
      </w:r>
    </w:p>
    <w:p w14:paraId="28C62BCD" w14:textId="77777777" w:rsidR="00313B3F" w:rsidRDefault="00313B3F" w:rsidP="00313B3F">
      <w:pPr>
        <w:pStyle w:val="GEFQuestion"/>
        <w:shd w:val="clear" w:color="auto" w:fill="FFFFFF"/>
        <w:jc w:val="both"/>
        <w:rPr>
          <w:sz w:val="21"/>
          <w:szCs w:val="21"/>
        </w:rPr>
      </w:pPr>
    </w:p>
    <w:p w14:paraId="78FD7FC5" w14:textId="3E9A80CE" w:rsidR="00B9684D" w:rsidRDefault="00313B3F" w:rsidP="00313B3F">
      <w:pPr>
        <w:pStyle w:val="GEFQuestion"/>
        <w:shd w:val="clear" w:color="auto" w:fill="FFFFFF"/>
        <w:jc w:val="both"/>
        <w:rPr>
          <w:sz w:val="21"/>
          <w:szCs w:val="21"/>
        </w:rPr>
      </w:pPr>
      <w:r w:rsidRPr="00770EFA">
        <w:rPr>
          <w:sz w:val="21"/>
          <w:szCs w:val="21"/>
        </w:rPr>
        <w:t>Community innovations in SGP are manifested in the testing and ground-truthing of low-cost technologies and sustainable production methods, in new methodologies for the involvement of stakeholders, and in integrating traditional decision-making processes within the wider frameworks and action</w:t>
      </w:r>
      <w:r w:rsidR="00245651">
        <w:rPr>
          <w:sz w:val="21"/>
          <w:szCs w:val="21"/>
        </w:rPr>
        <w:t>s</w:t>
      </w:r>
      <w:r w:rsidRPr="00770EFA">
        <w:rPr>
          <w:sz w:val="21"/>
          <w:szCs w:val="21"/>
        </w:rPr>
        <w:t xml:space="preserve"> relevant </w:t>
      </w:r>
      <w:r w:rsidR="00245651">
        <w:rPr>
          <w:sz w:val="21"/>
          <w:szCs w:val="21"/>
        </w:rPr>
        <w:t xml:space="preserve">to </w:t>
      </w:r>
      <w:r w:rsidRPr="00770EFA">
        <w:rPr>
          <w:sz w:val="21"/>
          <w:szCs w:val="21"/>
        </w:rPr>
        <w:t xml:space="preserve">meeting country commitments to international environmental agreements. </w:t>
      </w:r>
      <w:r w:rsidR="00D138CD">
        <w:rPr>
          <w:sz w:val="21"/>
          <w:szCs w:val="21"/>
        </w:rPr>
        <w:t>Since</w:t>
      </w:r>
      <w:r w:rsidR="00245651" w:rsidRPr="00770EFA">
        <w:rPr>
          <w:sz w:val="21"/>
          <w:szCs w:val="21"/>
        </w:rPr>
        <w:t xml:space="preserve"> </w:t>
      </w:r>
      <w:r w:rsidRPr="00770EFA">
        <w:rPr>
          <w:sz w:val="21"/>
          <w:szCs w:val="21"/>
        </w:rPr>
        <w:t xml:space="preserve">SGP funding is modest and its interventions </w:t>
      </w:r>
      <w:r w:rsidR="00245651">
        <w:rPr>
          <w:sz w:val="21"/>
          <w:szCs w:val="21"/>
        </w:rPr>
        <w:t xml:space="preserve">are </w:t>
      </w:r>
      <w:r w:rsidRPr="00770EFA">
        <w:rPr>
          <w:sz w:val="21"/>
          <w:szCs w:val="21"/>
        </w:rPr>
        <w:t>designed to be initially small scale, the program</w:t>
      </w:r>
      <w:r w:rsidR="00245651">
        <w:rPr>
          <w:sz w:val="21"/>
          <w:szCs w:val="21"/>
        </w:rPr>
        <w:t>me</w:t>
      </w:r>
      <w:r w:rsidRPr="00770EFA">
        <w:rPr>
          <w:sz w:val="21"/>
          <w:szCs w:val="21"/>
        </w:rPr>
        <w:t xml:space="preserve"> can readily support community-based experimentation. Once a novel idea has been tested on the ground and proven to be effective in meeting community needs, it can often take off more widely through grantee networks as well as networking with other CSOs, further resulting in more innovations and eventually attracting additional donor and or government support for wider application. </w:t>
      </w:r>
      <w:r>
        <w:rPr>
          <w:sz w:val="21"/>
          <w:szCs w:val="21"/>
        </w:rPr>
        <w:t xml:space="preserve">This </w:t>
      </w:r>
      <w:r w:rsidRPr="00770EFA">
        <w:rPr>
          <w:sz w:val="21"/>
          <w:szCs w:val="21"/>
        </w:rPr>
        <w:t xml:space="preserve">innovation process </w:t>
      </w:r>
      <w:r>
        <w:rPr>
          <w:sz w:val="21"/>
          <w:szCs w:val="21"/>
        </w:rPr>
        <w:t>is</w:t>
      </w:r>
      <w:r w:rsidRPr="00770EFA">
        <w:rPr>
          <w:sz w:val="21"/>
          <w:szCs w:val="21"/>
        </w:rPr>
        <w:t xml:space="preserve"> supported through digital library of community </w:t>
      </w:r>
      <w:r w:rsidRPr="00770EFA">
        <w:rPr>
          <w:sz w:val="21"/>
          <w:szCs w:val="21"/>
        </w:rPr>
        <w:lastRenderedPageBreak/>
        <w:t>innovations, building on the tens of thousands of SGP-supported projects, as well as a South-South Community Innovation Exchange Platform to share these</w:t>
      </w:r>
      <w:r>
        <w:rPr>
          <w:sz w:val="21"/>
          <w:szCs w:val="21"/>
        </w:rPr>
        <w:t xml:space="preserve"> innovations across countries. </w:t>
      </w:r>
    </w:p>
    <w:p w14:paraId="71670B78" w14:textId="77777777" w:rsidR="00B9684D" w:rsidRDefault="00B9684D" w:rsidP="00313B3F">
      <w:pPr>
        <w:pStyle w:val="GEFQuestion"/>
        <w:shd w:val="clear" w:color="auto" w:fill="FFFFFF"/>
        <w:jc w:val="both"/>
        <w:rPr>
          <w:sz w:val="21"/>
          <w:szCs w:val="21"/>
        </w:rPr>
      </w:pPr>
    </w:p>
    <w:p w14:paraId="21E4307E" w14:textId="77777777" w:rsidR="00CA6808" w:rsidRDefault="00CA6808" w:rsidP="00CA6808">
      <w:pPr>
        <w:pStyle w:val="GEFQuestion"/>
        <w:shd w:val="clear" w:color="auto" w:fill="FFFFFF"/>
        <w:jc w:val="both"/>
        <w:rPr>
          <w:sz w:val="21"/>
          <w:szCs w:val="21"/>
        </w:rPr>
      </w:pPr>
      <w:r>
        <w:rPr>
          <w:sz w:val="21"/>
          <w:szCs w:val="21"/>
        </w:rPr>
        <w:t xml:space="preserve">To encourage innovation within the portfolio, and to fully explore the potential of the SGP to be </w:t>
      </w:r>
      <w:r w:rsidRPr="00EA3D3B">
        <w:rPr>
          <w:sz w:val="21"/>
          <w:szCs w:val="21"/>
        </w:rPr>
        <w:t xml:space="preserve">an incubator to test and refine </w:t>
      </w:r>
      <w:r>
        <w:rPr>
          <w:sz w:val="21"/>
          <w:szCs w:val="21"/>
        </w:rPr>
        <w:t>technologies and</w:t>
      </w:r>
      <w:r w:rsidRPr="00EA3D3B">
        <w:rPr>
          <w:sz w:val="21"/>
          <w:szCs w:val="21"/>
        </w:rPr>
        <w:t xml:space="preserve"> approaches prior to seeking </w:t>
      </w:r>
      <w:r>
        <w:rPr>
          <w:sz w:val="21"/>
          <w:szCs w:val="21"/>
        </w:rPr>
        <w:t xml:space="preserve">greater investment both from GEF FSPs and other financing sources, SGP will further test and implement Innovation Programs with interested and relevant SGP Country Programmes with the objectives to: 1) </w:t>
      </w:r>
      <w:r w:rsidRPr="00313B3F">
        <w:rPr>
          <w:sz w:val="21"/>
          <w:szCs w:val="21"/>
        </w:rPr>
        <w:t>enable targeted investment on emerging environmental issues that could be potentially scaled up, replicated and mainstr</w:t>
      </w:r>
      <w:r>
        <w:rPr>
          <w:sz w:val="21"/>
          <w:szCs w:val="21"/>
        </w:rPr>
        <w:t xml:space="preserve">eamed in SGP and other programs; 2) </w:t>
      </w:r>
      <w:r w:rsidRPr="00313B3F">
        <w:rPr>
          <w:sz w:val="21"/>
          <w:szCs w:val="21"/>
        </w:rPr>
        <w:t>pilot innovative approaches and tools on specific thematic issue among a group of participating countries</w:t>
      </w:r>
      <w:r>
        <w:rPr>
          <w:sz w:val="21"/>
          <w:szCs w:val="21"/>
        </w:rPr>
        <w:t xml:space="preserve">; 3) </w:t>
      </w:r>
      <w:r w:rsidRPr="00313B3F">
        <w:rPr>
          <w:sz w:val="21"/>
          <w:szCs w:val="21"/>
        </w:rPr>
        <w:t>promote knowledge and experience sharing among participating countries on specific thematic issues</w:t>
      </w:r>
      <w:r>
        <w:rPr>
          <w:sz w:val="21"/>
          <w:szCs w:val="21"/>
        </w:rPr>
        <w:t>; and 4) promote</w:t>
      </w:r>
      <w:r w:rsidRPr="00313B3F">
        <w:rPr>
          <w:sz w:val="21"/>
          <w:szCs w:val="21"/>
        </w:rPr>
        <w:t xml:space="preserve"> par</w:t>
      </w:r>
      <w:r>
        <w:rPr>
          <w:sz w:val="21"/>
          <w:szCs w:val="21"/>
        </w:rPr>
        <w:t xml:space="preserve">tnership and leverage resources with other interested organizations. </w:t>
      </w:r>
    </w:p>
    <w:p w14:paraId="0D958DD8" w14:textId="77777777" w:rsidR="00DE2A7A" w:rsidRDefault="00DE2A7A" w:rsidP="00EA3D3B">
      <w:pPr>
        <w:pStyle w:val="GEFQuestion"/>
        <w:shd w:val="clear" w:color="auto" w:fill="FFFFFF"/>
        <w:jc w:val="both"/>
        <w:rPr>
          <w:sz w:val="21"/>
          <w:szCs w:val="21"/>
        </w:rPr>
      </w:pPr>
    </w:p>
    <w:p w14:paraId="1986E500" w14:textId="6D3A9835" w:rsidR="00CA6808" w:rsidRDefault="00CA6808" w:rsidP="00EA3D3B">
      <w:pPr>
        <w:pStyle w:val="GEFQuestion"/>
        <w:shd w:val="clear" w:color="auto" w:fill="FFFFFF"/>
        <w:jc w:val="both"/>
        <w:rPr>
          <w:sz w:val="21"/>
          <w:szCs w:val="21"/>
        </w:rPr>
      </w:pPr>
      <w:r>
        <w:rPr>
          <w:sz w:val="21"/>
          <w:szCs w:val="21"/>
        </w:rPr>
        <w:t xml:space="preserve">Following the regular SGP’s decentralized project management system and within the SGP core fund allocation to the country, the aim of the </w:t>
      </w:r>
      <w:r w:rsidR="00D138CD">
        <w:rPr>
          <w:sz w:val="21"/>
          <w:szCs w:val="21"/>
        </w:rPr>
        <w:t>Innovation</w:t>
      </w:r>
      <w:r>
        <w:rPr>
          <w:sz w:val="21"/>
          <w:szCs w:val="21"/>
        </w:rPr>
        <w:t xml:space="preserve"> Programmes will be </w:t>
      </w:r>
      <w:r w:rsidRPr="00EA3D3B">
        <w:rPr>
          <w:sz w:val="21"/>
          <w:szCs w:val="21"/>
        </w:rPr>
        <w:t xml:space="preserve">to have a group of SGP Country Programmes to work </w:t>
      </w:r>
      <w:r>
        <w:rPr>
          <w:sz w:val="21"/>
          <w:szCs w:val="21"/>
        </w:rPr>
        <w:t xml:space="preserve">together </w:t>
      </w:r>
      <w:r w:rsidRPr="00EA3D3B">
        <w:rPr>
          <w:sz w:val="21"/>
          <w:szCs w:val="21"/>
        </w:rPr>
        <w:t xml:space="preserve">on </w:t>
      </w:r>
      <w:r w:rsidR="00D138CD" w:rsidRPr="00EA3D3B">
        <w:rPr>
          <w:sz w:val="21"/>
          <w:szCs w:val="21"/>
        </w:rPr>
        <w:t>a</w:t>
      </w:r>
      <w:r w:rsidRPr="00EA3D3B">
        <w:rPr>
          <w:sz w:val="21"/>
          <w:szCs w:val="21"/>
        </w:rPr>
        <w:t xml:space="preserve"> </w:t>
      </w:r>
      <w:r>
        <w:rPr>
          <w:sz w:val="21"/>
          <w:szCs w:val="21"/>
        </w:rPr>
        <w:t xml:space="preserve">relevant </w:t>
      </w:r>
      <w:r w:rsidRPr="00EA3D3B">
        <w:rPr>
          <w:sz w:val="21"/>
          <w:szCs w:val="21"/>
        </w:rPr>
        <w:t xml:space="preserve">emerging </w:t>
      </w:r>
      <w:r w:rsidR="00D138CD" w:rsidRPr="00EA3D3B">
        <w:rPr>
          <w:sz w:val="21"/>
          <w:szCs w:val="21"/>
        </w:rPr>
        <w:t>theme and</w:t>
      </w:r>
      <w:r>
        <w:rPr>
          <w:sz w:val="21"/>
          <w:szCs w:val="21"/>
        </w:rPr>
        <w:t xml:space="preserve"> </w:t>
      </w:r>
      <w:r w:rsidRPr="00EA3D3B">
        <w:rPr>
          <w:sz w:val="21"/>
          <w:szCs w:val="21"/>
        </w:rPr>
        <w:t xml:space="preserve">implement </w:t>
      </w:r>
      <w:r>
        <w:rPr>
          <w:sz w:val="21"/>
          <w:szCs w:val="21"/>
        </w:rPr>
        <w:t xml:space="preserve">projects </w:t>
      </w:r>
      <w:r w:rsidRPr="00EA3D3B">
        <w:rPr>
          <w:sz w:val="21"/>
          <w:szCs w:val="21"/>
        </w:rPr>
        <w:t>and other initiatives at the country level as well as participate in capacity development and knowledge sharing activities at the global/regional level.</w:t>
      </w:r>
      <w:r>
        <w:t xml:space="preserve">  </w:t>
      </w:r>
      <w:r w:rsidRPr="00EA3D3B">
        <w:rPr>
          <w:sz w:val="21"/>
          <w:szCs w:val="21"/>
        </w:rPr>
        <w:t xml:space="preserve">For </w:t>
      </w:r>
      <w:r w:rsidR="00D138CD" w:rsidRPr="00EA3D3B">
        <w:rPr>
          <w:sz w:val="21"/>
          <w:szCs w:val="21"/>
        </w:rPr>
        <w:t>example, Innovation</w:t>
      </w:r>
      <w:r w:rsidRPr="00EA3D3B">
        <w:rPr>
          <w:sz w:val="21"/>
          <w:szCs w:val="21"/>
        </w:rPr>
        <w:t xml:space="preserve"> Programme on Artisanal </w:t>
      </w:r>
      <w:r w:rsidR="00D138CD" w:rsidRPr="00EA3D3B">
        <w:rPr>
          <w:sz w:val="21"/>
          <w:szCs w:val="21"/>
        </w:rPr>
        <w:t>Small-Scale</w:t>
      </w:r>
      <w:r w:rsidRPr="00EA3D3B">
        <w:rPr>
          <w:sz w:val="21"/>
          <w:szCs w:val="21"/>
        </w:rPr>
        <w:t xml:space="preserve"> Gold Mining, which is an emerging issue under the Chemical and Waste M</w:t>
      </w:r>
      <w:r w:rsidR="00D138CD">
        <w:rPr>
          <w:sz w:val="21"/>
          <w:szCs w:val="21"/>
        </w:rPr>
        <w:t>anagemen</w:t>
      </w:r>
      <w:r w:rsidRPr="00EA3D3B">
        <w:rPr>
          <w:sz w:val="21"/>
          <w:szCs w:val="21"/>
        </w:rPr>
        <w:t xml:space="preserve">t, </w:t>
      </w:r>
      <w:r>
        <w:rPr>
          <w:sz w:val="21"/>
          <w:szCs w:val="21"/>
        </w:rPr>
        <w:t xml:space="preserve">is being tested among </w:t>
      </w:r>
      <w:r w:rsidRPr="00EA3D3B">
        <w:rPr>
          <w:sz w:val="21"/>
          <w:szCs w:val="21"/>
        </w:rPr>
        <w:t xml:space="preserve">10 </w:t>
      </w:r>
      <w:r>
        <w:rPr>
          <w:sz w:val="21"/>
          <w:szCs w:val="21"/>
        </w:rPr>
        <w:t>interested SGP Country Programmes</w:t>
      </w:r>
      <w:r w:rsidR="00D138CD">
        <w:rPr>
          <w:sz w:val="21"/>
          <w:szCs w:val="21"/>
        </w:rPr>
        <w:t xml:space="preserve"> </w:t>
      </w:r>
      <w:r w:rsidRPr="00EA3D3B">
        <w:rPr>
          <w:sz w:val="21"/>
          <w:szCs w:val="21"/>
        </w:rPr>
        <w:t>that are most relevant</w:t>
      </w:r>
      <w:r>
        <w:rPr>
          <w:sz w:val="21"/>
          <w:szCs w:val="21"/>
        </w:rPr>
        <w:t>,</w:t>
      </w:r>
      <w:r w:rsidRPr="00EA3D3B">
        <w:rPr>
          <w:sz w:val="21"/>
          <w:szCs w:val="21"/>
        </w:rPr>
        <w:t xml:space="preserve"> and in line with the OP6 </w:t>
      </w:r>
      <w:r>
        <w:rPr>
          <w:sz w:val="21"/>
          <w:szCs w:val="21"/>
        </w:rPr>
        <w:t xml:space="preserve">SGP Global and </w:t>
      </w:r>
      <w:r w:rsidRPr="00EA3D3B">
        <w:rPr>
          <w:sz w:val="21"/>
          <w:szCs w:val="21"/>
        </w:rPr>
        <w:t xml:space="preserve">Country Programme Strategies.  Each participating country will implement </w:t>
      </w:r>
      <w:r>
        <w:rPr>
          <w:sz w:val="21"/>
          <w:szCs w:val="21"/>
        </w:rPr>
        <w:t xml:space="preserve">a set of </w:t>
      </w:r>
      <w:r w:rsidRPr="00EA3D3B">
        <w:rPr>
          <w:sz w:val="21"/>
          <w:szCs w:val="21"/>
        </w:rPr>
        <w:t xml:space="preserve">country level </w:t>
      </w:r>
      <w:r>
        <w:rPr>
          <w:sz w:val="21"/>
          <w:szCs w:val="21"/>
        </w:rPr>
        <w:t xml:space="preserve">community-led </w:t>
      </w:r>
      <w:r w:rsidR="00D138CD" w:rsidRPr="00EA3D3B">
        <w:rPr>
          <w:sz w:val="21"/>
          <w:szCs w:val="21"/>
        </w:rPr>
        <w:t>grants</w:t>
      </w:r>
      <w:r w:rsidR="00D138CD">
        <w:rPr>
          <w:sz w:val="21"/>
          <w:szCs w:val="21"/>
        </w:rPr>
        <w:t xml:space="preserve"> and</w:t>
      </w:r>
      <w:r>
        <w:rPr>
          <w:sz w:val="21"/>
          <w:szCs w:val="21"/>
        </w:rPr>
        <w:t xml:space="preserve"> have targeted opportunity to share lessons at the regional and global levels</w:t>
      </w:r>
      <w:r w:rsidRPr="00EA3D3B">
        <w:rPr>
          <w:sz w:val="21"/>
          <w:szCs w:val="21"/>
        </w:rPr>
        <w:t xml:space="preserve"> </w:t>
      </w:r>
      <w:r>
        <w:rPr>
          <w:sz w:val="21"/>
          <w:szCs w:val="21"/>
        </w:rPr>
        <w:t xml:space="preserve">with the participating countries to foster innovation and best practices on the theme. The program is also closely aligned with the GEF GOLD </w:t>
      </w:r>
      <w:r w:rsidR="00D138CD">
        <w:rPr>
          <w:sz w:val="21"/>
          <w:szCs w:val="21"/>
        </w:rPr>
        <w:t>program and</w:t>
      </w:r>
      <w:r>
        <w:rPr>
          <w:sz w:val="21"/>
          <w:szCs w:val="21"/>
        </w:rPr>
        <w:t xml:space="preserve"> bring community innovation and participation to the initiative.    A few relevant thematic issues could be selected and tested during OP7 with a view to further the innovation, capacity building, and knowledge sharing on emerging issues by possibly partnering and leveraging resources with interested organizations.  </w:t>
      </w:r>
    </w:p>
    <w:p w14:paraId="256803C8" w14:textId="77777777" w:rsidR="00CA6808" w:rsidRPr="00CA6808" w:rsidRDefault="00CA6808" w:rsidP="00CA6808"/>
    <w:p w14:paraId="43A22597" w14:textId="3EEBE717" w:rsidR="007D43E0" w:rsidRDefault="00F56C1B" w:rsidP="006F731C">
      <w:pPr>
        <w:pStyle w:val="GEFQuestion"/>
        <w:shd w:val="clear" w:color="auto" w:fill="FFFFFF"/>
        <w:jc w:val="both"/>
        <w:rPr>
          <w:sz w:val="21"/>
          <w:szCs w:val="21"/>
        </w:rPr>
      </w:pPr>
      <w:r w:rsidRPr="00C2321D">
        <w:rPr>
          <w:sz w:val="21"/>
          <w:szCs w:val="21"/>
        </w:rPr>
        <w:t xml:space="preserve">Achieving sustainability of project outcomes is central to SGP.  According to </w:t>
      </w:r>
      <w:r w:rsidR="007D43E0">
        <w:rPr>
          <w:sz w:val="21"/>
          <w:szCs w:val="21"/>
        </w:rPr>
        <w:t xml:space="preserve">IEO </w:t>
      </w:r>
      <w:r w:rsidR="00D138CD">
        <w:rPr>
          <w:sz w:val="21"/>
          <w:szCs w:val="21"/>
        </w:rPr>
        <w:t>Joint</w:t>
      </w:r>
      <w:r w:rsidR="00D138CD" w:rsidRPr="00C2321D">
        <w:rPr>
          <w:sz w:val="21"/>
          <w:szCs w:val="21"/>
        </w:rPr>
        <w:t xml:space="preserve"> Evaluation</w:t>
      </w:r>
      <w:r w:rsidRPr="00C2321D">
        <w:rPr>
          <w:sz w:val="21"/>
          <w:szCs w:val="21"/>
        </w:rPr>
        <w:t xml:space="preserve"> in 2015, the SGP has secured a high success rate in sustaining project results. Project proponents are required to build measures into their project design that increase the likelihood of outcome sustainability</w:t>
      </w:r>
      <w:r w:rsidR="00C2321D" w:rsidRPr="00C2321D">
        <w:rPr>
          <w:sz w:val="21"/>
          <w:szCs w:val="21"/>
        </w:rPr>
        <w:t>, including through the development of an appropriate exit strategy</w:t>
      </w:r>
      <w:r w:rsidRPr="00C2321D">
        <w:rPr>
          <w:sz w:val="21"/>
          <w:szCs w:val="21"/>
        </w:rPr>
        <w:t xml:space="preserve">. The screening of project proposals by the National Steering Committee </w:t>
      </w:r>
      <w:r w:rsidR="007D43E0">
        <w:rPr>
          <w:sz w:val="21"/>
          <w:szCs w:val="21"/>
        </w:rPr>
        <w:t xml:space="preserve">(NSC) </w:t>
      </w:r>
      <w:r w:rsidRPr="00C2321D">
        <w:rPr>
          <w:sz w:val="21"/>
          <w:szCs w:val="21"/>
        </w:rPr>
        <w:t xml:space="preserve">includes a systematic assessment of whether such measures are sound and based on realistic assumptions. Project logical frameworks include outcome indicators that are monitored periodically. Project monitoring activities are designed to verify that initial assumptions hold, and that the required elements for outcome sustainability are in place. Most grants include a capacity development component and a sustainable livelihoods component to ensure that achievements will be sustained at the smallholder and resource-user level. Proactive adaptive management is applied throughout the life of the projects by the National Coordinator </w:t>
      </w:r>
      <w:r w:rsidR="007D43E0">
        <w:rPr>
          <w:sz w:val="21"/>
          <w:szCs w:val="21"/>
        </w:rPr>
        <w:t xml:space="preserve">(NC) </w:t>
      </w:r>
      <w:r w:rsidRPr="00C2321D">
        <w:rPr>
          <w:sz w:val="21"/>
          <w:szCs w:val="21"/>
        </w:rPr>
        <w:t>who works with SGP grantees to take corrective action whenever there are indications that project outcomes may be compromised or may not be sustained after the project ends. SGP does not generally support the creation of new organizations</w:t>
      </w:r>
      <w:r w:rsidR="007D43E0">
        <w:rPr>
          <w:sz w:val="21"/>
          <w:szCs w:val="21"/>
        </w:rPr>
        <w:t>,</w:t>
      </w:r>
      <w:r w:rsidRPr="00C2321D">
        <w:rPr>
          <w:sz w:val="21"/>
          <w:szCs w:val="21"/>
        </w:rPr>
        <w:t xml:space="preserve"> but rather strengthens existing CBOs and NGOs. </w:t>
      </w:r>
    </w:p>
    <w:p w14:paraId="277609F0" w14:textId="77777777" w:rsidR="007D43E0" w:rsidRDefault="007D43E0" w:rsidP="006F731C">
      <w:pPr>
        <w:pStyle w:val="GEFQuestion"/>
        <w:shd w:val="clear" w:color="auto" w:fill="FFFFFF"/>
        <w:jc w:val="both"/>
        <w:rPr>
          <w:sz w:val="21"/>
          <w:szCs w:val="21"/>
        </w:rPr>
      </w:pPr>
    </w:p>
    <w:p w14:paraId="6B6CEAD9" w14:textId="427C4CBA" w:rsidR="00F56C1B" w:rsidRDefault="00F56C1B" w:rsidP="006F731C">
      <w:pPr>
        <w:pStyle w:val="GEFQuestion"/>
        <w:shd w:val="clear" w:color="auto" w:fill="FFFFFF"/>
        <w:jc w:val="both"/>
        <w:rPr>
          <w:sz w:val="21"/>
          <w:szCs w:val="21"/>
        </w:rPr>
      </w:pPr>
      <w:r w:rsidRPr="00C2321D">
        <w:rPr>
          <w:sz w:val="21"/>
          <w:szCs w:val="21"/>
        </w:rPr>
        <w:t>Although most communities continue applying acquired skills in their day-to-day work</w:t>
      </w:r>
      <w:r w:rsidR="007D43E0">
        <w:rPr>
          <w:sz w:val="21"/>
          <w:szCs w:val="21"/>
        </w:rPr>
        <w:t>,</w:t>
      </w:r>
      <w:r w:rsidRPr="00C2321D">
        <w:rPr>
          <w:sz w:val="21"/>
          <w:szCs w:val="21"/>
        </w:rPr>
        <w:t xml:space="preserve"> SGP ensures retention of new skills through various means: </w:t>
      </w:r>
      <w:r w:rsidR="007D43E0">
        <w:rPr>
          <w:sz w:val="21"/>
          <w:szCs w:val="21"/>
        </w:rPr>
        <w:t xml:space="preserve">(i) </w:t>
      </w:r>
      <w:r w:rsidRPr="00C2321D">
        <w:rPr>
          <w:sz w:val="21"/>
          <w:szCs w:val="21"/>
        </w:rPr>
        <w:t xml:space="preserve">inviting leaders or members of former grantee organizations to new training; </w:t>
      </w:r>
      <w:r w:rsidR="007D43E0">
        <w:rPr>
          <w:sz w:val="21"/>
          <w:szCs w:val="21"/>
        </w:rPr>
        <w:t xml:space="preserve">(ii) </w:t>
      </w:r>
      <w:r w:rsidRPr="00C2321D">
        <w:rPr>
          <w:sz w:val="21"/>
          <w:szCs w:val="21"/>
        </w:rPr>
        <w:t xml:space="preserve">using former SGP grantees as trainers for other communities and projects; </w:t>
      </w:r>
      <w:r w:rsidR="007D43E0">
        <w:rPr>
          <w:sz w:val="21"/>
          <w:szCs w:val="21"/>
        </w:rPr>
        <w:t xml:space="preserve">(iii) </w:t>
      </w:r>
      <w:r w:rsidRPr="00C2321D">
        <w:rPr>
          <w:sz w:val="21"/>
          <w:szCs w:val="21"/>
        </w:rPr>
        <w:t xml:space="preserve">continuing monitoring former grantees and trouble-shooting </w:t>
      </w:r>
      <w:r w:rsidR="007D43E0" w:rsidRPr="00C2321D">
        <w:rPr>
          <w:sz w:val="21"/>
          <w:szCs w:val="21"/>
        </w:rPr>
        <w:t>as much as possible</w:t>
      </w:r>
      <w:r w:rsidRPr="00C2321D">
        <w:rPr>
          <w:sz w:val="21"/>
          <w:szCs w:val="21"/>
        </w:rPr>
        <w:t xml:space="preserve">; and </w:t>
      </w:r>
      <w:r w:rsidR="007D43E0">
        <w:rPr>
          <w:sz w:val="21"/>
          <w:szCs w:val="21"/>
        </w:rPr>
        <w:t xml:space="preserve">(iv) </w:t>
      </w:r>
      <w:r w:rsidRPr="00C2321D">
        <w:rPr>
          <w:sz w:val="21"/>
          <w:szCs w:val="21"/>
        </w:rPr>
        <w:t>establishing mentoring and peer-to-peer support among communities. Ultimately, the sustainability of SGP projects results from the strong ownership of the community or CSO grantee-partners to the actions taken and resulting outcomes, the empowerment built in the process of implementation, and the fact that these projects are meeting their most important needs particularly for sustainable livelihoods.</w:t>
      </w:r>
      <w:r w:rsidR="00C2321D">
        <w:rPr>
          <w:sz w:val="21"/>
          <w:szCs w:val="21"/>
        </w:rPr>
        <w:t xml:space="preserve"> The </w:t>
      </w:r>
      <w:r w:rsidR="007D43E0">
        <w:rPr>
          <w:sz w:val="21"/>
          <w:szCs w:val="21"/>
        </w:rPr>
        <w:t>GEF-</w:t>
      </w:r>
      <w:r w:rsidR="00C2321D">
        <w:rPr>
          <w:sz w:val="21"/>
          <w:szCs w:val="21"/>
        </w:rPr>
        <w:t>7 Strategic Initiative “</w:t>
      </w:r>
      <w:r w:rsidR="00C2321D" w:rsidRPr="00C2321D">
        <w:rPr>
          <w:sz w:val="21"/>
          <w:szCs w:val="21"/>
        </w:rPr>
        <w:t>Beyond grantmaking: Grantmakers Plus Initiatives</w:t>
      </w:r>
      <w:r w:rsidR="00C2321D">
        <w:rPr>
          <w:sz w:val="21"/>
          <w:szCs w:val="21"/>
        </w:rPr>
        <w:t xml:space="preserve">” is specifically geared towards sustainability </w:t>
      </w:r>
      <w:r w:rsidR="007D43E0">
        <w:rPr>
          <w:sz w:val="21"/>
          <w:szCs w:val="21"/>
        </w:rPr>
        <w:t xml:space="preserve">and </w:t>
      </w:r>
      <w:r w:rsidR="00C2321D" w:rsidRPr="00C2321D">
        <w:rPr>
          <w:sz w:val="21"/>
          <w:szCs w:val="21"/>
        </w:rPr>
        <w:t>will</w:t>
      </w:r>
      <w:r w:rsidR="00C2321D">
        <w:rPr>
          <w:sz w:val="21"/>
          <w:szCs w:val="21"/>
        </w:rPr>
        <w:t xml:space="preserve"> </w:t>
      </w:r>
      <w:r w:rsidR="00C2321D" w:rsidRPr="00C2321D">
        <w:rPr>
          <w:sz w:val="21"/>
          <w:szCs w:val="21"/>
        </w:rPr>
        <w:t>promote an enabling environment to scale up the impacts of SGP Strategic Initiatives, nationally</w:t>
      </w:r>
      <w:r w:rsidR="00C2321D">
        <w:rPr>
          <w:sz w:val="21"/>
          <w:szCs w:val="21"/>
        </w:rPr>
        <w:t xml:space="preserve"> </w:t>
      </w:r>
      <w:r w:rsidR="00C2321D" w:rsidRPr="00C2321D">
        <w:rPr>
          <w:sz w:val="21"/>
          <w:szCs w:val="21"/>
        </w:rPr>
        <w:t xml:space="preserve">and globally, through networking and knowledge exchange. </w:t>
      </w:r>
    </w:p>
    <w:p w14:paraId="4C7A755A" w14:textId="77777777" w:rsidR="00C2321D" w:rsidRPr="00C2321D" w:rsidRDefault="00C2321D" w:rsidP="00C2321D"/>
    <w:p w14:paraId="10F4D48A" w14:textId="43C67973" w:rsidR="00F56C1B" w:rsidRPr="00770EFA" w:rsidRDefault="00C2321D" w:rsidP="006F731C">
      <w:pPr>
        <w:pStyle w:val="GEFQuestion"/>
        <w:shd w:val="clear" w:color="auto" w:fill="FFFFFF"/>
        <w:jc w:val="both"/>
        <w:rPr>
          <w:sz w:val="21"/>
          <w:szCs w:val="21"/>
        </w:rPr>
      </w:pPr>
      <w:r>
        <w:rPr>
          <w:sz w:val="21"/>
          <w:szCs w:val="21"/>
        </w:rPr>
        <w:t xml:space="preserve">With regards scaling up, </w:t>
      </w:r>
      <w:r w:rsidR="001718F0">
        <w:rPr>
          <w:sz w:val="21"/>
          <w:szCs w:val="21"/>
        </w:rPr>
        <w:t xml:space="preserve">the </w:t>
      </w:r>
      <w:r>
        <w:rPr>
          <w:sz w:val="21"/>
          <w:szCs w:val="21"/>
        </w:rPr>
        <w:t xml:space="preserve">majority of SGP innovations </w:t>
      </w:r>
      <w:r w:rsidR="00F56C1B" w:rsidRPr="00770EFA">
        <w:rPr>
          <w:sz w:val="21"/>
          <w:szCs w:val="21"/>
        </w:rPr>
        <w:t xml:space="preserve">have scaling up potential. </w:t>
      </w:r>
      <w:r>
        <w:rPr>
          <w:sz w:val="21"/>
          <w:szCs w:val="21"/>
        </w:rPr>
        <w:t>This is because</w:t>
      </w:r>
      <w:r w:rsidR="00F56C1B" w:rsidRPr="00770EFA">
        <w:rPr>
          <w:sz w:val="21"/>
          <w:szCs w:val="21"/>
        </w:rPr>
        <w:t xml:space="preserve"> successful SGP projects are solutions that are relevant to a thousand-fold more communities under similar situations within </w:t>
      </w:r>
      <w:r w:rsidR="001718F0">
        <w:rPr>
          <w:sz w:val="21"/>
          <w:szCs w:val="21"/>
        </w:rPr>
        <w:t>the</w:t>
      </w:r>
      <w:r w:rsidR="001718F0" w:rsidRPr="00770EFA">
        <w:rPr>
          <w:sz w:val="21"/>
          <w:szCs w:val="21"/>
        </w:rPr>
        <w:t xml:space="preserve"> </w:t>
      </w:r>
      <w:r w:rsidR="00F56C1B" w:rsidRPr="00770EFA">
        <w:rPr>
          <w:sz w:val="21"/>
          <w:szCs w:val="21"/>
        </w:rPr>
        <w:t>country of implementation</w:t>
      </w:r>
      <w:r w:rsidR="001718F0">
        <w:rPr>
          <w:sz w:val="21"/>
          <w:szCs w:val="21"/>
        </w:rPr>
        <w:t>,</w:t>
      </w:r>
      <w:r w:rsidR="00F56C1B" w:rsidRPr="00770EFA">
        <w:rPr>
          <w:sz w:val="21"/>
          <w:szCs w:val="21"/>
        </w:rPr>
        <w:t xml:space="preserve"> </w:t>
      </w:r>
      <w:r w:rsidR="00D138CD" w:rsidRPr="00770EFA">
        <w:rPr>
          <w:sz w:val="21"/>
          <w:szCs w:val="21"/>
        </w:rPr>
        <w:t>and</w:t>
      </w:r>
      <w:r w:rsidR="00F56C1B" w:rsidRPr="00770EFA">
        <w:rPr>
          <w:sz w:val="21"/>
          <w:szCs w:val="21"/>
        </w:rPr>
        <w:t xml:space="preserve"> across other countries. </w:t>
      </w:r>
      <w:r w:rsidR="001718F0">
        <w:rPr>
          <w:sz w:val="21"/>
          <w:szCs w:val="21"/>
        </w:rPr>
        <w:t>C</w:t>
      </w:r>
      <w:r w:rsidR="00F56C1B" w:rsidRPr="00770EFA">
        <w:rPr>
          <w:sz w:val="21"/>
          <w:szCs w:val="21"/>
        </w:rPr>
        <w:t xml:space="preserve">ommunity-based approaches </w:t>
      </w:r>
      <w:r>
        <w:rPr>
          <w:sz w:val="21"/>
          <w:szCs w:val="21"/>
        </w:rPr>
        <w:t>are inherently</w:t>
      </w:r>
      <w:r w:rsidR="00F56C1B" w:rsidRPr="00770EFA">
        <w:rPr>
          <w:sz w:val="21"/>
          <w:szCs w:val="21"/>
        </w:rPr>
        <w:t xml:space="preserve"> more cost-effective </w:t>
      </w:r>
      <w:r>
        <w:rPr>
          <w:sz w:val="21"/>
          <w:szCs w:val="21"/>
        </w:rPr>
        <w:t xml:space="preserve">in their </w:t>
      </w:r>
      <w:r w:rsidR="00F56C1B" w:rsidRPr="00770EFA">
        <w:rPr>
          <w:sz w:val="21"/>
          <w:szCs w:val="21"/>
        </w:rPr>
        <w:t xml:space="preserve">utilization of existing resources </w:t>
      </w:r>
      <w:r>
        <w:rPr>
          <w:sz w:val="21"/>
          <w:szCs w:val="21"/>
        </w:rPr>
        <w:t>and</w:t>
      </w:r>
      <w:r w:rsidR="00F56C1B" w:rsidRPr="00770EFA">
        <w:rPr>
          <w:sz w:val="21"/>
          <w:szCs w:val="21"/>
        </w:rPr>
        <w:t xml:space="preserve"> hitherto untapped resources thereby providing a good model for larger projects concerned with efficiency and sustainability. The highly consultative and participatory processes, including the direct access to funds, practiced in SGP projects</w:t>
      </w:r>
      <w:r w:rsidR="001718F0">
        <w:rPr>
          <w:sz w:val="21"/>
          <w:szCs w:val="21"/>
        </w:rPr>
        <w:t>,</w:t>
      </w:r>
      <w:r w:rsidR="00F56C1B" w:rsidRPr="00770EFA">
        <w:rPr>
          <w:sz w:val="21"/>
          <w:szCs w:val="21"/>
        </w:rPr>
        <w:t xml:space="preserve"> can provide valuable lessons for larger government and donor programs. Notable too is </w:t>
      </w:r>
      <w:r w:rsidR="00F56C1B" w:rsidRPr="00770EFA">
        <w:rPr>
          <w:sz w:val="21"/>
          <w:szCs w:val="21"/>
        </w:rPr>
        <w:lastRenderedPageBreak/>
        <w:t xml:space="preserve">the global reach of SGP – 128 participating countries – </w:t>
      </w:r>
      <w:r w:rsidR="001718F0">
        <w:rPr>
          <w:sz w:val="21"/>
          <w:szCs w:val="21"/>
        </w:rPr>
        <w:t>which combined</w:t>
      </w:r>
      <w:r w:rsidR="001718F0" w:rsidRPr="00770EFA">
        <w:rPr>
          <w:sz w:val="21"/>
          <w:szCs w:val="21"/>
        </w:rPr>
        <w:t xml:space="preserve"> </w:t>
      </w:r>
      <w:r w:rsidR="00F56C1B" w:rsidRPr="00770EFA">
        <w:rPr>
          <w:sz w:val="21"/>
          <w:szCs w:val="21"/>
        </w:rPr>
        <w:t>with good sharing systems</w:t>
      </w:r>
      <w:r w:rsidR="001718F0">
        <w:rPr>
          <w:sz w:val="21"/>
          <w:szCs w:val="21"/>
        </w:rPr>
        <w:t>,</w:t>
      </w:r>
      <w:r w:rsidR="00F56C1B" w:rsidRPr="00770EFA">
        <w:rPr>
          <w:sz w:val="21"/>
          <w:szCs w:val="21"/>
        </w:rPr>
        <w:t xml:space="preserve"> can scale up, mainstream, and replicate successful community projects. </w:t>
      </w:r>
    </w:p>
    <w:p w14:paraId="1B8A799E" w14:textId="77777777" w:rsidR="00F56C1B" w:rsidRPr="00770EFA" w:rsidRDefault="00F56C1B" w:rsidP="006F731C">
      <w:pPr>
        <w:pStyle w:val="GEFQuestion"/>
        <w:shd w:val="clear" w:color="auto" w:fill="FFFFFF"/>
        <w:jc w:val="both"/>
        <w:rPr>
          <w:sz w:val="21"/>
          <w:szCs w:val="21"/>
        </w:rPr>
      </w:pPr>
    </w:p>
    <w:p w14:paraId="2A6860D1" w14:textId="5BF53A8F" w:rsidR="00AA0B90" w:rsidRDefault="00F56C1B" w:rsidP="006F731C">
      <w:pPr>
        <w:pStyle w:val="GEFQuestion"/>
        <w:shd w:val="clear" w:color="auto" w:fill="FFFFFF"/>
        <w:jc w:val="both"/>
        <w:rPr>
          <w:sz w:val="21"/>
          <w:szCs w:val="21"/>
        </w:rPr>
      </w:pPr>
      <w:r w:rsidRPr="00770EFA">
        <w:rPr>
          <w:sz w:val="21"/>
          <w:szCs w:val="21"/>
        </w:rPr>
        <w:t xml:space="preserve">Scaling up, as well as mainstreaming and replication, however, are processes that require a proactive approach and additional resources especially for communities and CSOs that </w:t>
      </w:r>
      <w:r w:rsidR="001718F0">
        <w:rPr>
          <w:sz w:val="21"/>
          <w:szCs w:val="21"/>
        </w:rPr>
        <w:t>have only recently</w:t>
      </w:r>
      <w:r w:rsidRPr="00770EFA">
        <w:rPr>
          <w:sz w:val="21"/>
          <w:szCs w:val="21"/>
        </w:rPr>
        <w:t xml:space="preserve"> completed their first projects. SGP’s main role in the scaling up process is to demonstrate or showcase the successful innovation to a wider set of stakeholders</w:t>
      </w:r>
      <w:r w:rsidR="001718F0">
        <w:rPr>
          <w:sz w:val="21"/>
          <w:szCs w:val="21"/>
        </w:rPr>
        <w:t>,</w:t>
      </w:r>
      <w:r w:rsidRPr="00770EFA">
        <w:rPr>
          <w:sz w:val="21"/>
          <w:szCs w:val="21"/>
        </w:rPr>
        <w:t xml:space="preserve"> as well as to establish networks/linkages for pooling of effort and resources by various actors.  At the portfolio level, SGP has utilized its </w:t>
      </w:r>
      <w:r w:rsidR="001718F0">
        <w:rPr>
          <w:sz w:val="21"/>
          <w:szCs w:val="21"/>
        </w:rPr>
        <w:t>NSCs</w:t>
      </w:r>
      <w:r w:rsidRPr="00770EFA">
        <w:rPr>
          <w:sz w:val="21"/>
          <w:szCs w:val="21"/>
        </w:rPr>
        <w:t xml:space="preserve">, grantee-partner networks and allied CSO networks to have community innovations and successes recognized and adopted at the national level by policy-makers. SGP will </w:t>
      </w:r>
      <w:r w:rsidR="002B3EB9">
        <w:rPr>
          <w:sz w:val="21"/>
          <w:szCs w:val="21"/>
        </w:rPr>
        <w:t xml:space="preserve">implement measures to increase </w:t>
      </w:r>
      <w:r w:rsidRPr="00770EFA">
        <w:rPr>
          <w:sz w:val="21"/>
          <w:szCs w:val="21"/>
        </w:rPr>
        <w:t xml:space="preserve">the potential for scaling up through strengthened partnerships at national and global levels. </w:t>
      </w:r>
      <w:r w:rsidR="002B3EB9">
        <w:rPr>
          <w:sz w:val="21"/>
          <w:szCs w:val="21"/>
        </w:rPr>
        <w:t>Further, to facilitate upscaling in GEF-7,</w:t>
      </w:r>
      <w:r w:rsidRPr="00770EFA">
        <w:rPr>
          <w:sz w:val="21"/>
          <w:szCs w:val="21"/>
        </w:rPr>
        <w:t xml:space="preserve"> SGP will also partner with national and global initiatives </w:t>
      </w:r>
      <w:r w:rsidR="002B3EB9">
        <w:rPr>
          <w:sz w:val="21"/>
          <w:szCs w:val="21"/>
        </w:rPr>
        <w:t>as the</w:t>
      </w:r>
      <w:r w:rsidRPr="00770EFA">
        <w:rPr>
          <w:sz w:val="21"/>
          <w:szCs w:val="21"/>
        </w:rPr>
        <w:t xml:space="preserve"> “Sustainable Energy for All”</w:t>
      </w:r>
      <w:r w:rsidR="002B3EB9">
        <w:rPr>
          <w:sz w:val="21"/>
          <w:szCs w:val="21"/>
        </w:rPr>
        <w:t xml:space="preserve"> and related processes such as the development of NAMAs and NDCs</w:t>
      </w:r>
      <w:r w:rsidRPr="00770EFA">
        <w:rPr>
          <w:sz w:val="21"/>
          <w:szCs w:val="21"/>
        </w:rPr>
        <w:t>. These larger initiatives will provide a platform for scaling up SGP work as well as possible co-financing and joint efforts in national and global planning and policy advocacy. SGP will also encourage strong partnerships with the private sector to commercialize successful projects with the aim to shift renewable energy projects from pilot innovations to the mainstream</w:t>
      </w:r>
      <w:r w:rsidR="002B3EB9">
        <w:rPr>
          <w:sz w:val="21"/>
          <w:szCs w:val="21"/>
        </w:rPr>
        <w:t>. This will be achieved through</w:t>
      </w:r>
      <w:r w:rsidR="001718F0">
        <w:rPr>
          <w:sz w:val="21"/>
          <w:szCs w:val="21"/>
        </w:rPr>
        <w:t>,</w:t>
      </w:r>
      <w:r w:rsidR="002B3EB9">
        <w:rPr>
          <w:sz w:val="21"/>
          <w:szCs w:val="21"/>
        </w:rPr>
        <w:t xml:space="preserve"> but not limited to, the CSO-Government-Private Sector dialogue platforms.</w:t>
      </w:r>
    </w:p>
    <w:p w14:paraId="0156F12B" w14:textId="77777777" w:rsidR="00AA0B90" w:rsidRPr="007F0178" w:rsidRDefault="00AA0B90" w:rsidP="00712A44">
      <w:pPr>
        <w:pStyle w:val="GEFFieldtoFillout"/>
        <w:shd w:val="clear" w:color="auto" w:fill="FFFFFF"/>
        <w:jc w:val="both"/>
        <w:rPr>
          <w:sz w:val="21"/>
          <w:szCs w:val="21"/>
        </w:rPr>
      </w:pPr>
    </w:p>
    <w:p w14:paraId="74F8CE55" w14:textId="77777777" w:rsidR="007355AF" w:rsidRDefault="00A02DE3" w:rsidP="00AA4E74">
      <w:pPr>
        <w:pStyle w:val="GEFFieldtoFillout"/>
        <w:shd w:val="clear" w:color="auto" w:fill="FFFFFF"/>
        <w:rPr>
          <w:sz w:val="21"/>
          <w:szCs w:val="21"/>
        </w:rPr>
      </w:pPr>
      <w:r w:rsidRPr="007355AF">
        <w:rPr>
          <w:b/>
          <w:sz w:val="21"/>
          <w:szCs w:val="21"/>
        </w:rPr>
        <w:t xml:space="preserve">1b. </w:t>
      </w:r>
      <w:r w:rsidRPr="007355AF">
        <w:rPr>
          <w:b/>
          <w:i/>
          <w:sz w:val="21"/>
          <w:szCs w:val="21"/>
        </w:rPr>
        <w:t>Project Map and Coordinates.</w:t>
      </w:r>
      <w:r w:rsidRPr="007F0178">
        <w:rPr>
          <w:sz w:val="21"/>
          <w:szCs w:val="21"/>
        </w:rPr>
        <w:t xml:space="preserve"> </w:t>
      </w:r>
    </w:p>
    <w:p w14:paraId="7E21075F" w14:textId="77777777" w:rsidR="007355AF" w:rsidRDefault="007355AF" w:rsidP="00AA4E74">
      <w:pPr>
        <w:pStyle w:val="GEFFieldtoFillout"/>
        <w:shd w:val="clear" w:color="auto" w:fill="FFFFFF"/>
        <w:rPr>
          <w:sz w:val="21"/>
          <w:szCs w:val="21"/>
        </w:rPr>
      </w:pPr>
    </w:p>
    <w:p w14:paraId="7F6EBDC8" w14:textId="0B8DD266" w:rsidR="00A02DE3" w:rsidRPr="007F0178" w:rsidRDefault="007355AF" w:rsidP="00AA4E74">
      <w:pPr>
        <w:pStyle w:val="GEFFieldtoFillout"/>
        <w:shd w:val="clear" w:color="auto" w:fill="FFFFFF"/>
        <w:rPr>
          <w:sz w:val="21"/>
          <w:szCs w:val="21"/>
        </w:rPr>
      </w:pPr>
      <w:r w:rsidRPr="00F32C65">
        <w:rPr>
          <w:sz w:val="21"/>
          <w:szCs w:val="21"/>
        </w:rPr>
        <w:t xml:space="preserve">Annex </w:t>
      </w:r>
      <w:r w:rsidR="00F32C65" w:rsidRPr="00F32C65">
        <w:rPr>
          <w:sz w:val="21"/>
          <w:szCs w:val="21"/>
        </w:rPr>
        <w:t>A</w:t>
      </w:r>
      <w:r w:rsidRPr="00F32C65">
        <w:rPr>
          <w:sz w:val="21"/>
          <w:szCs w:val="21"/>
        </w:rPr>
        <w:t xml:space="preserve"> provides a global overview of the SGP operations in 11</w:t>
      </w:r>
      <w:r w:rsidR="00F32C65" w:rsidRPr="00F32C65">
        <w:rPr>
          <w:sz w:val="21"/>
          <w:szCs w:val="21"/>
        </w:rPr>
        <w:t>0</w:t>
      </w:r>
      <w:r w:rsidRPr="00F32C65">
        <w:rPr>
          <w:sz w:val="21"/>
          <w:szCs w:val="21"/>
        </w:rPr>
        <w:t xml:space="preserve"> countries. Specific landscape and seascape as well as individual project</w:t>
      </w:r>
      <w:r>
        <w:rPr>
          <w:sz w:val="21"/>
          <w:szCs w:val="21"/>
        </w:rPr>
        <w:t xml:space="preserve"> coordinates will be provided once the country program strategies are developed and during project implementation. </w:t>
      </w:r>
      <w:r w:rsidR="00E1500D">
        <w:rPr>
          <w:sz w:val="21"/>
          <w:szCs w:val="21"/>
        </w:rPr>
        <w:t xml:space="preserve"> </w:t>
      </w:r>
    </w:p>
    <w:p w14:paraId="5673A694" w14:textId="77777777" w:rsidR="00A00392" w:rsidRPr="007F0178" w:rsidRDefault="00A00392" w:rsidP="00F95DB8">
      <w:pPr>
        <w:pStyle w:val="ListParagraph"/>
      </w:pPr>
    </w:p>
    <w:p w14:paraId="2DCA69FD" w14:textId="7270A1C3" w:rsidR="00DF2DB3" w:rsidRPr="00F95DB8" w:rsidRDefault="00870816" w:rsidP="00F95DB8">
      <w:pPr>
        <w:pStyle w:val="ListParagraph"/>
      </w:pPr>
      <w:r w:rsidRPr="00F95DB8">
        <w:t xml:space="preserve">2. </w:t>
      </w:r>
      <w:r w:rsidR="008857BF" w:rsidRPr="00F95DB8" w:rsidDel="00317C1A">
        <w:t>Stakeholders.</w:t>
      </w:r>
      <w:r w:rsidR="008857BF" w:rsidRPr="00F95DB8">
        <w:t xml:space="preserve"> </w:t>
      </w:r>
    </w:p>
    <w:p w14:paraId="4950C9CE" w14:textId="77777777" w:rsidR="00DF2DB3" w:rsidRPr="00F95DB8" w:rsidRDefault="007F0178" w:rsidP="00F95DB8">
      <w:pPr>
        <w:pStyle w:val="ListParagraph"/>
        <w:rPr>
          <w:b w:val="0"/>
        </w:rPr>
      </w:pPr>
      <w:r w:rsidRPr="007F0178">
        <w:fldChar w:fldCharType="begin">
          <w:ffData>
            <w:name w:val="IAP_cities"/>
            <w:enabled/>
            <w:calcOnExit w:val="0"/>
            <w:checkBox>
              <w:sizeAuto/>
              <w:default w:val="1"/>
            </w:checkBox>
          </w:ffData>
        </w:fldChar>
      </w:r>
      <w:bookmarkStart w:id="31" w:name="IAP_cities"/>
      <w:r w:rsidRPr="007F0178">
        <w:instrText xml:space="preserve"> FORMCHECKBOX </w:instrText>
      </w:r>
      <w:r w:rsidR="00C40F5D">
        <w:fldChar w:fldCharType="separate"/>
      </w:r>
      <w:r w:rsidRPr="007F0178">
        <w:fldChar w:fldCharType="end"/>
      </w:r>
      <w:bookmarkEnd w:id="31"/>
      <w:r w:rsidR="00545F09" w:rsidRPr="007F0178">
        <w:t xml:space="preserve"> </w:t>
      </w:r>
      <w:r w:rsidR="00545F09" w:rsidRPr="00F95DB8">
        <w:rPr>
          <w:b w:val="0"/>
        </w:rPr>
        <w:t xml:space="preserve">Indigenous Peoples and Local Communities;  </w:t>
      </w:r>
    </w:p>
    <w:p w14:paraId="3B5AB4D6" w14:textId="77777777" w:rsidR="00DF2DB3" w:rsidRPr="00F95DB8" w:rsidRDefault="007F0178" w:rsidP="00F95DB8">
      <w:pPr>
        <w:pStyle w:val="ListParagraph"/>
        <w:rPr>
          <w:b w:val="0"/>
        </w:rPr>
      </w:pPr>
      <w:r w:rsidRPr="00F95DB8">
        <w:rPr>
          <w:b w:val="0"/>
        </w:rPr>
        <w:fldChar w:fldCharType="begin">
          <w:ffData>
            <w:name w:val=""/>
            <w:enabled/>
            <w:calcOnExit w:val="0"/>
            <w:checkBox>
              <w:sizeAuto/>
              <w:default w:val="1"/>
            </w:checkBox>
          </w:ffData>
        </w:fldChar>
      </w:r>
      <w:r w:rsidRPr="00F95DB8">
        <w:rPr>
          <w:b w:val="0"/>
        </w:rPr>
        <w:instrText xml:space="preserve"> FORMCHECKBOX </w:instrText>
      </w:r>
      <w:r w:rsidR="00C40F5D">
        <w:rPr>
          <w:b w:val="0"/>
        </w:rPr>
      </w:r>
      <w:r w:rsidR="00C40F5D">
        <w:rPr>
          <w:b w:val="0"/>
        </w:rPr>
        <w:fldChar w:fldCharType="separate"/>
      </w:r>
      <w:r w:rsidRPr="00F95DB8">
        <w:rPr>
          <w:b w:val="0"/>
        </w:rPr>
        <w:fldChar w:fldCharType="end"/>
      </w:r>
      <w:r w:rsidR="00503625" w:rsidRPr="00F95DB8">
        <w:rPr>
          <w:b w:val="0"/>
        </w:rPr>
        <w:t xml:space="preserve"> </w:t>
      </w:r>
      <w:r w:rsidR="00545F09" w:rsidRPr="00F95DB8">
        <w:rPr>
          <w:b w:val="0"/>
        </w:rPr>
        <w:t xml:space="preserve">Civil Society Organizations; </w:t>
      </w:r>
    </w:p>
    <w:p w14:paraId="21D836C8" w14:textId="709CE472" w:rsidR="00DF2DB3" w:rsidRPr="00F95DB8" w:rsidRDefault="00F447C2" w:rsidP="00F95DB8">
      <w:pPr>
        <w:pStyle w:val="ListParagraph"/>
        <w:rPr>
          <w:b w:val="0"/>
        </w:rPr>
      </w:pPr>
      <w:r w:rsidRPr="00F95DB8">
        <w:rPr>
          <w:b w:val="0"/>
        </w:rPr>
        <w:fldChar w:fldCharType="begin">
          <w:ffData>
            <w:name w:val=""/>
            <w:enabled/>
            <w:calcOnExit w:val="0"/>
            <w:checkBox>
              <w:sizeAuto/>
              <w:default w:val="1"/>
            </w:checkBox>
          </w:ffData>
        </w:fldChar>
      </w:r>
      <w:r w:rsidRPr="00F95DB8">
        <w:rPr>
          <w:b w:val="0"/>
        </w:rPr>
        <w:instrText xml:space="preserve"> FORMCHECKBOX </w:instrText>
      </w:r>
      <w:r w:rsidR="00C40F5D">
        <w:rPr>
          <w:b w:val="0"/>
        </w:rPr>
      </w:r>
      <w:r w:rsidR="00C40F5D">
        <w:rPr>
          <w:b w:val="0"/>
        </w:rPr>
        <w:fldChar w:fldCharType="separate"/>
      </w:r>
      <w:r w:rsidRPr="00F95DB8">
        <w:rPr>
          <w:b w:val="0"/>
        </w:rPr>
        <w:fldChar w:fldCharType="end"/>
      </w:r>
      <w:r w:rsidR="00503625" w:rsidRPr="00F95DB8">
        <w:rPr>
          <w:b w:val="0"/>
        </w:rPr>
        <w:t xml:space="preserve"> </w:t>
      </w:r>
      <w:r w:rsidR="00545F09" w:rsidRPr="00F95DB8">
        <w:rPr>
          <w:b w:val="0"/>
        </w:rPr>
        <w:t xml:space="preserve">Private Sector Entities; </w:t>
      </w:r>
    </w:p>
    <w:p w14:paraId="7EBA639B" w14:textId="77777777" w:rsidR="00545F09" w:rsidRPr="00F95DB8" w:rsidRDefault="00545F09" w:rsidP="00F95DB8">
      <w:pPr>
        <w:pStyle w:val="ListParagraph"/>
        <w:rPr>
          <w:b w:val="0"/>
        </w:rPr>
      </w:pPr>
      <w:r w:rsidRPr="00F95DB8">
        <w:rPr>
          <w:b w:val="0"/>
        </w:rPr>
        <w:fldChar w:fldCharType="begin">
          <w:ffData>
            <w:name w:val="IAP_cities"/>
            <w:enabled/>
            <w:calcOnExit w:val="0"/>
            <w:checkBox>
              <w:sizeAuto/>
              <w:default w:val="0"/>
            </w:checkBox>
          </w:ffData>
        </w:fldChar>
      </w:r>
      <w:r w:rsidRPr="00F95DB8">
        <w:rPr>
          <w:b w:val="0"/>
        </w:rPr>
        <w:instrText xml:space="preserve"> FORMCHECKBOX </w:instrText>
      </w:r>
      <w:r w:rsidR="00C40F5D">
        <w:rPr>
          <w:b w:val="0"/>
        </w:rPr>
      </w:r>
      <w:r w:rsidR="00C40F5D">
        <w:rPr>
          <w:b w:val="0"/>
        </w:rPr>
        <w:fldChar w:fldCharType="separate"/>
      </w:r>
      <w:r w:rsidRPr="00F95DB8">
        <w:rPr>
          <w:b w:val="0"/>
        </w:rPr>
        <w:fldChar w:fldCharType="end"/>
      </w:r>
      <w:r w:rsidR="00503625" w:rsidRPr="00F95DB8">
        <w:rPr>
          <w:b w:val="0"/>
        </w:rPr>
        <w:t xml:space="preserve"> </w:t>
      </w:r>
      <w:r w:rsidRPr="00F95DB8">
        <w:rPr>
          <w:b w:val="0"/>
        </w:rPr>
        <w:t xml:space="preserve">If None of the above, please explain why. </w:t>
      </w:r>
      <w:bookmarkStart w:id="32" w:name="expFAoutcomes_01"/>
      <w:r w:rsidRPr="00F95DB8">
        <w:rPr>
          <w:b w:val="0"/>
        </w:rPr>
        <w:fldChar w:fldCharType="begin">
          <w:ffData>
            <w:name w:val="expFAoutcomes_01"/>
            <w:enabled/>
            <w:calcOnExit w:val="0"/>
            <w:textInput/>
          </w:ffData>
        </w:fldChar>
      </w:r>
      <w:r w:rsidRPr="00F95DB8">
        <w:rPr>
          <w:b w:val="0"/>
        </w:rPr>
        <w:instrText xml:space="preserve"> FORMTEXT </w:instrText>
      </w:r>
      <w:r w:rsidRPr="00F95DB8">
        <w:rPr>
          <w:b w:val="0"/>
        </w:rPr>
      </w:r>
      <w:r w:rsidRPr="00F95DB8">
        <w:rPr>
          <w:b w:val="0"/>
        </w:rPr>
        <w:fldChar w:fldCharType="separate"/>
      </w:r>
      <w:r w:rsidRPr="00F95DB8">
        <w:rPr>
          <w:b w:val="0"/>
        </w:rPr>
        <w:t> </w:t>
      </w:r>
      <w:r w:rsidRPr="00F95DB8">
        <w:rPr>
          <w:b w:val="0"/>
        </w:rPr>
        <w:t> </w:t>
      </w:r>
      <w:r w:rsidRPr="00F95DB8">
        <w:rPr>
          <w:b w:val="0"/>
        </w:rPr>
        <w:t> </w:t>
      </w:r>
      <w:r w:rsidRPr="00F95DB8">
        <w:rPr>
          <w:b w:val="0"/>
        </w:rPr>
        <w:t> </w:t>
      </w:r>
      <w:r w:rsidRPr="00F95DB8">
        <w:rPr>
          <w:b w:val="0"/>
        </w:rPr>
        <w:t> </w:t>
      </w:r>
      <w:r w:rsidRPr="00F95DB8">
        <w:rPr>
          <w:b w:val="0"/>
        </w:rPr>
        <w:fldChar w:fldCharType="end"/>
      </w:r>
      <w:bookmarkEnd w:id="32"/>
    </w:p>
    <w:p w14:paraId="4F8C200D" w14:textId="77777777" w:rsidR="005A482B" w:rsidRDefault="005A482B" w:rsidP="005A482B">
      <w:pPr>
        <w:pStyle w:val="GEFQuestion"/>
        <w:shd w:val="clear" w:color="auto" w:fill="FFFFFF"/>
        <w:jc w:val="both"/>
        <w:rPr>
          <w:sz w:val="21"/>
          <w:szCs w:val="21"/>
        </w:rPr>
      </w:pPr>
    </w:p>
    <w:p w14:paraId="4DB67E8B" w14:textId="5AA5D506" w:rsidR="005A482B" w:rsidRPr="0076689D" w:rsidRDefault="005A482B" w:rsidP="005A482B">
      <w:pPr>
        <w:pStyle w:val="GEFQuestion"/>
        <w:shd w:val="clear" w:color="auto" w:fill="FFFFFF"/>
        <w:jc w:val="both"/>
        <w:rPr>
          <w:sz w:val="21"/>
          <w:szCs w:val="21"/>
        </w:rPr>
      </w:pPr>
      <w:r w:rsidRPr="0076689D">
        <w:rPr>
          <w:sz w:val="21"/>
          <w:szCs w:val="21"/>
        </w:rPr>
        <w:t xml:space="preserve">SGP operates through a multi-stakeholder approach engaging a range of stakeholders including NGOs, CBOs, indigenous </w:t>
      </w:r>
      <w:r w:rsidR="00FD7303">
        <w:rPr>
          <w:sz w:val="21"/>
          <w:szCs w:val="21"/>
        </w:rPr>
        <w:t>peoples</w:t>
      </w:r>
      <w:r w:rsidRPr="0076689D">
        <w:rPr>
          <w:sz w:val="21"/>
          <w:szCs w:val="21"/>
        </w:rPr>
        <w:t xml:space="preserve">, the private sector, government, academia, and donor partners. </w:t>
      </w:r>
      <w:r w:rsidR="004B5675">
        <w:rPr>
          <w:sz w:val="21"/>
          <w:szCs w:val="21"/>
        </w:rPr>
        <w:t>C</w:t>
      </w:r>
      <w:r w:rsidRPr="0076689D">
        <w:rPr>
          <w:sz w:val="21"/>
          <w:szCs w:val="21"/>
        </w:rPr>
        <w:t xml:space="preserve">ivil society organizations (CSOs) will be both beneficiaries and direct participants in SGP through their inclusion in NSCs, where non-governmental members must be in the majority, as well as by taking on the role as National Host Institutions </w:t>
      </w:r>
      <w:r w:rsidR="00FD7303">
        <w:rPr>
          <w:sz w:val="21"/>
          <w:szCs w:val="21"/>
        </w:rPr>
        <w:t xml:space="preserve">(NHIs) </w:t>
      </w:r>
      <w:r w:rsidRPr="0076689D">
        <w:rPr>
          <w:sz w:val="21"/>
          <w:szCs w:val="21"/>
        </w:rPr>
        <w:t xml:space="preserve">and other key roles related to knowledge sharing and policy advocacy.  Although grants are targeted towards CSOs particularly community-based and non-governmental organizations, a broad range of stakeholders are engaged as active partners in program management and during grant implementation, including inter alia research institutes, local and municipal governments, international NGOs, as well as national and international volunteers. </w:t>
      </w:r>
    </w:p>
    <w:p w14:paraId="6D2182F2" w14:textId="77777777" w:rsidR="005A482B" w:rsidRDefault="005A482B" w:rsidP="005A482B">
      <w:pPr>
        <w:pStyle w:val="GEFQuestion"/>
        <w:shd w:val="clear" w:color="auto" w:fill="FFFFFF"/>
        <w:jc w:val="both"/>
        <w:rPr>
          <w:sz w:val="21"/>
          <w:szCs w:val="21"/>
        </w:rPr>
      </w:pPr>
    </w:p>
    <w:p w14:paraId="39A95FB2" w14:textId="35CF7AFF" w:rsidR="005A482B" w:rsidRDefault="00D138CD" w:rsidP="005A482B">
      <w:pPr>
        <w:pStyle w:val="GEFQuestion"/>
        <w:shd w:val="clear" w:color="auto" w:fill="FFFFFF"/>
        <w:jc w:val="both"/>
        <w:rPr>
          <w:sz w:val="21"/>
          <w:szCs w:val="21"/>
        </w:rPr>
      </w:pPr>
      <w:r w:rsidRPr="0076689D">
        <w:rPr>
          <w:sz w:val="21"/>
          <w:szCs w:val="21"/>
        </w:rPr>
        <w:t>Regarding</w:t>
      </w:r>
      <w:r w:rsidR="005A482B" w:rsidRPr="0076689D">
        <w:rPr>
          <w:sz w:val="21"/>
          <w:szCs w:val="21"/>
        </w:rPr>
        <w:t xml:space="preserve"> indigenous peoples and marginalized populations, SGP follows a set of principles that advocate for a flexible, time sensitive, and simple project cycle </w:t>
      </w:r>
      <w:r w:rsidRPr="0076689D">
        <w:rPr>
          <w:sz w:val="21"/>
          <w:szCs w:val="21"/>
        </w:rPr>
        <w:t>to</w:t>
      </w:r>
      <w:r w:rsidR="005A482B" w:rsidRPr="0076689D">
        <w:rPr>
          <w:sz w:val="21"/>
          <w:szCs w:val="21"/>
        </w:rPr>
        <w:t xml:space="preserve"> allow these groups to access SGP support. The programme has pioneered numerous user-friendly modalities to work with poor and marginalized groups including alternative proposal formats such as participatory video</w:t>
      </w:r>
      <w:r w:rsidR="00FD7303">
        <w:rPr>
          <w:sz w:val="21"/>
          <w:szCs w:val="21"/>
        </w:rPr>
        <w:t xml:space="preserve"> (PV)</w:t>
      </w:r>
      <w:r w:rsidR="005A482B" w:rsidRPr="0076689D">
        <w:rPr>
          <w:sz w:val="21"/>
          <w:szCs w:val="21"/>
        </w:rPr>
        <w:t xml:space="preserve">, Almanario, photo stories, and community theatre, and allowances are made for concept and project submission in local and vernacular languages so long as these concepts and proposals adhere to the basic project elements. SGP also allows for flexible disbursement terms to cope with indigenous peoples’ culture, customs and seasonal movements. SGP makes extra efforts to reach out people and groups that are often marginalized or disadvantaged. Empowering women and engaging youth </w:t>
      </w:r>
      <w:r w:rsidR="004B5675">
        <w:rPr>
          <w:sz w:val="21"/>
          <w:szCs w:val="21"/>
        </w:rPr>
        <w:t>are</w:t>
      </w:r>
      <w:r w:rsidR="005A482B" w:rsidRPr="0076689D">
        <w:rPr>
          <w:sz w:val="21"/>
          <w:szCs w:val="21"/>
        </w:rPr>
        <w:t xml:space="preserve"> two important initiatives of SGP. SGP NSC at the country program level designated focal point</w:t>
      </w:r>
      <w:r w:rsidR="004B5675">
        <w:rPr>
          <w:sz w:val="21"/>
          <w:szCs w:val="21"/>
        </w:rPr>
        <w:t xml:space="preserve">s for gender and youth </w:t>
      </w:r>
      <w:r w:rsidR="005A482B" w:rsidRPr="0076689D">
        <w:rPr>
          <w:sz w:val="21"/>
          <w:szCs w:val="21"/>
        </w:rPr>
        <w:t>to ensure their vo</w:t>
      </w:r>
      <w:r w:rsidR="004B5675">
        <w:rPr>
          <w:sz w:val="21"/>
          <w:szCs w:val="21"/>
        </w:rPr>
        <w:t>ices are heard. Additionally, through stakeholder workshops,</w:t>
      </w:r>
      <w:r w:rsidR="005A482B" w:rsidRPr="0076689D">
        <w:rPr>
          <w:sz w:val="21"/>
          <w:szCs w:val="21"/>
        </w:rPr>
        <w:t xml:space="preserve"> </w:t>
      </w:r>
      <w:r w:rsidR="004B5675">
        <w:rPr>
          <w:sz w:val="21"/>
          <w:szCs w:val="21"/>
        </w:rPr>
        <w:t xml:space="preserve">communication through mass media and targeted outreach by the NC in respective countries, </w:t>
      </w:r>
      <w:r w:rsidR="005A482B" w:rsidRPr="0076689D">
        <w:rPr>
          <w:sz w:val="21"/>
          <w:szCs w:val="21"/>
        </w:rPr>
        <w:t xml:space="preserve">CSOs </w:t>
      </w:r>
      <w:r w:rsidRPr="0076689D">
        <w:rPr>
          <w:sz w:val="21"/>
          <w:szCs w:val="21"/>
        </w:rPr>
        <w:t>can</w:t>
      </w:r>
      <w:r w:rsidR="005A482B" w:rsidRPr="0076689D">
        <w:rPr>
          <w:sz w:val="21"/>
          <w:szCs w:val="21"/>
        </w:rPr>
        <w:t xml:space="preserve"> learn of SGP projects and activities and provide inputs on how to improve on them.</w:t>
      </w:r>
    </w:p>
    <w:p w14:paraId="23B2CEBE" w14:textId="1DB22737" w:rsidR="00822324" w:rsidRDefault="00822324" w:rsidP="00822324"/>
    <w:p w14:paraId="56973ACD" w14:textId="5DF3AB3A" w:rsidR="00822324" w:rsidRPr="00822324" w:rsidRDefault="00F95DB8" w:rsidP="00822324">
      <w:pPr>
        <w:pStyle w:val="GEFQuestion"/>
        <w:shd w:val="clear" w:color="auto" w:fill="FFFFFF"/>
        <w:jc w:val="both"/>
      </w:pPr>
      <w:r>
        <w:rPr>
          <w:sz w:val="21"/>
          <w:szCs w:val="21"/>
        </w:rPr>
        <w:t xml:space="preserve">As for the private sector, </w:t>
      </w:r>
      <w:r w:rsidRPr="00822324">
        <w:rPr>
          <w:sz w:val="21"/>
          <w:szCs w:val="21"/>
        </w:rPr>
        <w:t xml:space="preserve">SGP will include mechanisms for engaging with private sector through both targeted platforms such as the CSO-Government-Private sector dialogues and through </w:t>
      </w:r>
      <w:r>
        <w:rPr>
          <w:sz w:val="21"/>
          <w:szCs w:val="21"/>
        </w:rPr>
        <w:t xml:space="preserve">regular grant projects by fostering enhanced involvement of private sector through public-private partnership and other means. </w:t>
      </w:r>
      <w:r w:rsidRPr="00822324">
        <w:rPr>
          <w:sz w:val="21"/>
          <w:szCs w:val="21"/>
        </w:rPr>
        <w:t xml:space="preserve">In line with the GEF 7 Programming Directions emphasis on engagement with the private sector, the SGP will </w:t>
      </w:r>
      <w:r>
        <w:rPr>
          <w:sz w:val="21"/>
          <w:szCs w:val="21"/>
        </w:rPr>
        <w:t>enhance its engagement</w:t>
      </w:r>
      <w:r w:rsidRPr="00822324">
        <w:rPr>
          <w:sz w:val="21"/>
          <w:szCs w:val="21"/>
        </w:rPr>
        <w:t xml:space="preserve"> with private sector through a number of ways: </w:t>
      </w:r>
      <w:r>
        <w:rPr>
          <w:sz w:val="21"/>
          <w:szCs w:val="21"/>
        </w:rPr>
        <w:t>by developing a private sector strategy by reviewing past and existing portfolio and analyze potential ways to enhance engagement with private sectors: including</w:t>
      </w:r>
      <w:r w:rsidRPr="00822324">
        <w:rPr>
          <w:sz w:val="21"/>
          <w:szCs w:val="21"/>
        </w:rPr>
        <w:t xml:space="preserve"> engagement at the local/national level to influence businesses toward </w:t>
      </w:r>
      <w:r w:rsidRPr="00822324">
        <w:rPr>
          <w:sz w:val="21"/>
          <w:szCs w:val="21"/>
        </w:rPr>
        <w:lastRenderedPageBreak/>
        <w:t>sustainable practices and options that generate multiple environmental benefits</w:t>
      </w:r>
      <w:r>
        <w:rPr>
          <w:sz w:val="21"/>
          <w:szCs w:val="21"/>
        </w:rPr>
        <w:t>,</w:t>
      </w:r>
      <w:r w:rsidRPr="00822324">
        <w:rPr>
          <w:sz w:val="21"/>
          <w:szCs w:val="21"/>
        </w:rPr>
        <w:t xml:space="preserve"> </w:t>
      </w:r>
      <w:r>
        <w:rPr>
          <w:sz w:val="21"/>
          <w:szCs w:val="21"/>
        </w:rPr>
        <w:t xml:space="preserve">and </w:t>
      </w:r>
      <w:r w:rsidRPr="00822324">
        <w:rPr>
          <w:sz w:val="21"/>
          <w:szCs w:val="21"/>
        </w:rPr>
        <w:t>explore potential opportunities for finance and technical support that can help scale up SGP innovations</w:t>
      </w:r>
      <w:r>
        <w:rPr>
          <w:sz w:val="21"/>
          <w:szCs w:val="21"/>
        </w:rPr>
        <w:t>. Please see section 4 below for a detailed consideration of how SGP will engage with the private sector</w:t>
      </w:r>
      <w:r w:rsidR="00822324">
        <w:rPr>
          <w:sz w:val="21"/>
          <w:szCs w:val="21"/>
        </w:rPr>
        <w:t>.</w:t>
      </w:r>
    </w:p>
    <w:p w14:paraId="31C90B27" w14:textId="77777777" w:rsidR="005A482B" w:rsidRDefault="005A482B" w:rsidP="00AA4E74">
      <w:pPr>
        <w:pStyle w:val="GEFQuestion"/>
        <w:shd w:val="clear" w:color="auto" w:fill="FFFFFF"/>
        <w:rPr>
          <w:sz w:val="21"/>
          <w:szCs w:val="21"/>
        </w:rPr>
      </w:pPr>
    </w:p>
    <w:p w14:paraId="08BDA8B2" w14:textId="21E1A52C" w:rsidR="00DF2DB3" w:rsidRPr="007F0178" w:rsidRDefault="008F0C94" w:rsidP="00AA4E74">
      <w:pPr>
        <w:pStyle w:val="GEFQuestion"/>
        <w:shd w:val="clear" w:color="auto" w:fill="FFFFFF"/>
        <w:rPr>
          <w:sz w:val="21"/>
          <w:szCs w:val="21"/>
        </w:rPr>
      </w:pPr>
      <w:r w:rsidRPr="00F95DB8">
        <w:rPr>
          <w:b/>
          <w:sz w:val="21"/>
          <w:szCs w:val="21"/>
        </w:rPr>
        <w:t>3</w:t>
      </w:r>
      <w:r w:rsidRPr="00F95DB8">
        <w:rPr>
          <w:b/>
          <w:i/>
          <w:sz w:val="21"/>
          <w:szCs w:val="21"/>
        </w:rPr>
        <w:t xml:space="preserve">. Gender </w:t>
      </w:r>
      <w:r w:rsidR="00506E33" w:rsidRPr="00F95DB8">
        <w:rPr>
          <w:b/>
          <w:i/>
          <w:sz w:val="21"/>
          <w:szCs w:val="21"/>
        </w:rPr>
        <w:t>Equality and Women’s Empowerment</w:t>
      </w:r>
      <w:r w:rsidRPr="00F95DB8">
        <w:rPr>
          <w:b/>
          <w:i/>
          <w:sz w:val="21"/>
          <w:szCs w:val="21"/>
        </w:rPr>
        <w:t>.</w:t>
      </w:r>
      <w:r w:rsidRPr="00F95DB8">
        <w:rPr>
          <w:b/>
          <w:sz w:val="21"/>
          <w:szCs w:val="21"/>
        </w:rPr>
        <w:t xml:space="preserve"> </w:t>
      </w:r>
      <w:r w:rsidR="001B22A8" w:rsidRPr="00F95DB8">
        <w:rPr>
          <w:rFonts w:eastAsia="Calibri"/>
          <w:b/>
          <w:sz w:val="21"/>
          <w:szCs w:val="21"/>
        </w:rPr>
        <w:t xml:space="preserve"> </w:t>
      </w:r>
      <w:bookmarkStart w:id="33" w:name="_Hlk511815643"/>
      <w:r w:rsidR="009D248C" w:rsidRPr="007F0178">
        <w:rPr>
          <w:rFonts w:eastAsia="Calibri"/>
          <w:sz w:val="21"/>
          <w:szCs w:val="21"/>
        </w:rPr>
        <w:t>B</w:t>
      </w:r>
      <w:r w:rsidR="001B22A8" w:rsidRPr="007F0178">
        <w:rPr>
          <w:sz w:val="21"/>
          <w:szCs w:val="21"/>
        </w:rPr>
        <w:t xml:space="preserve">riefly include below any gender dimensions relevant to the project, and any plans to address gender in project </w:t>
      </w:r>
      <w:r w:rsidR="0035721A" w:rsidRPr="007F0178">
        <w:rPr>
          <w:sz w:val="21"/>
          <w:szCs w:val="21"/>
        </w:rPr>
        <w:t>design</w:t>
      </w:r>
      <w:r w:rsidR="001B22A8" w:rsidRPr="007F0178">
        <w:rPr>
          <w:sz w:val="21"/>
          <w:szCs w:val="21"/>
        </w:rPr>
        <w:t xml:space="preserve"> (e.g. gender analysis). </w:t>
      </w:r>
      <w:r w:rsidR="001515DC" w:rsidRPr="007F0178">
        <w:rPr>
          <w:sz w:val="21"/>
          <w:szCs w:val="21"/>
        </w:rPr>
        <w:t>Does the project expect to include any gender-responsive measures to address gender gaps or promote gender equality and women empowerment?</w:t>
      </w:r>
      <w:r w:rsidR="001B22A8" w:rsidRPr="007F0178">
        <w:rPr>
          <w:sz w:val="21"/>
          <w:szCs w:val="21"/>
        </w:rPr>
        <w:t xml:space="preserve">  yes </w:t>
      </w:r>
      <w:r w:rsidR="007F0178" w:rsidRPr="007F0178">
        <w:rPr>
          <w:sz w:val="21"/>
          <w:szCs w:val="21"/>
        </w:rPr>
        <w:fldChar w:fldCharType="begin">
          <w:ffData>
            <w:name w:val="incl_civil_yes"/>
            <w:enabled/>
            <w:calcOnExit w:val="0"/>
            <w:checkBox>
              <w:sizeAuto/>
              <w:default w:val="1"/>
            </w:checkBox>
          </w:ffData>
        </w:fldChar>
      </w:r>
      <w:bookmarkStart w:id="34" w:name="incl_civil_yes"/>
      <w:r w:rsidR="007F0178" w:rsidRPr="007F0178">
        <w:rPr>
          <w:sz w:val="21"/>
          <w:szCs w:val="21"/>
        </w:rPr>
        <w:instrText xml:space="preserve"> FORMCHECKBOX </w:instrText>
      </w:r>
      <w:r w:rsidR="00C40F5D">
        <w:rPr>
          <w:sz w:val="21"/>
          <w:szCs w:val="21"/>
        </w:rPr>
      </w:r>
      <w:r w:rsidR="00C40F5D">
        <w:rPr>
          <w:sz w:val="21"/>
          <w:szCs w:val="21"/>
        </w:rPr>
        <w:fldChar w:fldCharType="separate"/>
      </w:r>
      <w:r w:rsidR="007F0178" w:rsidRPr="007F0178">
        <w:rPr>
          <w:sz w:val="21"/>
          <w:szCs w:val="21"/>
        </w:rPr>
        <w:fldChar w:fldCharType="end"/>
      </w:r>
      <w:bookmarkEnd w:id="34"/>
      <w:r w:rsidR="001B22A8" w:rsidRPr="007F0178">
        <w:rPr>
          <w:sz w:val="21"/>
          <w:szCs w:val="21"/>
        </w:rPr>
        <w:t xml:space="preserve"> /no </w:t>
      </w:r>
      <w:r w:rsidR="001B22A8" w:rsidRPr="007F0178">
        <w:rPr>
          <w:sz w:val="21"/>
          <w:szCs w:val="21"/>
        </w:rPr>
        <w:fldChar w:fldCharType="begin">
          <w:ffData>
            <w:name w:val="incl_civil_no"/>
            <w:enabled/>
            <w:calcOnExit w:val="0"/>
            <w:checkBox>
              <w:sizeAuto/>
              <w:default w:val="0"/>
            </w:checkBox>
          </w:ffData>
        </w:fldChar>
      </w:r>
      <w:r w:rsidR="001B22A8" w:rsidRPr="007F0178">
        <w:rPr>
          <w:sz w:val="21"/>
          <w:szCs w:val="21"/>
        </w:rPr>
        <w:instrText xml:space="preserve"> FORMCHECKBOX </w:instrText>
      </w:r>
      <w:r w:rsidR="00C40F5D">
        <w:rPr>
          <w:sz w:val="21"/>
          <w:szCs w:val="21"/>
        </w:rPr>
      </w:r>
      <w:r w:rsidR="00C40F5D">
        <w:rPr>
          <w:sz w:val="21"/>
          <w:szCs w:val="21"/>
        </w:rPr>
        <w:fldChar w:fldCharType="separate"/>
      </w:r>
      <w:r w:rsidR="001B22A8" w:rsidRPr="007F0178">
        <w:rPr>
          <w:sz w:val="21"/>
          <w:szCs w:val="21"/>
        </w:rPr>
        <w:fldChar w:fldCharType="end"/>
      </w:r>
      <w:r w:rsidR="001B22A8" w:rsidRPr="007F0178">
        <w:rPr>
          <w:sz w:val="21"/>
          <w:szCs w:val="21"/>
        </w:rPr>
        <w:t xml:space="preserve"> / tbd </w:t>
      </w:r>
      <w:r w:rsidR="001B22A8" w:rsidRPr="007F0178">
        <w:rPr>
          <w:sz w:val="21"/>
          <w:szCs w:val="21"/>
        </w:rPr>
        <w:fldChar w:fldCharType="begin">
          <w:ffData>
            <w:name w:val="incl_civil_yes"/>
            <w:enabled/>
            <w:calcOnExit w:val="0"/>
            <w:checkBox>
              <w:sizeAuto/>
              <w:default w:val="0"/>
            </w:checkBox>
          </w:ffData>
        </w:fldChar>
      </w:r>
      <w:r w:rsidR="001B22A8" w:rsidRPr="007F0178">
        <w:rPr>
          <w:sz w:val="21"/>
          <w:szCs w:val="21"/>
        </w:rPr>
        <w:instrText xml:space="preserve"> FORMCHECKBOX </w:instrText>
      </w:r>
      <w:r w:rsidR="00C40F5D">
        <w:rPr>
          <w:sz w:val="21"/>
          <w:szCs w:val="21"/>
        </w:rPr>
      </w:r>
      <w:r w:rsidR="00C40F5D">
        <w:rPr>
          <w:sz w:val="21"/>
          <w:szCs w:val="21"/>
        </w:rPr>
        <w:fldChar w:fldCharType="separate"/>
      </w:r>
      <w:r w:rsidR="001B22A8" w:rsidRPr="007F0178">
        <w:rPr>
          <w:sz w:val="21"/>
          <w:szCs w:val="21"/>
        </w:rPr>
        <w:fldChar w:fldCharType="end"/>
      </w:r>
      <w:r w:rsidR="001B22A8" w:rsidRPr="007F0178">
        <w:rPr>
          <w:sz w:val="21"/>
          <w:szCs w:val="21"/>
        </w:rPr>
        <w:t xml:space="preserve"> </w:t>
      </w:r>
      <w:r w:rsidR="00A4404E" w:rsidRPr="007F0178">
        <w:rPr>
          <w:sz w:val="21"/>
          <w:szCs w:val="21"/>
        </w:rPr>
        <w:t xml:space="preserve">; </w:t>
      </w:r>
      <w:r w:rsidR="00051D32" w:rsidRPr="007F0178">
        <w:rPr>
          <w:sz w:val="21"/>
          <w:szCs w:val="21"/>
        </w:rPr>
        <w:t xml:space="preserve">If possible, indicate in which results area(s) the project is expected to contribute to gender equality: </w:t>
      </w:r>
      <w:r w:rsidR="001B22A8" w:rsidRPr="007F0178">
        <w:rPr>
          <w:sz w:val="21"/>
          <w:szCs w:val="21"/>
        </w:rPr>
        <w:t xml:space="preserve"> </w:t>
      </w:r>
    </w:p>
    <w:p w14:paraId="6EFD59C0" w14:textId="77777777" w:rsidR="00DF2DB3" w:rsidRPr="007F0178" w:rsidRDefault="007F0178" w:rsidP="00AA4E74">
      <w:pPr>
        <w:pStyle w:val="GEFQuestion"/>
        <w:shd w:val="clear" w:color="auto" w:fill="FFFFFF"/>
        <w:rPr>
          <w:sz w:val="21"/>
          <w:szCs w:val="21"/>
        </w:rPr>
      </w:pPr>
      <w:r w:rsidRPr="007F0178">
        <w:rPr>
          <w:sz w:val="21"/>
          <w:szCs w:val="21"/>
        </w:rPr>
        <w:fldChar w:fldCharType="begin">
          <w:ffData>
            <w:name w:val=""/>
            <w:enabled/>
            <w:calcOnExit w:val="0"/>
            <w:checkBox>
              <w:sizeAuto/>
              <w:default w:val="1"/>
            </w:checkBox>
          </w:ffData>
        </w:fldChar>
      </w:r>
      <w:r w:rsidRPr="007F0178">
        <w:rPr>
          <w:sz w:val="21"/>
          <w:szCs w:val="21"/>
        </w:rPr>
        <w:instrText xml:space="preserve"> FORMCHECKBOX </w:instrText>
      </w:r>
      <w:r w:rsidR="00C40F5D">
        <w:rPr>
          <w:sz w:val="21"/>
          <w:szCs w:val="21"/>
        </w:rPr>
      </w:r>
      <w:r w:rsidR="00C40F5D">
        <w:rPr>
          <w:sz w:val="21"/>
          <w:szCs w:val="21"/>
        </w:rPr>
        <w:fldChar w:fldCharType="separate"/>
      </w:r>
      <w:r w:rsidRPr="007F0178">
        <w:rPr>
          <w:sz w:val="21"/>
          <w:szCs w:val="21"/>
        </w:rPr>
        <w:fldChar w:fldCharType="end"/>
      </w:r>
      <w:r w:rsidR="00B139BF" w:rsidRPr="007F0178">
        <w:rPr>
          <w:sz w:val="21"/>
          <w:szCs w:val="21"/>
        </w:rPr>
        <w:t xml:space="preserve"> </w:t>
      </w:r>
      <w:r w:rsidR="00927E23" w:rsidRPr="007F0178">
        <w:rPr>
          <w:sz w:val="21"/>
          <w:szCs w:val="21"/>
        </w:rPr>
        <w:t xml:space="preserve">closing gender gaps in </w:t>
      </w:r>
      <w:r w:rsidR="00B139BF" w:rsidRPr="007F0178">
        <w:rPr>
          <w:sz w:val="21"/>
          <w:szCs w:val="21"/>
        </w:rPr>
        <w:t xml:space="preserve">access to and control over </w:t>
      </w:r>
      <w:r w:rsidR="00CC349F" w:rsidRPr="007F0178">
        <w:rPr>
          <w:sz w:val="21"/>
          <w:szCs w:val="21"/>
        </w:rPr>
        <w:t xml:space="preserve">natural </w:t>
      </w:r>
      <w:r w:rsidR="00B139BF" w:rsidRPr="007F0178">
        <w:rPr>
          <w:sz w:val="21"/>
          <w:szCs w:val="21"/>
        </w:rPr>
        <w:t>resources;</w:t>
      </w:r>
      <w:r w:rsidR="001B22A8" w:rsidRPr="007F0178">
        <w:rPr>
          <w:sz w:val="21"/>
          <w:szCs w:val="21"/>
        </w:rPr>
        <w:t xml:space="preserve"> </w:t>
      </w:r>
    </w:p>
    <w:p w14:paraId="08691796" w14:textId="77777777" w:rsidR="00DF2DB3" w:rsidRPr="007F0178" w:rsidRDefault="007F0178" w:rsidP="00AA4E74">
      <w:pPr>
        <w:pStyle w:val="GEFQuestion"/>
        <w:shd w:val="clear" w:color="auto" w:fill="FFFFFF"/>
        <w:rPr>
          <w:sz w:val="21"/>
          <w:szCs w:val="21"/>
        </w:rPr>
      </w:pPr>
      <w:r w:rsidRPr="007F0178">
        <w:rPr>
          <w:sz w:val="21"/>
          <w:szCs w:val="21"/>
        </w:rPr>
        <w:fldChar w:fldCharType="begin">
          <w:ffData>
            <w:name w:val="incl_civil_no"/>
            <w:enabled/>
            <w:calcOnExit w:val="0"/>
            <w:checkBox>
              <w:sizeAuto/>
              <w:default w:val="1"/>
            </w:checkBox>
          </w:ffData>
        </w:fldChar>
      </w:r>
      <w:bookmarkStart w:id="35" w:name="incl_civil_no"/>
      <w:r w:rsidRPr="007F0178">
        <w:rPr>
          <w:sz w:val="21"/>
          <w:szCs w:val="21"/>
        </w:rPr>
        <w:instrText xml:space="preserve"> FORMCHECKBOX </w:instrText>
      </w:r>
      <w:r w:rsidR="00C40F5D">
        <w:rPr>
          <w:sz w:val="21"/>
          <w:szCs w:val="21"/>
        </w:rPr>
      </w:r>
      <w:r w:rsidR="00C40F5D">
        <w:rPr>
          <w:sz w:val="21"/>
          <w:szCs w:val="21"/>
        </w:rPr>
        <w:fldChar w:fldCharType="separate"/>
      </w:r>
      <w:r w:rsidRPr="007F0178">
        <w:rPr>
          <w:sz w:val="21"/>
          <w:szCs w:val="21"/>
        </w:rPr>
        <w:fldChar w:fldCharType="end"/>
      </w:r>
      <w:bookmarkEnd w:id="35"/>
      <w:r w:rsidR="00B139BF" w:rsidRPr="007F0178">
        <w:rPr>
          <w:sz w:val="21"/>
          <w:szCs w:val="21"/>
        </w:rPr>
        <w:t xml:space="preserve"> </w:t>
      </w:r>
      <w:r w:rsidR="00F730B6" w:rsidRPr="007F0178">
        <w:rPr>
          <w:sz w:val="21"/>
          <w:szCs w:val="21"/>
        </w:rPr>
        <w:t xml:space="preserve">improving women’s </w:t>
      </w:r>
      <w:r w:rsidR="00B139BF" w:rsidRPr="007F0178">
        <w:rPr>
          <w:sz w:val="21"/>
          <w:szCs w:val="21"/>
        </w:rPr>
        <w:t>participation and decision-making; and/or</w:t>
      </w:r>
      <w:r w:rsidR="001B22A8" w:rsidRPr="007F0178">
        <w:rPr>
          <w:sz w:val="21"/>
          <w:szCs w:val="21"/>
        </w:rPr>
        <w:t xml:space="preserve"> </w:t>
      </w:r>
    </w:p>
    <w:p w14:paraId="42BA7A48" w14:textId="77777777" w:rsidR="00DF2DB3" w:rsidRPr="007F0178" w:rsidRDefault="007F0178" w:rsidP="00AA4E74">
      <w:pPr>
        <w:pStyle w:val="GEFQuestion"/>
        <w:shd w:val="clear" w:color="auto" w:fill="FFFFFF"/>
        <w:rPr>
          <w:sz w:val="21"/>
          <w:szCs w:val="21"/>
        </w:rPr>
      </w:pPr>
      <w:r w:rsidRPr="007F0178">
        <w:rPr>
          <w:sz w:val="21"/>
          <w:szCs w:val="21"/>
        </w:rPr>
        <w:fldChar w:fldCharType="begin">
          <w:ffData>
            <w:name w:val=""/>
            <w:enabled/>
            <w:calcOnExit w:val="0"/>
            <w:checkBox>
              <w:sizeAuto/>
              <w:default w:val="1"/>
            </w:checkBox>
          </w:ffData>
        </w:fldChar>
      </w:r>
      <w:r w:rsidRPr="007F0178">
        <w:rPr>
          <w:sz w:val="21"/>
          <w:szCs w:val="21"/>
        </w:rPr>
        <w:instrText xml:space="preserve"> FORMCHECKBOX </w:instrText>
      </w:r>
      <w:r w:rsidR="00C40F5D">
        <w:rPr>
          <w:sz w:val="21"/>
          <w:szCs w:val="21"/>
        </w:rPr>
      </w:r>
      <w:r w:rsidR="00C40F5D">
        <w:rPr>
          <w:sz w:val="21"/>
          <w:szCs w:val="21"/>
        </w:rPr>
        <w:fldChar w:fldCharType="separate"/>
      </w:r>
      <w:r w:rsidRPr="007F0178">
        <w:rPr>
          <w:sz w:val="21"/>
          <w:szCs w:val="21"/>
        </w:rPr>
        <w:fldChar w:fldCharType="end"/>
      </w:r>
      <w:r w:rsidR="00B139BF" w:rsidRPr="007F0178">
        <w:rPr>
          <w:sz w:val="21"/>
          <w:szCs w:val="21"/>
        </w:rPr>
        <w:t xml:space="preserve"> </w:t>
      </w:r>
      <w:r w:rsidR="00F730B6" w:rsidRPr="007F0178">
        <w:rPr>
          <w:sz w:val="21"/>
          <w:szCs w:val="21"/>
        </w:rPr>
        <w:t>generating socio-</w:t>
      </w:r>
      <w:r w:rsidR="00B139BF" w:rsidRPr="007F0178">
        <w:rPr>
          <w:sz w:val="21"/>
          <w:szCs w:val="21"/>
        </w:rPr>
        <w:t>economic benefits or services</w:t>
      </w:r>
      <w:r w:rsidR="00F730B6" w:rsidRPr="007F0178">
        <w:rPr>
          <w:sz w:val="21"/>
          <w:szCs w:val="21"/>
        </w:rPr>
        <w:t xml:space="preserve"> for women</w:t>
      </w:r>
      <w:r w:rsidR="00B139BF" w:rsidRPr="007F0178">
        <w:rPr>
          <w:sz w:val="21"/>
          <w:szCs w:val="21"/>
        </w:rPr>
        <w:t xml:space="preserve">. </w:t>
      </w:r>
    </w:p>
    <w:p w14:paraId="06F1FD1E" w14:textId="77777777" w:rsidR="001B22A8" w:rsidRPr="007F0178" w:rsidRDefault="00B139BF" w:rsidP="00AA4E74">
      <w:pPr>
        <w:pStyle w:val="GEFQuestion"/>
        <w:shd w:val="clear" w:color="auto" w:fill="FFFFFF"/>
        <w:rPr>
          <w:sz w:val="21"/>
          <w:szCs w:val="21"/>
        </w:rPr>
      </w:pPr>
      <w:r w:rsidRPr="007F0178">
        <w:rPr>
          <w:sz w:val="21"/>
          <w:szCs w:val="21"/>
        </w:rPr>
        <w:t xml:space="preserve">Will the project’s results framework or logical framework include gender-sensitive indicators? </w:t>
      </w:r>
      <w:r w:rsidR="00643BA5" w:rsidRPr="007F0178">
        <w:rPr>
          <w:sz w:val="21"/>
          <w:szCs w:val="21"/>
        </w:rPr>
        <w:t>yes</w:t>
      </w:r>
      <w:r w:rsidR="00627A04">
        <w:rPr>
          <w:sz w:val="21"/>
          <w:szCs w:val="21"/>
        </w:rPr>
        <w:fldChar w:fldCharType="begin">
          <w:ffData>
            <w:name w:val=""/>
            <w:enabled/>
            <w:calcOnExit w:val="0"/>
            <w:checkBox>
              <w:sizeAuto/>
              <w:default w:val="1"/>
            </w:checkBox>
          </w:ffData>
        </w:fldChar>
      </w:r>
      <w:r w:rsidR="00627A04">
        <w:rPr>
          <w:sz w:val="21"/>
          <w:szCs w:val="21"/>
        </w:rPr>
        <w:instrText xml:space="preserve"> FORMCHECKBOX </w:instrText>
      </w:r>
      <w:r w:rsidR="00C40F5D">
        <w:rPr>
          <w:sz w:val="21"/>
          <w:szCs w:val="21"/>
        </w:rPr>
      </w:r>
      <w:r w:rsidR="00C40F5D">
        <w:rPr>
          <w:sz w:val="21"/>
          <w:szCs w:val="21"/>
        </w:rPr>
        <w:fldChar w:fldCharType="separate"/>
      </w:r>
      <w:r w:rsidR="00627A04">
        <w:rPr>
          <w:sz w:val="21"/>
          <w:szCs w:val="21"/>
        </w:rPr>
        <w:fldChar w:fldCharType="end"/>
      </w:r>
      <w:r w:rsidRPr="007F0178">
        <w:rPr>
          <w:sz w:val="21"/>
          <w:szCs w:val="21"/>
        </w:rPr>
        <w:t xml:space="preserve"> /no </w:t>
      </w:r>
      <w:r w:rsidRPr="007F0178">
        <w:rPr>
          <w:sz w:val="21"/>
          <w:szCs w:val="21"/>
        </w:rPr>
        <w:fldChar w:fldCharType="begin">
          <w:ffData>
            <w:name w:val="incl_civil_no"/>
            <w:enabled/>
            <w:calcOnExit w:val="0"/>
            <w:checkBox>
              <w:sizeAuto/>
              <w:default w:val="0"/>
            </w:checkBox>
          </w:ffData>
        </w:fldChar>
      </w:r>
      <w:r w:rsidRPr="007F0178">
        <w:rPr>
          <w:sz w:val="21"/>
          <w:szCs w:val="21"/>
        </w:rPr>
        <w:instrText xml:space="preserve"> FORMCHECKBOX </w:instrText>
      </w:r>
      <w:r w:rsidR="00C40F5D">
        <w:rPr>
          <w:sz w:val="21"/>
          <w:szCs w:val="21"/>
        </w:rPr>
      </w:r>
      <w:r w:rsidR="00C40F5D">
        <w:rPr>
          <w:sz w:val="21"/>
          <w:szCs w:val="21"/>
        </w:rPr>
        <w:fldChar w:fldCharType="separate"/>
      </w:r>
      <w:r w:rsidRPr="007F0178">
        <w:rPr>
          <w:sz w:val="21"/>
          <w:szCs w:val="21"/>
        </w:rPr>
        <w:fldChar w:fldCharType="end"/>
      </w:r>
      <w:r w:rsidRPr="007F0178">
        <w:rPr>
          <w:sz w:val="21"/>
          <w:szCs w:val="21"/>
        </w:rPr>
        <w:t xml:space="preserve"> / tbd </w:t>
      </w:r>
      <w:r w:rsidRPr="007F0178">
        <w:rPr>
          <w:sz w:val="21"/>
          <w:szCs w:val="21"/>
        </w:rPr>
        <w:fldChar w:fldCharType="begin">
          <w:ffData>
            <w:name w:val="incl_civil_yes"/>
            <w:enabled/>
            <w:calcOnExit w:val="0"/>
            <w:checkBox>
              <w:sizeAuto/>
              <w:default w:val="0"/>
            </w:checkBox>
          </w:ffData>
        </w:fldChar>
      </w:r>
      <w:r w:rsidRPr="007F0178">
        <w:rPr>
          <w:sz w:val="21"/>
          <w:szCs w:val="21"/>
        </w:rPr>
        <w:instrText xml:space="preserve"> FORMCHECKBOX </w:instrText>
      </w:r>
      <w:r w:rsidR="00C40F5D">
        <w:rPr>
          <w:sz w:val="21"/>
          <w:szCs w:val="21"/>
        </w:rPr>
      </w:r>
      <w:r w:rsidR="00C40F5D">
        <w:rPr>
          <w:sz w:val="21"/>
          <w:szCs w:val="21"/>
        </w:rPr>
        <w:fldChar w:fldCharType="separate"/>
      </w:r>
      <w:r w:rsidRPr="007F0178">
        <w:rPr>
          <w:sz w:val="21"/>
          <w:szCs w:val="21"/>
        </w:rPr>
        <w:fldChar w:fldCharType="end"/>
      </w:r>
      <w:r w:rsidRPr="007F0178">
        <w:rPr>
          <w:sz w:val="21"/>
          <w:szCs w:val="21"/>
        </w:rPr>
        <w:t xml:space="preserve"> </w:t>
      </w:r>
      <w:r w:rsidR="001B22A8" w:rsidRPr="007F0178">
        <w:rPr>
          <w:rFonts w:eastAsia="Calibri"/>
          <w:b/>
          <w:i/>
          <w:sz w:val="21"/>
          <w:szCs w:val="21"/>
        </w:rPr>
        <w:t xml:space="preserve"> </w:t>
      </w:r>
    </w:p>
    <w:p w14:paraId="0C881D07" w14:textId="77777777" w:rsidR="00627A04" w:rsidRDefault="00627A04" w:rsidP="00627A04">
      <w:pPr>
        <w:pStyle w:val="GEFQuestion"/>
        <w:shd w:val="clear" w:color="auto" w:fill="FFFFFF"/>
        <w:jc w:val="both"/>
        <w:rPr>
          <w:sz w:val="21"/>
          <w:szCs w:val="21"/>
        </w:rPr>
      </w:pPr>
    </w:p>
    <w:p w14:paraId="6E4AE754" w14:textId="77777777" w:rsidR="00F95DB8" w:rsidRDefault="00326192" w:rsidP="00E9274D">
      <w:pPr>
        <w:pStyle w:val="GEFQuestion"/>
        <w:shd w:val="clear" w:color="auto" w:fill="FFFFFF"/>
        <w:jc w:val="both"/>
        <w:rPr>
          <w:sz w:val="21"/>
          <w:szCs w:val="21"/>
        </w:rPr>
      </w:pPr>
      <w:r>
        <w:rPr>
          <w:sz w:val="21"/>
          <w:szCs w:val="21"/>
        </w:rPr>
        <w:t>An internal review carried out as part of the AMR reporting to assess</w:t>
      </w:r>
      <w:r w:rsidR="00627A04" w:rsidRPr="00627A04">
        <w:rPr>
          <w:sz w:val="21"/>
          <w:szCs w:val="21"/>
        </w:rPr>
        <w:t xml:space="preserve"> gender equality and women’s empowerment in its portfolio</w:t>
      </w:r>
      <w:r>
        <w:rPr>
          <w:sz w:val="21"/>
          <w:szCs w:val="21"/>
        </w:rPr>
        <w:t xml:space="preserve"> </w:t>
      </w:r>
      <w:r w:rsidR="00FD7303">
        <w:rPr>
          <w:sz w:val="21"/>
          <w:szCs w:val="21"/>
        </w:rPr>
        <w:t>during the</w:t>
      </w:r>
      <w:r>
        <w:rPr>
          <w:sz w:val="21"/>
          <w:szCs w:val="21"/>
        </w:rPr>
        <w:t xml:space="preserve"> </w:t>
      </w:r>
      <w:r w:rsidR="00FD7303">
        <w:rPr>
          <w:sz w:val="21"/>
          <w:szCs w:val="21"/>
        </w:rPr>
        <w:t>GEF-</w:t>
      </w:r>
      <w:r>
        <w:rPr>
          <w:sz w:val="21"/>
          <w:szCs w:val="21"/>
        </w:rPr>
        <w:t xml:space="preserve">6 period </w:t>
      </w:r>
      <w:r w:rsidR="00FD7303">
        <w:rPr>
          <w:sz w:val="21"/>
          <w:szCs w:val="21"/>
        </w:rPr>
        <w:t xml:space="preserve">which </w:t>
      </w:r>
      <w:r>
        <w:rPr>
          <w:sz w:val="21"/>
          <w:szCs w:val="21"/>
        </w:rPr>
        <w:t xml:space="preserve">showed that </w:t>
      </w:r>
      <w:r w:rsidR="00627A04" w:rsidRPr="00627A04">
        <w:rPr>
          <w:sz w:val="21"/>
          <w:szCs w:val="21"/>
        </w:rPr>
        <w:t xml:space="preserve">82% of total </w:t>
      </w:r>
      <w:r>
        <w:rPr>
          <w:sz w:val="21"/>
          <w:szCs w:val="21"/>
        </w:rPr>
        <w:t xml:space="preserve">SGP </w:t>
      </w:r>
      <w:r w:rsidR="00627A04" w:rsidRPr="00627A04">
        <w:rPr>
          <w:sz w:val="21"/>
          <w:szCs w:val="21"/>
        </w:rPr>
        <w:t>projects completed were reported to be gender responsive</w:t>
      </w:r>
      <w:r w:rsidR="00FD7303">
        <w:rPr>
          <w:sz w:val="21"/>
          <w:szCs w:val="21"/>
        </w:rPr>
        <w:t>,</w:t>
      </w:r>
      <w:r>
        <w:rPr>
          <w:sz w:val="21"/>
          <w:szCs w:val="21"/>
        </w:rPr>
        <w:t xml:space="preserve"> while at least 3</w:t>
      </w:r>
      <w:r w:rsidR="00627A04" w:rsidRPr="00627A04">
        <w:rPr>
          <w:sz w:val="21"/>
          <w:szCs w:val="21"/>
        </w:rPr>
        <w:t>0% of completed projects were led by women. These efforts have been recognized</w:t>
      </w:r>
      <w:r>
        <w:rPr>
          <w:sz w:val="21"/>
          <w:szCs w:val="21"/>
        </w:rPr>
        <w:t xml:space="preserve">. For instance </w:t>
      </w:r>
      <w:r w:rsidR="00627A04" w:rsidRPr="00627A04">
        <w:rPr>
          <w:sz w:val="21"/>
          <w:szCs w:val="21"/>
        </w:rPr>
        <w:t xml:space="preserve">the  </w:t>
      </w:r>
      <w:r>
        <w:rPr>
          <w:sz w:val="21"/>
          <w:szCs w:val="21"/>
        </w:rPr>
        <w:t>UNDP publication “</w:t>
      </w:r>
      <w:hyperlink r:id="rId16" w:history="1">
        <w:r w:rsidR="00627A04" w:rsidRPr="00627A04">
          <w:rPr>
            <w:sz w:val="21"/>
            <w:szCs w:val="21"/>
          </w:rPr>
          <w:t>Evaluation of UNDP’s Contribution to Gender Equality and Women’s Empowerment, 2015</w:t>
        </w:r>
      </w:hyperlink>
      <w:r>
        <w:rPr>
          <w:rStyle w:val="FootnoteReference"/>
          <w:sz w:val="21"/>
          <w:szCs w:val="21"/>
        </w:rPr>
        <w:footnoteReference w:id="16"/>
      </w:r>
      <w:r w:rsidR="00627A04" w:rsidRPr="00627A04">
        <w:rPr>
          <w:sz w:val="21"/>
          <w:szCs w:val="21"/>
        </w:rPr>
        <w:t xml:space="preserve"> </w:t>
      </w:r>
      <w:r>
        <w:rPr>
          <w:sz w:val="21"/>
          <w:szCs w:val="21"/>
        </w:rPr>
        <w:t>report that (</w:t>
      </w:r>
      <w:r w:rsidR="00FD7303">
        <w:rPr>
          <w:sz w:val="21"/>
          <w:szCs w:val="21"/>
        </w:rPr>
        <w:t>i</w:t>
      </w:r>
      <w:r>
        <w:rPr>
          <w:sz w:val="21"/>
          <w:szCs w:val="21"/>
        </w:rPr>
        <w:t>)</w:t>
      </w:r>
      <w:r w:rsidR="00627A04" w:rsidRPr="00627A04">
        <w:rPr>
          <w:sz w:val="21"/>
          <w:szCs w:val="21"/>
        </w:rPr>
        <w:t xml:space="preserve"> the majority of the CPSs mention practical steps to promote gender in SGP projects; </w:t>
      </w:r>
      <w:r>
        <w:rPr>
          <w:sz w:val="21"/>
          <w:szCs w:val="21"/>
        </w:rPr>
        <w:t>(</w:t>
      </w:r>
      <w:r w:rsidR="00FD7303">
        <w:rPr>
          <w:sz w:val="21"/>
          <w:szCs w:val="21"/>
        </w:rPr>
        <w:t>ii</w:t>
      </w:r>
      <w:r w:rsidR="00627A04" w:rsidRPr="00627A04">
        <w:rPr>
          <w:sz w:val="21"/>
          <w:szCs w:val="21"/>
        </w:rPr>
        <w:t xml:space="preserve">) the majority of stakeholders of SGP at the national level (60%) find that the SGP grant selection process includes consideration of gender equality to a great extent and 47% find that grants have effectively contributed to gender equality and women’s empowerment; </w:t>
      </w:r>
      <w:r>
        <w:rPr>
          <w:sz w:val="21"/>
          <w:szCs w:val="21"/>
        </w:rPr>
        <w:t>(</w:t>
      </w:r>
      <w:r w:rsidR="00FD7303">
        <w:rPr>
          <w:sz w:val="21"/>
          <w:szCs w:val="21"/>
        </w:rPr>
        <w:t>iii</w:t>
      </w:r>
      <w:r w:rsidR="00627A04" w:rsidRPr="00627A04">
        <w:rPr>
          <w:sz w:val="21"/>
          <w:szCs w:val="21"/>
        </w:rPr>
        <w:t xml:space="preserve">) </w:t>
      </w:r>
      <w:r w:rsidR="00FD7303">
        <w:rPr>
          <w:sz w:val="21"/>
          <w:szCs w:val="21"/>
        </w:rPr>
        <w:t>NCs</w:t>
      </w:r>
      <w:r w:rsidR="00627A04" w:rsidRPr="00627A04">
        <w:rPr>
          <w:sz w:val="21"/>
          <w:szCs w:val="21"/>
        </w:rPr>
        <w:t xml:space="preserve"> and </w:t>
      </w:r>
      <w:r w:rsidR="00FD7303">
        <w:rPr>
          <w:sz w:val="21"/>
          <w:szCs w:val="21"/>
        </w:rPr>
        <w:t>NSCs</w:t>
      </w:r>
      <w:r w:rsidR="00627A04" w:rsidRPr="00627A04">
        <w:rPr>
          <w:sz w:val="21"/>
          <w:szCs w:val="21"/>
        </w:rPr>
        <w:t xml:space="preserve"> are perceived to have some level of gender expertise; and </w:t>
      </w:r>
      <w:r>
        <w:rPr>
          <w:sz w:val="21"/>
          <w:szCs w:val="21"/>
        </w:rPr>
        <w:t>(</w:t>
      </w:r>
      <w:r w:rsidR="00FD7303">
        <w:rPr>
          <w:sz w:val="21"/>
          <w:szCs w:val="21"/>
        </w:rPr>
        <w:t>iv</w:t>
      </w:r>
      <w:r w:rsidR="00627A04" w:rsidRPr="00627A04">
        <w:rPr>
          <w:sz w:val="21"/>
          <w:szCs w:val="21"/>
        </w:rPr>
        <w:t>) actual results on the ground are evident and half of the projects were found to have benefitted women and men equally, or to have disproportionately benefited women.  Many other projects benefited women, although not to the same extent as men.</w:t>
      </w:r>
      <w:r>
        <w:rPr>
          <w:sz w:val="21"/>
          <w:szCs w:val="21"/>
        </w:rPr>
        <w:t xml:space="preserve"> </w:t>
      </w:r>
    </w:p>
    <w:p w14:paraId="7A100FD5" w14:textId="77777777" w:rsidR="00F95DB8" w:rsidRDefault="00F95DB8" w:rsidP="00E9274D">
      <w:pPr>
        <w:pStyle w:val="GEFQuestion"/>
        <w:shd w:val="clear" w:color="auto" w:fill="FFFFFF"/>
        <w:jc w:val="both"/>
        <w:rPr>
          <w:sz w:val="21"/>
          <w:szCs w:val="21"/>
        </w:rPr>
      </w:pPr>
    </w:p>
    <w:p w14:paraId="6F9504D7" w14:textId="578D8C94" w:rsidR="00E9274D" w:rsidRPr="00E9274D" w:rsidRDefault="00326192" w:rsidP="00E9274D">
      <w:pPr>
        <w:pStyle w:val="GEFQuestion"/>
        <w:shd w:val="clear" w:color="auto" w:fill="FFFFFF"/>
        <w:jc w:val="both"/>
      </w:pPr>
      <w:r>
        <w:rPr>
          <w:sz w:val="21"/>
          <w:szCs w:val="21"/>
        </w:rPr>
        <w:t xml:space="preserve">In OP7, </w:t>
      </w:r>
      <w:r w:rsidR="00F95DB8">
        <w:rPr>
          <w:sz w:val="21"/>
          <w:szCs w:val="21"/>
        </w:rPr>
        <w:t>the SGP will build on these strong results to deliver concrete gender outcomes by reviewing and enha</w:t>
      </w:r>
      <w:r w:rsidR="00D138CD">
        <w:rPr>
          <w:sz w:val="21"/>
          <w:szCs w:val="21"/>
        </w:rPr>
        <w:t>nc</w:t>
      </w:r>
      <w:r w:rsidR="00F95DB8">
        <w:rPr>
          <w:sz w:val="21"/>
          <w:szCs w:val="21"/>
        </w:rPr>
        <w:t xml:space="preserve">ing its gender strategy and guideline for program and project operation. This could include reviewing strategy to enhance gender equality in SGP governance (e.g. National Steering Committee and Country Program team composition), and grant selection and management. The SGP will also fully roll out the GEF Gender Implementation Strategy in the grant-making process, </w:t>
      </w:r>
      <w:r w:rsidR="00D138CD">
        <w:rPr>
          <w:sz w:val="21"/>
          <w:szCs w:val="21"/>
        </w:rPr>
        <w:t>the</w:t>
      </w:r>
      <w:r w:rsidR="00F95DB8">
        <w:rPr>
          <w:sz w:val="21"/>
          <w:szCs w:val="21"/>
        </w:rPr>
        <w:t xml:space="preserve"> four action areas. At the portfolio level, the SGP will measure and report on the GEF </w:t>
      </w:r>
      <w:r w:rsidR="00F95DB8" w:rsidRPr="00E9274D">
        <w:rPr>
          <w:sz w:val="21"/>
          <w:szCs w:val="21"/>
        </w:rPr>
        <w:t xml:space="preserve">gender tags </w:t>
      </w:r>
      <w:r w:rsidR="00F95DB8">
        <w:rPr>
          <w:sz w:val="21"/>
          <w:szCs w:val="21"/>
        </w:rPr>
        <w:t xml:space="preserve">such as: </w:t>
      </w:r>
      <w:r w:rsidR="00F95DB8" w:rsidRPr="00E9274D">
        <w:rPr>
          <w:sz w:val="21"/>
          <w:szCs w:val="21"/>
        </w:rPr>
        <w:t>(a) contributing to closing gender gaps in access to and control over resources;</w:t>
      </w:r>
      <w:r w:rsidR="00F95DB8">
        <w:rPr>
          <w:sz w:val="21"/>
          <w:szCs w:val="21"/>
        </w:rPr>
        <w:t xml:space="preserve"> </w:t>
      </w:r>
      <w:r w:rsidR="00F95DB8" w:rsidRPr="00E9274D">
        <w:rPr>
          <w:sz w:val="21"/>
          <w:szCs w:val="21"/>
        </w:rPr>
        <w:t>(b) improving the participation and decision-making of women in natural resource</w:t>
      </w:r>
      <w:r w:rsidR="00F95DB8">
        <w:rPr>
          <w:sz w:val="21"/>
          <w:szCs w:val="21"/>
        </w:rPr>
        <w:t xml:space="preserve"> </w:t>
      </w:r>
      <w:r w:rsidR="00F95DB8" w:rsidRPr="00E9274D">
        <w:rPr>
          <w:sz w:val="21"/>
          <w:szCs w:val="21"/>
        </w:rPr>
        <w:t>governance; and</w:t>
      </w:r>
      <w:r w:rsidR="00F95DB8">
        <w:rPr>
          <w:sz w:val="21"/>
          <w:szCs w:val="21"/>
        </w:rPr>
        <w:t xml:space="preserve"> </w:t>
      </w:r>
      <w:r w:rsidR="00F95DB8" w:rsidRPr="00E9274D">
        <w:rPr>
          <w:sz w:val="21"/>
          <w:szCs w:val="21"/>
        </w:rPr>
        <w:t>(c) targeting socio-economic benefits and services for women.</w:t>
      </w:r>
      <w:r w:rsidR="00F95DB8">
        <w:rPr>
          <w:sz w:val="21"/>
          <w:szCs w:val="21"/>
        </w:rPr>
        <w:t xml:space="preserve"> The current project has established targets for these gender tags (please see table B).</w:t>
      </w:r>
    </w:p>
    <w:p w14:paraId="42E7A8F0" w14:textId="77777777" w:rsidR="00326192" w:rsidRPr="00326192" w:rsidRDefault="00326192" w:rsidP="00326192"/>
    <w:p w14:paraId="4C48CA57" w14:textId="77777777" w:rsidR="00627A04" w:rsidRPr="00627A04" w:rsidRDefault="00627A04" w:rsidP="00627A04">
      <w:pPr>
        <w:pStyle w:val="GEFQuestion"/>
        <w:shd w:val="clear" w:color="auto" w:fill="FFFFFF"/>
        <w:jc w:val="both"/>
        <w:rPr>
          <w:sz w:val="21"/>
          <w:szCs w:val="21"/>
        </w:rPr>
      </w:pPr>
      <w:r w:rsidRPr="00627A04">
        <w:rPr>
          <w:sz w:val="21"/>
          <w:szCs w:val="21"/>
        </w:rPr>
        <w:t xml:space="preserve">Furthermore, </w:t>
      </w:r>
      <w:r w:rsidR="00326192">
        <w:rPr>
          <w:sz w:val="21"/>
          <w:szCs w:val="21"/>
        </w:rPr>
        <w:t xml:space="preserve">the </w:t>
      </w:r>
      <w:r w:rsidRPr="00627A04">
        <w:rPr>
          <w:sz w:val="21"/>
          <w:szCs w:val="21"/>
        </w:rPr>
        <w:t xml:space="preserve">SGP has been an active member of the GEF Gender Partnership, contributing to the review of gender indicators and the gender policy. </w:t>
      </w:r>
      <w:r w:rsidR="00326192">
        <w:rPr>
          <w:sz w:val="21"/>
          <w:szCs w:val="21"/>
        </w:rPr>
        <w:t xml:space="preserve">The GEF Gender Partnership </w:t>
      </w:r>
      <w:r w:rsidRPr="00627A04">
        <w:rPr>
          <w:sz w:val="21"/>
          <w:szCs w:val="21"/>
        </w:rPr>
        <w:t xml:space="preserve">launched the first online course on gender and environment </w:t>
      </w:r>
      <w:r w:rsidR="00326192">
        <w:rPr>
          <w:sz w:val="21"/>
          <w:szCs w:val="21"/>
        </w:rPr>
        <w:t>during the 5</w:t>
      </w:r>
      <w:r w:rsidR="00326192" w:rsidRPr="00326192">
        <w:rPr>
          <w:sz w:val="21"/>
          <w:szCs w:val="21"/>
          <w:vertAlign w:val="superscript"/>
        </w:rPr>
        <w:t>th</w:t>
      </w:r>
      <w:r w:rsidR="00326192">
        <w:rPr>
          <w:sz w:val="21"/>
          <w:szCs w:val="21"/>
        </w:rPr>
        <w:t xml:space="preserve"> GEF assembly in June 2018</w:t>
      </w:r>
      <w:r w:rsidRPr="00627A04">
        <w:rPr>
          <w:sz w:val="21"/>
          <w:szCs w:val="21"/>
        </w:rPr>
        <w:t>.</w:t>
      </w:r>
      <w:r w:rsidR="00326192">
        <w:rPr>
          <w:sz w:val="21"/>
          <w:szCs w:val="21"/>
        </w:rPr>
        <w:t xml:space="preserve"> In OP7, the </w:t>
      </w:r>
      <w:r w:rsidRPr="00627A04">
        <w:rPr>
          <w:sz w:val="21"/>
          <w:szCs w:val="21"/>
        </w:rPr>
        <w:t xml:space="preserve">SGP will expand the online course to offer modules in French and Spanish. </w:t>
      </w:r>
      <w:r w:rsidR="00E9274D">
        <w:rPr>
          <w:sz w:val="21"/>
          <w:szCs w:val="21"/>
        </w:rPr>
        <w:t>The</w:t>
      </w:r>
      <w:r w:rsidRPr="00627A04">
        <w:rPr>
          <w:sz w:val="21"/>
          <w:szCs w:val="21"/>
        </w:rPr>
        <w:t xml:space="preserve"> SGP </w:t>
      </w:r>
      <w:r w:rsidR="00E9274D">
        <w:rPr>
          <w:sz w:val="21"/>
          <w:szCs w:val="21"/>
        </w:rPr>
        <w:t>will also</w:t>
      </w:r>
      <w:r w:rsidRPr="00627A04">
        <w:rPr>
          <w:sz w:val="21"/>
          <w:szCs w:val="21"/>
        </w:rPr>
        <w:t xml:space="preserve"> pilot a focused </w:t>
      </w:r>
      <w:r w:rsidR="00205CFD">
        <w:rPr>
          <w:sz w:val="21"/>
          <w:szCs w:val="21"/>
        </w:rPr>
        <w:t xml:space="preserve">innovation </w:t>
      </w:r>
      <w:r w:rsidRPr="00627A04">
        <w:rPr>
          <w:sz w:val="21"/>
          <w:szCs w:val="21"/>
        </w:rPr>
        <w:t>programme on women entrepreneurship</w:t>
      </w:r>
      <w:r w:rsidR="00205CFD">
        <w:rPr>
          <w:rStyle w:val="FootnoteReference"/>
          <w:sz w:val="21"/>
          <w:szCs w:val="21"/>
        </w:rPr>
        <w:footnoteReference w:id="17"/>
      </w:r>
      <w:r w:rsidR="00E9274D">
        <w:rPr>
          <w:sz w:val="21"/>
          <w:szCs w:val="21"/>
        </w:rPr>
        <w:t xml:space="preserve"> with the objective </w:t>
      </w:r>
      <w:r w:rsidRPr="00627A04">
        <w:rPr>
          <w:sz w:val="21"/>
          <w:szCs w:val="21"/>
        </w:rPr>
        <w:t xml:space="preserve">to upgrade and expand existing green women-led enterprises for </w:t>
      </w:r>
      <w:r w:rsidR="00E9274D">
        <w:rPr>
          <w:sz w:val="21"/>
          <w:szCs w:val="21"/>
        </w:rPr>
        <w:t>wider replication and scale up</w:t>
      </w:r>
      <w:r w:rsidRPr="00627A04">
        <w:rPr>
          <w:sz w:val="21"/>
          <w:szCs w:val="21"/>
        </w:rPr>
        <w:t xml:space="preserve">.  </w:t>
      </w:r>
      <w:r w:rsidR="00205CFD">
        <w:rPr>
          <w:sz w:val="21"/>
          <w:szCs w:val="21"/>
        </w:rPr>
        <w:t>This</w:t>
      </w:r>
      <w:r w:rsidRPr="00627A04">
        <w:rPr>
          <w:sz w:val="21"/>
          <w:szCs w:val="21"/>
        </w:rPr>
        <w:t xml:space="preserve"> programme </w:t>
      </w:r>
      <w:r w:rsidR="00205CFD">
        <w:rPr>
          <w:sz w:val="21"/>
          <w:szCs w:val="21"/>
        </w:rPr>
        <w:t>will</w:t>
      </w:r>
      <w:r w:rsidRPr="00627A04">
        <w:rPr>
          <w:sz w:val="21"/>
          <w:szCs w:val="21"/>
        </w:rPr>
        <w:t xml:space="preserve"> provide women-led enterprises with business management training, technical training, product development and design, business counselling, marketing assistance, finance facilitation and business networking and business linkages. </w:t>
      </w:r>
    </w:p>
    <w:p w14:paraId="1F874C91" w14:textId="77777777" w:rsidR="00870816" w:rsidRPr="007F0178" w:rsidRDefault="00870816" w:rsidP="00AA4E74">
      <w:pPr>
        <w:pStyle w:val="GEFFieldtoFillout"/>
        <w:shd w:val="clear" w:color="auto" w:fill="FFFFFF"/>
        <w:rPr>
          <w:sz w:val="21"/>
          <w:szCs w:val="21"/>
        </w:rPr>
      </w:pPr>
    </w:p>
    <w:bookmarkEnd w:id="33"/>
    <w:p w14:paraId="24910BCD" w14:textId="77777777" w:rsidR="0092560C" w:rsidRPr="007F0178" w:rsidRDefault="00C90C1A" w:rsidP="00AA4E74">
      <w:pPr>
        <w:pStyle w:val="GEFFieldtoFillout"/>
        <w:shd w:val="clear" w:color="auto" w:fill="FFFFFF"/>
        <w:rPr>
          <w:sz w:val="21"/>
          <w:szCs w:val="21"/>
        </w:rPr>
      </w:pPr>
      <w:r w:rsidRPr="00F95DB8">
        <w:rPr>
          <w:b/>
          <w:sz w:val="21"/>
          <w:szCs w:val="21"/>
        </w:rPr>
        <w:t xml:space="preserve">4. </w:t>
      </w:r>
      <w:r w:rsidRPr="00F95DB8">
        <w:rPr>
          <w:b/>
          <w:i/>
          <w:sz w:val="21"/>
          <w:szCs w:val="21"/>
        </w:rPr>
        <w:t>Private sector engagement</w:t>
      </w:r>
      <w:r w:rsidR="00C45DA5" w:rsidRPr="007F0178">
        <w:rPr>
          <w:i/>
          <w:sz w:val="21"/>
          <w:szCs w:val="21"/>
        </w:rPr>
        <w:t>.</w:t>
      </w:r>
      <w:r w:rsidR="00320337" w:rsidRPr="007F0178">
        <w:rPr>
          <w:sz w:val="21"/>
          <w:szCs w:val="21"/>
        </w:rPr>
        <w:t xml:space="preserve"> </w:t>
      </w:r>
      <w:bookmarkStart w:id="36" w:name="_Hlk511815675"/>
      <w:r w:rsidR="00C45DA5" w:rsidRPr="007F0178">
        <w:rPr>
          <w:sz w:val="21"/>
          <w:szCs w:val="21"/>
        </w:rPr>
        <w:t>Will</w:t>
      </w:r>
      <w:r w:rsidR="00320337" w:rsidRPr="007F0178">
        <w:rPr>
          <w:sz w:val="21"/>
          <w:szCs w:val="21"/>
        </w:rPr>
        <w:t xml:space="preserve"> </w:t>
      </w:r>
      <w:r w:rsidR="002C101F" w:rsidRPr="007F0178">
        <w:rPr>
          <w:sz w:val="21"/>
          <w:szCs w:val="21"/>
        </w:rPr>
        <w:t xml:space="preserve">there be </w:t>
      </w:r>
      <w:r w:rsidR="00320337" w:rsidRPr="007F0178">
        <w:rPr>
          <w:sz w:val="21"/>
          <w:szCs w:val="21"/>
        </w:rPr>
        <w:t xml:space="preserve">private sector engagement in the project? (yes </w:t>
      </w:r>
      <w:r w:rsidR="007F0178" w:rsidRPr="007F0178">
        <w:rPr>
          <w:sz w:val="21"/>
          <w:szCs w:val="21"/>
        </w:rPr>
        <w:fldChar w:fldCharType="begin">
          <w:ffData>
            <w:name w:val="incl_gender_yes"/>
            <w:enabled/>
            <w:calcOnExit w:val="0"/>
            <w:checkBox>
              <w:sizeAuto/>
              <w:default w:val="1"/>
            </w:checkBox>
          </w:ffData>
        </w:fldChar>
      </w:r>
      <w:bookmarkStart w:id="37" w:name="incl_gender_yes"/>
      <w:r w:rsidR="007F0178" w:rsidRPr="007F0178">
        <w:rPr>
          <w:sz w:val="21"/>
          <w:szCs w:val="21"/>
        </w:rPr>
        <w:instrText xml:space="preserve"> FORMCHECKBOX </w:instrText>
      </w:r>
      <w:r w:rsidR="00C40F5D">
        <w:rPr>
          <w:sz w:val="21"/>
          <w:szCs w:val="21"/>
        </w:rPr>
      </w:r>
      <w:r w:rsidR="00C40F5D">
        <w:rPr>
          <w:sz w:val="21"/>
          <w:szCs w:val="21"/>
        </w:rPr>
        <w:fldChar w:fldCharType="separate"/>
      </w:r>
      <w:r w:rsidR="007F0178" w:rsidRPr="007F0178">
        <w:rPr>
          <w:sz w:val="21"/>
          <w:szCs w:val="21"/>
        </w:rPr>
        <w:fldChar w:fldCharType="end"/>
      </w:r>
      <w:bookmarkEnd w:id="37"/>
      <w:r w:rsidR="00320337" w:rsidRPr="007F0178">
        <w:rPr>
          <w:sz w:val="21"/>
          <w:szCs w:val="21"/>
        </w:rPr>
        <w:t xml:space="preserve"> /no </w:t>
      </w:r>
      <w:r w:rsidR="00320337" w:rsidRPr="007F0178">
        <w:rPr>
          <w:sz w:val="21"/>
          <w:szCs w:val="21"/>
        </w:rPr>
        <w:fldChar w:fldCharType="begin">
          <w:ffData>
            <w:name w:val="incl_gender_no"/>
            <w:enabled/>
            <w:calcOnExit w:val="0"/>
            <w:checkBox>
              <w:sizeAuto/>
              <w:default w:val="0"/>
            </w:checkBox>
          </w:ffData>
        </w:fldChar>
      </w:r>
      <w:r w:rsidR="00320337" w:rsidRPr="007F0178">
        <w:rPr>
          <w:sz w:val="21"/>
          <w:szCs w:val="21"/>
        </w:rPr>
        <w:instrText xml:space="preserve"> FORMCHECKBOX </w:instrText>
      </w:r>
      <w:r w:rsidR="00C40F5D">
        <w:rPr>
          <w:sz w:val="21"/>
          <w:szCs w:val="21"/>
        </w:rPr>
      </w:r>
      <w:r w:rsidR="00C40F5D">
        <w:rPr>
          <w:sz w:val="21"/>
          <w:szCs w:val="21"/>
        </w:rPr>
        <w:fldChar w:fldCharType="separate"/>
      </w:r>
      <w:r w:rsidR="00320337" w:rsidRPr="007F0178">
        <w:rPr>
          <w:sz w:val="21"/>
          <w:szCs w:val="21"/>
        </w:rPr>
        <w:fldChar w:fldCharType="end"/>
      </w:r>
      <w:r w:rsidR="00320337" w:rsidRPr="007F0178">
        <w:rPr>
          <w:sz w:val="21"/>
          <w:szCs w:val="21"/>
        </w:rPr>
        <w:t xml:space="preserve">). </w:t>
      </w:r>
      <w:r w:rsidR="00C45DA5" w:rsidRPr="007F0178">
        <w:rPr>
          <w:sz w:val="21"/>
          <w:szCs w:val="21"/>
        </w:rPr>
        <w:t>P</w:t>
      </w:r>
      <w:r w:rsidR="00320337" w:rsidRPr="007F0178">
        <w:rPr>
          <w:sz w:val="21"/>
          <w:szCs w:val="21"/>
        </w:rPr>
        <w:t xml:space="preserve">lease briefly </w:t>
      </w:r>
      <w:r w:rsidR="00C45DA5" w:rsidRPr="007F0178">
        <w:rPr>
          <w:sz w:val="21"/>
          <w:szCs w:val="21"/>
        </w:rPr>
        <w:t>explain the rationale behind your answer.</w:t>
      </w:r>
      <w:r w:rsidR="00320337" w:rsidRPr="007F0178">
        <w:rPr>
          <w:sz w:val="21"/>
          <w:szCs w:val="21"/>
        </w:rPr>
        <w:t xml:space="preserve"> </w:t>
      </w:r>
      <w:r w:rsidRPr="007F0178">
        <w:rPr>
          <w:sz w:val="21"/>
          <w:szCs w:val="21"/>
        </w:rPr>
        <w:t xml:space="preserve"> </w:t>
      </w:r>
      <w:r w:rsidR="0092560C" w:rsidRPr="007F0178">
        <w:rPr>
          <w:sz w:val="21"/>
          <w:szCs w:val="21"/>
        </w:rPr>
        <w:fldChar w:fldCharType="begin">
          <w:ffData>
            <w:name w:val="pjGender"/>
            <w:enabled/>
            <w:calcOnExit w:val="0"/>
            <w:textInput/>
          </w:ffData>
        </w:fldChar>
      </w:r>
      <w:r w:rsidR="0092560C" w:rsidRPr="007F0178">
        <w:rPr>
          <w:sz w:val="21"/>
          <w:szCs w:val="21"/>
        </w:rPr>
        <w:instrText xml:space="preserve"> FORMTEXT </w:instrText>
      </w:r>
      <w:r w:rsidR="0092560C" w:rsidRPr="007F0178">
        <w:rPr>
          <w:sz w:val="21"/>
          <w:szCs w:val="21"/>
        </w:rPr>
      </w:r>
      <w:r w:rsidR="0092560C" w:rsidRPr="007F0178">
        <w:rPr>
          <w:sz w:val="21"/>
          <w:szCs w:val="21"/>
        </w:rPr>
        <w:fldChar w:fldCharType="separate"/>
      </w:r>
      <w:r w:rsidR="0092560C" w:rsidRPr="007F0178">
        <w:rPr>
          <w:noProof/>
          <w:sz w:val="21"/>
          <w:szCs w:val="21"/>
        </w:rPr>
        <w:t> </w:t>
      </w:r>
      <w:r w:rsidR="0092560C" w:rsidRPr="007F0178">
        <w:rPr>
          <w:noProof/>
          <w:sz w:val="21"/>
          <w:szCs w:val="21"/>
        </w:rPr>
        <w:t> </w:t>
      </w:r>
      <w:r w:rsidR="0092560C" w:rsidRPr="007F0178">
        <w:rPr>
          <w:noProof/>
          <w:sz w:val="21"/>
          <w:szCs w:val="21"/>
        </w:rPr>
        <w:t> </w:t>
      </w:r>
      <w:r w:rsidR="0092560C" w:rsidRPr="007F0178">
        <w:rPr>
          <w:noProof/>
          <w:sz w:val="21"/>
          <w:szCs w:val="21"/>
        </w:rPr>
        <w:t> </w:t>
      </w:r>
      <w:r w:rsidR="0092560C" w:rsidRPr="007F0178">
        <w:rPr>
          <w:noProof/>
          <w:sz w:val="21"/>
          <w:szCs w:val="21"/>
        </w:rPr>
        <w:t> </w:t>
      </w:r>
      <w:r w:rsidR="0092560C" w:rsidRPr="007F0178">
        <w:rPr>
          <w:sz w:val="21"/>
          <w:szCs w:val="21"/>
        </w:rPr>
        <w:fldChar w:fldCharType="end"/>
      </w:r>
    </w:p>
    <w:bookmarkEnd w:id="36"/>
    <w:p w14:paraId="705A6A16" w14:textId="71123E7E" w:rsidR="007F0178" w:rsidRDefault="007F0178" w:rsidP="007F0178">
      <w:pPr>
        <w:rPr>
          <w:sz w:val="21"/>
          <w:szCs w:val="21"/>
        </w:rPr>
      </w:pPr>
    </w:p>
    <w:p w14:paraId="13808DD1" w14:textId="2C2B95D4" w:rsidR="00F95DB8" w:rsidRPr="00822324" w:rsidRDefault="00F95DB8" w:rsidP="00F95DB8">
      <w:pPr>
        <w:pStyle w:val="GEFFieldtoFillout"/>
        <w:shd w:val="clear" w:color="auto" w:fill="FFFFFF"/>
        <w:jc w:val="both"/>
        <w:rPr>
          <w:sz w:val="21"/>
          <w:szCs w:val="21"/>
        </w:rPr>
      </w:pPr>
      <w:bookmarkStart w:id="38" w:name="_Hlk526243796"/>
      <w:r>
        <w:rPr>
          <w:sz w:val="21"/>
          <w:szCs w:val="21"/>
        </w:rPr>
        <w:t xml:space="preserve">In </w:t>
      </w:r>
      <w:r w:rsidRPr="00877851">
        <w:rPr>
          <w:sz w:val="21"/>
          <w:szCs w:val="21"/>
        </w:rPr>
        <w:t xml:space="preserve">line with the GEF 7 Programming Directions emphasis on engagement with the private sector, the SGP will enhance its </w:t>
      </w:r>
      <w:r w:rsidR="00D138CD" w:rsidRPr="00877851">
        <w:rPr>
          <w:sz w:val="21"/>
          <w:szCs w:val="21"/>
        </w:rPr>
        <w:t>engagement explore</w:t>
      </w:r>
      <w:r w:rsidRPr="00877851">
        <w:rPr>
          <w:sz w:val="21"/>
          <w:szCs w:val="21"/>
        </w:rPr>
        <w:t xml:space="preserve"> opportunities to engage with private sector through a number of ways: by developing a private sector strategy by reviewing past and existing portfolio and analyze potential ways to enhance engagement with private sectors: including engagement at the local/national level to influence businesses toward sustainable practices and options that generate multiple environmental benefits; and explore potential opportunities for finance and technical support that can help scale up SGP innovations. </w:t>
      </w:r>
      <w:r w:rsidRPr="00822324">
        <w:rPr>
          <w:sz w:val="21"/>
          <w:szCs w:val="21"/>
        </w:rPr>
        <w:t>T</w:t>
      </w:r>
      <w:bookmarkEnd w:id="38"/>
      <w:r w:rsidRPr="00822324">
        <w:rPr>
          <w:sz w:val="21"/>
          <w:szCs w:val="21"/>
        </w:rPr>
        <w:t xml:space="preserve">he SGP projects at the local and national levels are designed to provide community-based solutions to complex environmental problems. Given the inter-related and integrated nature of such environmental problems, </w:t>
      </w:r>
      <w:r w:rsidRPr="00822324">
        <w:rPr>
          <w:sz w:val="21"/>
          <w:szCs w:val="21"/>
        </w:rPr>
        <w:lastRenderedPageBreak/>
        <w:t xml:space="preserve">engagement with and partnership with a wide variety of stakeholders and actors including the private sector will be important if the programme is to effect meaningful and transformative change – be this through transforming policies and regulatory frameworks or through building capacities at the community level. </w:t>
      </w:r>
      <w:bookmarkStart w:id="39" w:name="_Hlk526243840"/>
      <w:r w:rsidRPr="00877851">
        <w:rPr>
          <w:sz w:val="21"/>
          <w:szCs w:val="21"/>
        </w:rPr>
        <w:t xml:space="preserve">SGP will include mechanisms for engaging with private sector through both targeted platforms such as the CSO-Government-Private sector dialogues and through regular grant projects by fostering enhanced involvement of private sector through public-private partnership and other means. unstructured means such as by sharing information on SGP operations widely and facilitating private sector-grantee linkages.  </w:t>
      </w:r>
    </w:p>
    <w:bookmarkEnd w:id="39"/>
    <w:p w14:paraId="45CD4405" w14:textId="77777777" w:rsidR="00F95DB8" w:rsidRPr="00822324" w:rsidRDefault="00F95DB8" w:rsidP="00F95DB8">
      <w:pPr>
        <w:pStyle w:val="GEFFieldtoFillout"/>
        <w:shd w:val="clear" w:color="auto" w:fill="FFFFFF"/>
        <w:jc w:val="both"/>
        <w:rPr>
          <w:sz w:val="21"/>
          <w:szCs w:val="21"/>
        </w:rPr>
      </w:pPr>
    </w:p>
    <w:p w14:paraId="6EB75D63" w14:textId="77777777" w:rsidR="00F95DB8" w:rsidRPr="00822324" w:rsidRDefault="00F95DB8" w:rsidP="00F95DB8">
      <w:pPr>
        <w:pStyle w:val="GEFFieldtoFillout"/>
        <w:shd w:val="clear" w:color="auto" w:fill="FFFFFF"/>
        <w:jc w:val="both"/>
        <w:rPr>
          <w:sz w:val="21"/>
          <w:szCs w:val="21"/>
        </w:rPr>
      </w:pPr>
      <w:r w:rsidRPr="00822324">
        <w:rPr>
          <w:sz w:val="21"/>
          <w:szCs w:val="21"/>
        </w:rPr>
        <w:t>In GEF 7, SGP financed projects will give more attention to the promotion and support of</w:t>
      </w:r>
      <w:r>
        <w:rPr>
          <w:sz w:val="21"/>
          <w:szCs w:val="21"/>
        </w:rPr>
        <w:t xml:space="preserve"> </w:t>
      </w:r>
      <w:r w:rsidRPr="00822324">
        <w:rPr>
          <w:sz w:val="21"/>
          <w:szCs w:val="21"/>
        </w:rPr>
        <w:t>innovative and scalable initiatives at the local level to address global environment issues in</w:t>
      </w:r>
      <w:r>
        <w:rPr>
          <w:sz w:val="21"/>
          <w:szCs w:val="21"/>
        </w:rPr>
        <w:t xml:space="preserve"> </w:t>
      </w:r>
      <w:r w:rsidRPr="00822324">
        <w:rPr>
          <w:sz w:val="21"/>
          <w:szCs w:val="21"/>
        </w:rPr>
        <w:t>priority landscapes and seascapes. It also will support those projects that could serve as</w:t>
      </w:r>
      <w:r>
        <w:rPr>
          <w:sz w:val="21"/>
          <w:szCs w:val="21"/>
        </w:rPr>
        <w:t xml:space="preserve"> </w:t>
      </w:r>
      <w:r w:rsidRPr="00822324">
        <w:rPr>
          <w:sz w:val="21"/>
          <w:szCs w:val="21"/>
        </w:rPr>
        <w:t>incubators of innovation, with the potential for broader replication of successful approaches</w:t>
      </w:r>
      <w:r>
        <w:rPr>
          <w:sz w:val="21"/>
          <w:szCs w:val="21"/>
        </w:rPr>
        <w:t xml:space="preserve"> </w:t>
      </w:r>
      <w:r w:rsidRPr="00822324">
        <w:rPr>
          <w:sz w:val="21"/>
          <w:szCs w:val="21"/>
        </w:rPr>
        <w:t>through larger projects supported by the GEF and/or other partners. In this context, the SGP</w:t>
      </w:r>
      <w:r>
        <w:rPr>
          <w:sz w:val="21"/>
          <w:szCs w:val="21"/>
        </w:rPr>
        <w:t xml:space="preserve"> </w:t>
      </w:r>
      <w:r w:rsidRPr="00822324">
        <w:rPr>
          <w:sz w:val="21"/>
          <w:szCs w:val="21"/>
        </w:rPr>
        <w:t>will strengthen its partnership approach as a CSO-led multi-stakeholder platform by working</w:t>
      </w:r>
      <w:r>
        <w:rPr>
          <w:sz w:val="21"/>
          <w:szCs w:val="21"/>
        </w:rPr>
        <w:t xml:space="preserve"> </w:t>
      </w:r>
      <w:r w:rsidRPr="00822324">
        <w:rPr>
          <w:sz w:val="21"/>
          <w:szCs w:val="21"/>
        </w:rPr>
        <w:t>closely with the private sector and with governments. With this aim, in GEF 7, the SGP will expand its innovative CSO-Government Dialogue Platform toward greater engagement of the private sector to leverage its potential to invest and support sustainability at the local level, including businesses relating to tourism, agriculture, forest and other relevant sectors. These platforms will provide opportunities to discuss possible shifts in relevant policies and practices to promote sustainability.</w:t>
      </w:r>
    </w:p>
    <w:p w14:paraId="0B869C8C" w14:textId="77777777" w:rsidR="00F95DB8" w:rsidRPr="00822324" w:rsidRDefault="00F95DB8" w:rsidP="00F95DB8">
      <w:pPr>
        <w:pStyle w:val="GEFFieldtoFillout"/>
        <w:shd w:val="clear" w:color="auto" w:fill="FFFFFF"/>
        <w:jc w:val="both"/>
        <w:rPr>
          <w:sz w:val="21"/>
          <w:szCs w:val="21"/>
        </w:rPr>
      </w:pPr>
    </w:p>
    <w:p w14:paraId="46306AD2" w14:textId="5C12352A" w:rsidR="00F95DB8" w:rsidRPr="00822324" w:rsidRDefault="00F95DB8" w:rsidP="00F95DB8">
      <w:pPr>
        <w:pStyle w:val="GEFFieldtoFillout"/>
        <w:shd w:val="clear" w:color="auto" w:fill="FFFFFF"/>
        <w:jc w:val="both"/>
        <w:rPr>
          <w:sz w:val="21"/>
          <w:szCs w:val="21"/>
        </w:rPr>
      </w:pPr>
      <w:r>
        <w:rPr>
          <w:sz w:val="21"/>
          <w:szCs w:val="21"/>
        </w:rPr>
        <w:t>E</w:t>
      </w:r>
      <w:r w:rsidRPr="00822324">
        <w:rPr>
          <w:sz w:val="21"/>
          <w:szCs w:val="21"/>
        </w:rPr>
        <w:t xml:space="preserve">ngagement with the private sector will be explored across all the thematic areas. For instance, </w:t>
      </w:r>
      <w:r>
        <w:rPr>
          <w:sz w:val="21"/>
          <w:szCs w:val="21"/>
        </w:rPr>
        <w:t xml:space="preserve">in the agriculture and food, </w:t>
      </w:r>
      <w:r w:rsidRPr="00822324">
        <w:rPr>
          <w:sz w:val="21"/>
          <w:szCs w:val="21"/>
        </w:rPr>
        <w:t xml:space="preserve">the SGP will foster partnerships with the private sector and other stakeholders to explore innovative, affordable, and practical solutions to chemicals and waste management while also seeking to establish systems of local producer and/or product certification as an initial step toward expanding to producer-consumer agreements – a process in which the private sector should be fully engaged with. Likewise, in the climate change thematic area, the role of the private sector is critical in ensuring the sustainability and affordability of low carbon technologies promoted at the community-level and similarly private sector partnership and support will be crucial for delivering the GEF 7 Strategic Initiative on catalyzing sustainable urban solutions. In biodiversity, SGP projects will explore opportunities to engage with private sector in supporting community-based eco-tourism activities </w:t>
      </w:r>
      <w:r w:rsidR="00D138CD" w:rsidRPr="00822324">
        <w:rPr>
          <w:sz w:val="21"/>
          <w:szCs w:val="21"/>
        </w:rPr>
        <w:t>to</w:t>
      </w:r>
      <w:r w:rsidRPr="00822324">
        <w:rPr>
          <w:sz w:val="21"/>
          <w:szCs w:val="21"/>
        </w:rPr>
        <w:t xml:space="preserve"> generate incentives to local communities for managing / conserving biodiversity. Private sector involvement </w:t>
      </w:r>
      <w:r w:rsidR="00D138CD">
        <w:rPr>
          <w:sz w:val="21"/>
          <w:szCs w:val="21"/>
        </w:rPr>
        <w:t>is</w:t>
      </w:r>
      <w:r w:rsidRPr="00822324">
        <w:rPr>
          <w:sz w:val="21"/>
          <w:szCs w:val="21"/>
        </w:rPr>
        <w:t xml:space="preserve"> also important under the sustainable agriculture, fisheries and food security Strategic Initiative. SGP country programs will explore opportunities to link smallholder producers and pastoralists to markets and technologies. Finally, under the chemicals thematic area, SGP country programs will work with other national and local stakeholders to identify and support exploration of incentives for private sector involvement to sustainably eliminate chemicals. To this end, the SGP will strive to share information on its operations in respective countries widely with the private sector and explore opportunities for cooperation. </w:t>
      </w:r>
    </w:p>
    <w:p w14:paraId="57A4CAE6" w14:textId="77777777" w:rsidR="007F0178" w:rsidRPr="007F0178" w:rsidRDefault="007F0178" w:rsidP="007F0178">
      <w:pPr>
        <w:rPr>
          <w:sz w:val="21"/>
          <w:szCs w:val="21"/>
        </w:rPr>
      </w:pPr>
    </w:p>
    <w:p w14:paraId="6808AB99" w14:textId="77777777" w:rsidR="005D3904" w:rsidRPr="00F95DB8" w:rsidRDefault="00C90C1A" w:rsidP="00BC7FF5">
      <w:pPr>
        <w:shd w:val="clear" w:color="auto" w:fill="FFFFFF"/>
        <w:ind w:left="-720"/>
        <w:outlineLvl w:val="0"/>
        <w:rPr>
          <w:b/>
          <w:i/>
          <w:sz w:val="21"/>
          <w:szCs w:val="21"/>
        </w:rPr>
      </w:pPr>
      <w:r w:rsidRPr="00F95DB8">
        <w:rPr>
          <w:b/>
          <w:color w:val="000000"/>
          <w:sz w:val="21"/>
          <w:szCs w:val="21"/>
        </w:rPr>
        <w:t>5</w:t>
      </w:r>
      <w:r w:rsidR="00FC29F6" w:rsidRPr="00F95DB8">
        <w:rPr>
          <w:b/>
          <w:i/>
          <w:color w:val="000000"/>
          <w:sz w:val="21"/>
          <w:szCs w:val="21"/>
        </w:rPr>
        <w:t>.</w:t>
      </w:r>
      <w:r w:rsidR="00870816" w:rsidRPr="00F95DB8">
        <w:rPr>
          <w:b/>
          <w:i/>
          <w:color w:val="000000"/>
          <w:sz w:val="21"/>
          <w:szCs w:val="21"/>
        </w:rPr>
        <w:t xml:space="preserve"> </w:t>
      </w:r>
      <w:r w:rsidR="008857BF" w:rsidRPr="00F95DB8">
        <w:rPr>
          <w:b/>
          <w:i/>
          <w:color w:val="000000"/>
          <w:sz w:val="21"/>
          <w:szCs w:val="21"/>
        </w:rPr>
        <w:t>Risk</w:t>
      </w:r>
      <w:r w:rsidR="00AA4AC7" w:rsidRPr="00F95DB8">
        <w:rPr>
          <w:b/>
          <w:i/>
          <w:color w:val="000000"/>
          <w:sz w:val="21"/>
          <w:szCs w:val="21"/>
        </w:rPr>
        <w:t>s</w:t>
      </w:r>
      <w:r w:rsidR="008857BF" w:rsidRPr="00F95DB8">
        <w:rPr>
          <w:b/>
          <w:i/>
          <w:color w:val="000000"/>
          <w:sz w:val="21"/>
          <w:szCs w:val="21"/>
        </w:rPr>
        <w:t xml:space="preserve">. </w:t>
      </w:r>
    </w:p>
    <w:p w14:paraId="7A40BB8A" w14:textId="77777777" w:rsidR="00F95DB8" w:rsidRDefault="00F95DB8" w:rsidP="00BC7FF5">
      <w:pPr>
        <w:pStyle w:val="GEFFieldtoFillout"/>
        <w:shd w:val="clear" w:color="auto" w:fill="FFFFFF"/>
        <w:jc w:val="both"/>
        <w:rPr>
          <w:sz w:val="21"/>
          <w:szCs w:val="21"/>
        </w:rPr>
      </w:pPr>
    </w:p>
    <w:p w14:paraId="2FAC08D1" w14:textId="2CCE3140" w:rsidR="00BC7FF5" w:rsidRPr="007F0178" w:rsidRDefault="00BC7FF5" w:rsidP="00BC7FF5">
      <w:pPr>
        <w:pStyle w:val="GEFFieldtoFillout"/>
        <w:shd w:val="clear" w:color="auto" w:fill="FFFFFF"/>
        <w:jc w:val="both"/>
        <w:rPr>
          <w:sz w:val="21"/>
          <w:szCs w:val="21"/>
        </w:rPr>
      </w:pPr>
      <w:r w:rsidRPr="007F0178">
        <w:rPr>
          <w:sz w:val="21"/>
          <w:szCs w:val="21"/>
        </w:rPr>
        <w:t xml:space="preserve">SGP has had wide experience of community projects affected by and adapting to weather extremes. In </w:t>
      </w:r>
      <w:r w:rsidR="00D138CD" w:rsidRPr="007F0178">
        <w:rPr>
          <w:sz w:val="21"/>
          <w:szCs w:val="21"/>
        </w:rPr>
        <w:t>fact,</w:t>
      </w:r>
      <w:r w:rsidRPr="007F0178">
        <w:rPr>
          <w:sz w:val="21"/>
          <w:szCs w:val="21"/>
        </w:rPr>
        <w:t xml:space="preserve"> many projects which were designed to develop tools and measures to adapt to these extremes as surrogate to what could be increased impacts of climate change have gone beyond the pilot and into the scaling up and replication stage. As such, SGP community projects will draw on lessons and tools developed through its Community-Based Adaptation </w:t>
      </w:r>
      <w:r w:rsidR="00E21623">
        <w:rPr>
          <w:sz w:val="21"/>
          <w:szCs w:val="21"/>
        </w:rPr>
        <w:t xml:space="preserve">(CBA) </w:t>
      </w:r>
      <w:r w:rsidRPr="007F0178">
        <w:rPr>
          <w:sz w:val="21"/>
          <w:szCs w:val="21"/>
        </w:rPr>
        <w:t xml:space="preserve">projects to integrate climate change adaptation measures. The design of projects will include vulnerability assessments and the inclusion of effective measures generated by communities in similar situations. As far as social risks are concerned, it should be noted that SGP grant-making is demand-driven and community-based. As such, each project, by community design and commitment, is developed not only to meet environmental objectives but also the social, cultural and economic needs of its members, a form of prior informed consent, not only for indigenous people communities but for other local communities as well. SGP </w:t>
      </w:r>
      <w:r w:rsidR="00E21623">
        <w:rPr>
          <w:sz w:val="21"/>
          <w:szCs w:val="21"/>
        </w:rPr>
        <w:t>NSCs</w:t>
      </w:r>
      <w:r w:rsidRPr="007F0178">
        <w:rPr>
          <w:sz w:val="21"/>
          <w:szCs w:val="21"/>
        </w:rPr>
        <w:t xml:space="preserve"> that review project proposals include focal points for gender and women empowerment, for youth, and where relevant for IPs, to ensure that key concerns and needs of these sectors are fully considered.</w:t>
      </w:r>
    </w:p>
    <w:p w14:paraId="75DAF38B" w14:textId="77777777" w:rsidR="00BC7FF5" w:rsidRPr="007F0178" w:rsidRDefault="00BC7FF5" w:rsidP="00BC7FF5">
      <w:pPr>
        <w:pStyle w:val="GEFFieldtoFillout"/>
        <w:shd w:val="clear" w:color="auto" w:fill="FFFFFF"/>
        <w:jc w:val="both"/>
        <w:rPr>
          <w:sz w:val="21"/>
          <w:szCs w:val="21"/>
        </w:rPr>
      </w:pPr>
    </w:p>
    <w:p w14:paraId="6BBE0F7C" w14:textId="146283D0" w:rsidR="00BC7FF5" w:rsidRPr="007F0178" w:rsidRDefault="00BC7FF5" w:rsidP="00BC7FF5">
      <w:pPr>
        <w:pStyle w:val="GEFFieldtoFillout"/>
        <w:shd w:val="clear" w:color="auto" w:fill="FFFFFF"/>
        <w:jc w:val="both"/>
        <w:rPr>
          <w:sz w:val="21"/>
          <w:szCs w:val="21"/>
        </w:rPr>
      </w:pPr>
      <w:r w:rsidRPr="007F0178">
        <w:rPr>
          <w:sz w:val="21"/>
          <w:szCs w:val="21"/>
        </w:rPr>
        <w:t xml:space="preserve">UNDP has also developed its Social and Environmental Standards (SES) and accompanying Social and Environmental Screening Procedures (SESP).  SGP will </w:t>
      </w:r>
      <w:r w:rsidR="005E38F3">
        <w:rPr>
          <w:sz w:val="21"/>
          <w:szCs w:val="21"/>
        </w:rPr>
        <w:t>apply the</w:t>
      </w:r>
      <w:r w:rsidRPr="007F0178">
        <w:rPr>
          <w:sz w:val="21"/>
          <w:szCs w:val="21"/>
        </w:rPr>
        <w:t xml:space="preserve"> UNDP’s </w:t>
      </w:r>
      <w:r w:rsidR="00E21623">
        <w:rPr>
          <w:sz w:val="21"/>
          <w:szCs w:val="21"/>
        </w:rPr>
        <w:t>SESP</w:t>
      </w:r>
      <w:r w:rsidRPr="007F0178">
        <w:rPr>
          <w:sz w:val="21"/>
          <w:szCs w:val="21"/>
        </w:rPr>
        <w:t xml:space="preserve"> </w:t>
      </w:r>
      <w:r w:rsidR="005E38F3">
        <w:rPr>
          <w:sz w:val="21"/>
          <w:szCs w:val="21"/>
        </w:rPr>
        <w:t>to the design of the</w:t>
      </w:r>
      <w:r w:rsidRPr="007F0178">
        <w:rPr>
          <w:sz w:val="21"/>
          <w:szCs w:val="21"/>
        </w:rPr>
        <w:t xml:space="preserve"> Project Document and in the review for approval of SGP Country Programme Strategies. </w:t>
      </w:r>
      <w:r w:rsidR="005E38F3">
        <w:rPr>
          <w:sz w:val="21"/>
          <w:szCs w:val="21"/>
        </w:rPr>
        <w:t xml:space="preserve">Related compliance mechanism and accountability frameworks will also be referred to. </w:t>
      </w:r>
      <w:r w:rsidRPr="007F0178">
        <w:rPr>
          <w:sz w:val="21"/>
          <w:szCs w:val="21"/>
        </w:rPr>
        <w:t xml:space="preserve">For ad-hoc issues that may arise in the process of grantmaking, the </w:t>
      </w:r>
      <w:r w:rsidR="00E21623">
        <w:rPr>
          <w:sz w:val="21"/>
          <w:szCs w:val="21"/>
        </w:rPr>
        <w:t>NSCs</w:t>
      </w:r>
      <w:r w:rsidRPr="007F0178">
        <w:rPr>
          <w:sz w:val="21"/>
          <w:szCs w:val="21"/>
        </w:rPr>
        <w:t xml:space="preserve"> are tasked to manage the appropriate conflict resolution measures. The use of the landscape and seascape approach allows more frequent visits to clustered projects and risks can be more regularly monitored and mitigated. The SGP also plans to strengthen its Technical Advisory Groups </w:t>
      </w:r>
      <w:r w:rsidR="00E21623">
        <w:rPr>
          <w:sz w:val="21"/>
          <w:szCs w:val="21"/>
        </w:rPr>
        <w:t xml:space="preserve">(TAGs) </w:t>
      </w:r>
      <w:r w:rsidRPr="007F0178">
        <w:rPr>
          <w:sz w:val="21"/>
          <w:szCs w:val="21"/>
        </w:rPr>
        <w:t>to include those experts that can advise on risk assessments and management at both project design and implementation stages. The system of grant</w:t>
      </w:r>
      <w:r w:rsidR="00E21623">
        <w:rPr>
          <w:sz w:val="21"/>
          <w:szCs w:val="21"/>
        </w:rPr>
        <w:t>-</w:t>
      </w:r>
      <w:r w:rsidRPr="007F0178">
        <w:rPr>
          <w:sz w:val="21"/>
          <w:szCs w:val="21"/>
        </w:rPr>
        <w:t xml:space="preserve">making will also provide for capable assisting NGOs to support first-time </w:t>
      </w:r>
      <w:r w:rsidRPr="007F0178">
        <w:rPr>
          <w:sz w:val="21"/>
          <w:szCs w:val="21"/>
        </w:rPr>
        <w:lastRenderedPageBreak/>
        <w:t xml:space="preserve">community and CBO implementers. Given all </w:t>
      </w:r>
      <w:r w:rsidR="00E21623">
        <w:rPr>
          <w:sz w:val="21"/>
          <w:szCs w:val="21"/>
        </w:rPr>
        <w:t>the above checks and balances in place</w:t>
      </w:r>
      <w:r w:rsidRPr="007F0178">
        <w:rPr>
          <w:sz w:val="21"/>
          <w:szCs w:val="21"/>
        </w:rPr>
        <w:t>, the potential risk of any negative social and environment impact of SGP projects is expected to be negligible.</w:t>
      </w:r>
    </w:p>
    <w:p w14:paraId="7564E8C7" w14:textId="77777777" w:rsidR="00BC7FF5" w:rsidRPr="007F0178" w:rsidRDefault="00BC7FF5" w:rsidP="00AA4E74">
      <w:pPr>
        <w:pStyle w:val="GEFFieldtoFillout"/>
        <w:shd w:val="clear" w:color="auto" w:fill="FFFFFF"/>
        <w:rPr>
          <w:sz w:val="21"/>
          <w:szCs w:val="21"/>
        </w:rPr>
      </w:pPr>
    </w:p>
    <w:p w14:paraId="3B430750" w14:textId="77777777" w:rsidR="00CB0048" w:rsidRPr="00F95DB8" w:rsidRDefault="00C90C1A" w:rsidP="00AA4E74">
      <w:pPr>
        <w:shd w:val="clear" w:color="auto" w:fill="FFFFFF"/>
        <w:ind w:left="-720"/>
        <w:outlineLvl w:val="0"/>
        <w:rPr>
          <w:b/>
          <w:color w:val="000000"/>
          <w:sz w:val="21"/>
          <w:szCs w:val="21"/>
        </w:rPr>
      </w:pPr>
      <w:r w:rsidRPr="00F95DB8">
        <w:rPr>
          <w:b/>
          <w:color w:val="000000"/>
          <w:sz w:val="21"/>
          <w:szCs w:val="21"/>
        </w:rPr>
        <w:t>6</w:t>
      </w:r>
      <w:r w:rsidR="00870816" w:rsidRPr="00F95DB8">
        <w:rPr>
          <w:b/>
          <w:color w:val="000000"/>
          <w:sz w:val="21"/>
          <w:szCs w:val="21"/>
        </w:rPr>
        <w:t>.</w:t>
      </w:r>
      <w:r w:rsidR="00870816" w:rsidRPr="00F95DB8">
        <w:rPr>
          <w:b/>
          <w:i/>
          <w:color w:val="000000"/>
          <w:sz w:val="21"/>
          <w:szCs w:val="21"/>
        </w:rPr>
        <w:t xml:space="preserve"> </w:t>
      </w:r>
      <w:r w:rsidR="008857BF" w:rsidRPr="00F95DB8">
        <w:rPr>
          <w:b/>
          <w:i/>
          <w:color w:val="000000"/>
          <w:sz w:val="21"/>
          <w:szCs w:val="21"/>
        </w:rPr>
        <w:t>Coordination.</w:t>
      </w:r>
      <w:r w:rsidR="008857BF" w:rsidRPr="00F95DB8">
        <w:rPr>
          <w:b/>
          <w:color w:val="000000"/>
          <w:sz w:val="21"/>
          <w:szCs w:val="21"/>
        </w:rPr>
        <w:t xml:space="preserve"> </w:t>
      </w:r>
    </w:p>
    <w:p w14:paraId="42733955" w14:textId="77777777" w:rsidR="00F95DB8" w:rsidRDefault="00F95DB8" w:rsidP="00F45DD1">
      <w:pPr>
        <w:pStyle w:val="GEFFieldtoFillout"/>
        <w:shd w:val="clear" w:color="auto" w:fill="FFFFFF"/>
        <w:jc w:val="both"/>
        <w:rPr>
          <w:sz w:val="21"/>
          <w:szCs w:val="21"/>
        </w:rPr>
      </w:pPr>
    </w:p>
    <w:p w14:paraId="76257D2B" w14:textId="119B7DFF" w:rsidR="00F45DD1" w:rsidRDefault="00F45DD1" w:rsidP="00F45DD1">
      <w:pPr>
        <w:pStyle w:val="GEFFieldtoFillout"/>
        <w:shd w:val="clear" w:color="auto" w:fill="FFFFFF"/>
        <w:jc w:val="both"/>
        <w:rPr>
          <w:sz w:val="21"/>
          <w:szCs w:val="21"/>
        </w:rPr>
      </w:pPr>
      <w:r w:rsidRPr="00F45DD1">
        <w:rPr>
          <w:sz w:val="21"/>
          <w:szCs w:val="21"/>
        </w:rPr>
        <w:t>As a GEF Corporate Program, the SGP is guided by a Steering Committee. The Steering</w:t>
      </w:r>
      <w:r w:rsidR="0047337E">
        <w:rPr>
          <w:sz w:val="21"/>
          <w:szCs w:val="21"/>
        </w:rPr>
        <w:t xml:space="preserve"> </w:t>
      </w:r>
      <w:r w:rsidRPr="00F45DD1">
        <w:rPr>
          <w:sz w:val="21"/>
          <w:szCs w:val="21"/>
        </w:rPr>
        <w:t>Committee was established in 2006 to provide overall strategic guidance to the SGP and</w:t>
      </w:r>
      <w:r w:rsidR="0047337E">
        <w:rPr>
          <w:sz w:val="21"/>
          <w:szCs w:val="21"/>
        </w:rPr>
        <w:t xml:space="preserve"> </w:t>
      </w:r>
      <w:r w:rsidRPr="00F45DD1">
        <w:rPr>
          <w:sz w:val="21"/>
          <w:szCs w:val="21"/>
        </w:rPr>
        <w:t>improve engagement across GEF Agencies.</w:t>
      </w:r>
      <w:r w:rsidR="0047337E">
        <w:rPr>
          <w:sz w:val="21"/>
          <w:szCs w:val="21"/>
        </w:rPr>
        <w:t xml:space="preserve"> </w:t>
      </w:r>
      <w:r w:rsidRPr="00F45DD1">
        <w:rPr>
          <w:sz w:val="21"/>
          <w:szCs w:val="21"/>
        </w:rPr>
        <w:t>Given broad country presence, UNDP will continue to implement the SGP</w:t>
      </w:r>
      <w:r w:rsidR="00A75BE3">
        <w:rPr>
          <w:sz w:val="21"/>
          <w:szCs w:val="21"/>
        </w:rPr>
        <w:t xml:space="preserve"> while the</w:t>
      </w:r>
      <w:r w:rsidRPr="00F45DD1">
        <w:rPr>
          <w:sz w:val="21"/>
          <w:szCs w:val="21"/>
        </w:rPr>
        <w:t xml:space="preserve"> executing</w:t>
      </w:r>
      <w:r w:rsidR="0047337E">
        <w:rPr>
          <w:sz w:val="21"/>
          <w:szCs w:val="21"/>
        </w:rPr>
        <w:t xml:space="preserve"> </w:t>
      </w:r>
      <w:r w:rsidRPr="00F45DD1">
        <w:rPr>
          <w:sz w:val="21"/>
          <w:szCs w:val="21"/>
        </w:rPr>
        <w:t xml:space="preserve">agency will </w:t>
      </w:r>
      <w:r w:rsidR="00A75BE3">
        <w:rPr>
          <w:sz w:val="21"/>
          <w:szCs w:val="21"/>
        </w:rPr>
        <w:t xml:space="preserve">continue to </w:t>
      </w:r>
      <w:r w:rsidRPr="00F45DD1">
        <w:rPr>
          <w:sz w:val="21"/>
          <w:szCs w:val="21"/>
        </w:rPr>
        <w:t>be UNOP</w:t>
      </w:r>
      <w:r w:rsidR="0047337E">
        <w:rPr>
          <w:sz w:val="21"/>
          <w:szCs w:val="21"/>
        </w:rPr>
        <w:t>S</w:t>
      </w:r>
      <w:r w:rsidRPr="00F45DD1">
        <w:rPr>
          <w:sz w:val="21"/>
          <w:szCs w:val="21"/>
        </w:rPr>
        <w:t>.</w:t>
      </w:r>
      <w:r w:rsidR="00A75BE3">
        <w:rPr>
          <w:sz w:val="21"/>
          <w:szCs w:val="21"/>
        </w:rPr>
        <w:t xml:space="preserve"> </w:t>
      </w:r>
      <w:r w:rsidR="002B503F">
        <w:rPr>
          <w:sz w:val="21"/>
          <w:szCs w:val="21"/>
        </w:rPr>
        <w:t xml:space="preserve">As </w:t>
      </w:r>
      <w:r w:rsidR="00A75BE3">
        <w:rPr>
          <w:sz w:val="21"/>
          <w:szCs w:val="21"/>
        </w:rPr>
        <w:t xml:space="preserve">UNDP Country Offices </w:t>
      </w:r>
      <w:r w:rsidRPr="00F45DD1">
        <w:rPr>
          <w:sz w:val="21"/>
          <w:szCs w:val="21"/>
        </w:rPr>
        <w:t>will play a key role in</w:t>
      </w:r>
      <w:r w:rsidR="0047337E">
        <w:rPr>
          <w:sz w:val="21"/>
          <w:szCs w:val="21"/>
        </w:rPr>
        <w:t xml:space="preserve"> </w:t>
      </w:r>
      <w:r w:rsidRPr="00F45DD1">
        <w:rPr>
          <w:sz w:val="21"/>
          <w:szCs w:val="21"/>
        </w:rPr>
        <w:t>providing the necessary support at the country level</w:t>
      </w:r>
      <w:r w:rsidR="002B503F">
        <w:rPr>
          <w:sz w:val="21"/>
          <w:szCs w:val="21"/>
        </w:rPr>
        <w:t xml:space="preserve">, coordination with other related </w:t>
      </w:r>
      <w:r w:rsidR="00E21623">
        <w:rPr>
          <w:sz w:val="21"/>
          <w:szCs w:val="21"/>
        </w:rPr>
        <w:t>GEF-</w:t>
      </w:r>
      <w:r w:rsidR="002B503F">
        <w:rPr>
          <w:sz w:val="21"/>
          <w:szCs w:val="21"/>
        </w:rPr>
        <w:t>financed UNDP projects will also be facilitated</w:t>
      </w:r>
      <w:r w:rsidRPr="00F45DD1">
        <w:rPr>
          <w:sz w:val="21"/>
          <w:szCs w:val="21"/>
        </w:rPr>
        <w:t xml:space="preserve">. </w:t>
      </w:r>
      <w:r w:rsidR="002B503F">
        <w:rPr>
          <w:sz w:val="21"/>
          <w:szCs w:val="21"/>
        </w:rPr>
        <w:t>At all levels – local, national and global – the SGP will ensure that o</w:t>
      </w:r>
      <w:r w:rsidRPr="00F45DD1">
        <w:rPr>
          <w:sz w:val="21"/>
          <w:szCs w:val="21"/>
        </w:rPr>
        <w:t>ther GEF Agencies, particularly international NGOs, including Conservation</w:t>
      </w:r>
      <w:r w:rsidR="00A75BE3">
        <w:rPr>
          <w:sz w:val="21"/>
          <w:szCs w:val="21"/>
        </w:rPr>
        <w:t xml:space="preserve"> </w:t>
      </w:r>
      <w:r w:rsidRPr="00F45DD1">
        <w:rPr>
          <w:sz w:val="21"/>
          <w:szCs w:val="21"/>
        </w:rPr>
        <w:t>International</w:t>
      </w:r>
      <w:r w:rsidR="00E21623">
        <w:rPr>
          <w:sz w:val="21"/>
          <w:szCs w:val="21"/>
        </w:rPr>
        <w:t xml:space="preserve"> (CI)</w:t>
      </w:r>
      <w:r w:rsidRPr="00F45DD1">
        <w:rPr>
          <w:sz w:val="21"/>
          <w:szCs w:val="21"/>
        </w:rPr>
        <w:t>, International Union for Conservation of Nature</w:t>
      </w:r>
      <w:r w:rsidR="00E21623">
        <w:rPr>
          <w:sz w:val="21"/>
          <w:szCs w:val="21"/>
        </w:rPr>
        <w:t xml:space="preserve"> (IUCN)</w:t>
      </w:r>
      <w:r w:rsidRPr="00F45DD1">
        <w:rPr>
          <w:sz w:val="21"/>
          <w:szCs w:val="21"/>
        </w:rPr>
        <w:t>, and World Wildlife Fund</w:t>
      </w:r>
      <w:r w:rsidR="00E21623">
        <w:rPr>
          <w:sz w:val="21"/>
          <w:szCs w:val="21"/>
        </w:rPr>
        <w:t xml:space="preserve"> (WWF)</w:t>
      </w:r>
      <w:r w:rsidRPr="00F45DD1">
        <w:rPr>
          <w:sz w:val="21"/>
          <w:szCs w:val="21"/>
        </w:rPr>
        <w:t xml:space="preserve">, </w:t>
      </w:r>
      <w:r w:rsidR="002B503F">
        <w:rPr>
          <w:sz w:val="21"/>
          <w:szCs w:val="21"/>
        </w:rPr>
        <w:t>are</w:t>
      </w:r>
      <w:r w:rsidRPr="00F45DD1">
        <w:rPr>
          <w:sz w:val="21"/>
          <w:szCs w:val="21"/>
        </w:rPr>
        <w:t xml:space="preserve"> </w:t>
      </w:r>
      <w:r w:rsidR="00E21623" w:rsidRPr="00F45DD1">
        <w:rPr>
          <w:sz w:val="21"/>
          <w:szCs w:val="21"/>
        </w:rPr>
        <w:t xml:space="preserve">closely </w:t>
      </w:r>
      <w:r w:rsidRPr="00F45DD1">
        <w:rPr>
          <w:sz w:val="21"/>
          <w:szCs w:val="21"/>
        </w:rPr>
        <w:t xml:space="preserve">involved with SGP operations. </w:t>
      </w:r>
      <w:r w:rsidR="002B503F">
        <w:rPr>
          <w:sz w:val="21"/>
          <w:szCs w:val="21"/>
        </w:rPr>
        <w:t>Among others, this will be made possible by the fact that r</w:t>
      </w:r>
      <w:r w:rsidRPr="00F45DD1">
        <w:rPr>
          <w:sz w:val="21"/>
          <w:szCs w:val="21"/>
        </w:rPr>
        <w:t>epresentatives of international</w:t>
      </w:r>
      <w:r w:rsidR="00A75BE3">
        <w:rPr>
          <w:sz w:val="21"/>
          <w:szCs w:val="21"/>
        </w:rPr>
        <w:t xml:space="preserve"> </w:t>
      </w:r>
      <w:r w:rsidRPr="00F45DD1">
        <w:rPr>
          <w:sz w:val="21"/>
          <w:szCs w:val="21"/>
        </w:rPr>
        <w:t xml:space="preserve">NGO country offices are frequently involved as NSC members. </w:t>
      </w:r>
      <w:r w:rsidR="00E21623">
        <w:rPr>
          <w:sz w:val="21"/>
          <w:szCs w:val="21"/>
        </w:rPr>
        <w:t xml:space="preserve">SGP NCs are also regularly invited to be part of the international NGO due diligence process, such as by the Critical Ecosystem Partnership Fund (CEPF), managed by Conservation International. </w:t>
      </w:r>
      <w:r w:rsidRPr="00F45DD1">
        <w:rPr>
          <w:sz w:val="21"/>
          <w:szCs w:val="21"/>
        </w:rPr>
        <w:t>Local CSO partners of these GEF</w:t>
      </w:r>
      <w:r w:rsidR="00A75BE3">
        <w:rPr>
          <w:sz w:val="21"/>
          <w:szCs w:val="21"/>
        </w:rPr>
        <w:t xml:space="preserve"> </w:t>
      </w:r>
      <w:r w:rsidRPr="00F45DD1">
        <w:rPr>
          <w:sz w:val="21"/>
          <w:szCs w:val="21"/>
        </w:rPr>
        <w:t xml:space="preserve">Agencies have </w:t>
      </w:r>
      <w:r w:rsidR="002B503F">
        <w:rPr>
          <w:sz w:val="21"/>
          <w:szCs w:val="21"/>
        </w:rPr>
        <w:t xml:space="preserve">also </w:t>
      </w:r>
      <w:r w:rsidRPr="00F45DD1">
        <w:rPr>
          <w:sz w:val="21"/>
          <w:szCs w:val="21"/>
        </w:rPr>
        <w:t xml:space="preserve">been mobilized to apply for and access SGP grants. </w:t>
      </w:r>
      <w:r w:rsidR="00D138CD">
        <w:rPr>
          <w:sz w:val="21"/>
          <w:szCs w:val="21"/>
        </w:rPr>
        <w:t>Moreover,</w:t>
      </w:r>
      <w:r w:rsidR="002B503F">
        <w:rPr>
          <w:sz w:val="21"/>
          <w:szCs w:val="21"/>
        </w:rPr>
        <w:t xml:space="preserve"> these</w:t>
      </w:r>
      <w:r w:rsidRPr="00F45DD1">
        <w:rPr>
          <w:sz w:val="21"/>
          <w:szCs w:val="21"/>
        </w:rPr>
        <w:t xml:space="preserve"> GEF Agencies are often</w:t>
      </w:r>
      <w:r w:rsidR="00A75BE3">
        <w:rPr>
          <w:sz w:val="21"/>
          <w:szCs w:val="21"/>
        </w:rPr>
        <w:t xml:space="preserve"> </w:t>
      </w:r>
      <w:r w:rsidRPr="00F45DD1">
        <w:rPr>
          <w:sz w:val="21"/>
          <w:szCs w:val="21"/>
        </w:rPr>
        <w:t>engaged in co</w:t>
      </w:r>
      <w:r w:rsidR="00D138CD">
        <w:rPr>
          <w:sz w:val="21"/>
          <w:szCs w:val="21"/>
        </w:rPr>
        <w:t>-</w:t>
      </w:r>
      <w:r w:rsidRPr="00F45DD1">
        <w:rPr>
          <w:sz w:val="21"/>
          <w:szCs w:val="21"/>
        </w:rPr>
        <w:t>financing SGP projects, knowledge sharing, and collaboration on related events</w:t>
      </w:r>
      <w:r w:rsidR="00A75BE3">
        <w:rPr>
          <w:sz w:val="21"/>
          <w:szCs w:val="21"/>
        </w:rPr>
        <w:t xml:space="preserve"> </w:t>
      </w:r>
      <w:r w:rsidRPr="00F45DD1">
        <w:rPr>
          <w:sz w:val="21"/>
          <w:szCs w:val="21"/>
        </w:rPr>
        <w:t>and workshops at the country level.</w:t>
      </w:r>
    </w:p>
    <w:p w14:paraId="746DE596" w14:textId="3A194462" w:rsidR="00F45DD1" w:rsidRPr="00F45DD1" w:rsidRDefault="00E21623" w:rsidP="00F45DD1">
      <w:pPr>
        <w:pStyle w:val="GEFFieldtoFillout"/>
        <w:shd w:val="clear" w:color="auto" w:fill="FFFFFF"/>
        <w:jc w:val="both"/>
        <w:rPr>
          <w:sz w:val="21"/>
          <w:szCs w:val="21"/>
        </w:rPr>
      </w:pPr>
      <w:r>
        <w:rPr>
          <w:sz w:val="21"/>
          <w:szCs w:val="21"/>
        </w:rPr>
        <w:t xml:space="preserve"> </w:t>
      </w:r>
    </w:p>
    <w:p w14:paraId="3CE35EAD" w14:textId="33C4CD0F" w:rsidR="00F45DD1" w:rsidRDefault="00F45DD1" w:rsidP="00F45DD1">
      <w:pPr>
        <w:pStyle w:val="GEFFieldtoFillout"/>
        <w:shd w:val="clear" w:color="auto" w:fill="FFFFFF"/>
        <w:jc w:val="both"/>
        <w:rPr>
          <w:sz w:val="21"/>
          <w:szCs w:val="21"/>
        </w:rPr>
      </w:pPr>
      <w:r w:rsidRPr="00F45DD1">
        <w:rPr>
          <w:sz w:val="21"/>
          <w:szCs w:val="21"/>
        </w:rPr>
        <w:t>Under GEF-7, the SGP will continue to proactively pursue collaboration with other GEF</w:t>
      </w:r>
      <w:r w:rsidR="00A75BE3">
        <w:rPr>
          <w:sz w:val="21"/>
          <w:szCs w:val="21"/>
        </w:rPr>
        <w:t xml:space="preserve"> </w:t>
      </w:r>
      <w:r w:rsidRPr="00F45DD1">
        <w:rPr>
          <w:sz w:val="21"/>
          <w:szCs w:val="21"/>
        </w:rPr>
        <w:t>Agencies for relevant activities and events to enable mutual learning and knowledge exchange,</w:t>
      </w:r>
      <w:r w:rsidR="00A75BE3">
        <w:rPr>
          <w:sz w:val="21"/>
          <w:szCs w:val="21"/>
        </w:rPr>
        <w:t xml:space="preserve"> </w:t>
      </w:r>
      <w:r w:rsidRPr="00F45DD1">
        <w:rPr>
          <w:sz w:val="21"/>
          <w:szCs w:val="21"/>
        </w:rPr>
        <w:t>as well as</w:t>
      </w:r>
      <w:r w:rsidR="00E21623">
        <w:rPr>
          <w:sz w:val="21"/>
          <w:szCs w:val="21"/>
        </w:rPr>
        <w:t xml:space="preserve"> to</w:t>
      </w:r>
      <w:r w:rsidRPr="00F45DD1">
        <w:rPr>
          <w:sz w:val="21"/>
          <w:szCs w:val="21"/>
        </w:rPr>
        <w:t xml:space="preserve"> explore strategic partnerships at the global and country levels. There is </w:t>
      </w:r>
      <w:r w:rsidR="00E21623" w:rsidRPr="00F45DD1">
        <w:rPr>
          <w:sz w:val="21"/>
          <w:szCs w:val="21"/>
        </w:rPr>
        <w:t xml:space="preserve">also </w:t>
      </w:r>
      <w:r w:rsidRPr="00F45DD1">
        <w:rPr>
          <w:sz w:val="21"/>
          <w:szCs w:val="21"/>
        </w:rPr>
        <w:t>potential of a SGP Country Programme to act as a community-based granting mechanism for</w:t>
      </w:r>
      <w:r w:rsidR="00E21623">
        <w:rPr>
          <w:sz w:val="21"/>
          <w:szCs w:val="21"/>
        </w:rPr>
        <w:t xml:space="preserve"> </w:t>
      </w:r>
      <w:r w:rsidRPr="00F45DD1">
        <w:rPr>
          <w:sz w:val="21"/>
          <w:szCs w:val="21"/>
        </w:rPr>
        <w:t xml:space="preserve">GEF and non-GEF </w:t>
      </w:r>
      <w:r w:rsidR="002B503F">
        <w:rPr>
          <w:sz w:val="21"/>
          <w:szCs w:val="21"/>
        </w:rPr>
        <w:t>funded projects of GEF Agencies</w:t>
      </w:r>
      <w:r w:rsidRPr="00F45DD1">
        <w:rPr>
          <w:sz w:val="21"/>
          <w:szCs w:val="21"/>
        </w:rPr>
        <w:t>.</w:t>
      </w:r>
      <w:r w:rsidR="002B503F">
        <w:rPr>
          <w:sz w:val="21"/>
          <w:szCs w:val="21"/>
        </w:rPr>
        <w:t xml:space="preserve"> The </w:t>
      </w:r>
      <w:r w:rsidRPr="00F45DD1">
        <w:rPr>
          <w:sz w:val="21"/>
          <w:szCs w:val="21"/>
        </w:rPr>
        <w:t xml:space="preserve">SGP Central Programme Management Team (CPMT) at UNDP has overall responsibility for monitoring and supervising </w:t>
      </w:r>
      <w:r w:rsidR="00E21623">
        <w:rPr>
          <w:sz w:val="21"/>
          <w:szCs w:val="21"/>
        </w:rPr>
        <w:t>c</w:t>
      </w:r>
      <w:r w:rsidR="00E21623" w:rsidRPr="00F45DD1">
        <w:rPr>
          <w:sz w:val="21"/>
          <w:szCs w:val="21"/>
        </w:rPr>
        <w:t>ountry</w:t>
      </w:r>
      <w:r w:rsidR="00E21623">
        <w:rPr>
          <w:sz w:val="21"/>
          <w:szCs w:val="21"/>
        </w:rPr>
        <w:t xml:space="preserve"> p</w:t>
      </w:r>
      <w:r w:rsidR="00E21623" w:rsidRPr="00F45DD1">
        <w:rPr>
          <w:sz w:val="21"/>
          <w:szCs w:val="21"/>
        </w:rPr>
        <w:t xml:space="preserve">rogramme </w:t>
      </w:r>
      <w:r w:rsidRPr="00F45DD1">
        <w:rPr>
          <w:sz w:val="21"/>
          <w:szCs w:val="21"/>
        </w:rPr>
        <w:t>performance</w:t>
      </w:r>
      <w:r w:rsidR="00E21623">
        <w:rPr>
          <w:sz w:val="21"/>
          <w:szCs w:val="21"/>
        </w:rPr>
        <w:t>,</w:t>
      </w:r>
      <w:r w:rsidRPr="00F45DD1">
        <w:rPr>
          <w:sz w:val="21"/>
          <w:szCs w:val="21"/>
        </w:rPr>
        <w:t xml:space="preserve"> and for the technical and substantive quality of SGP country</w:t>
      </w:r>
      <w:r w:rsidR="00A75BE3">
        <w:rPr>
          <w:sz w:val="21"/>
          <w:szCs w:val="21"/>
        </w:rPr>
        <w:t xml:space="preserve"> </w:t>
      </w:r>
      <w:r w:rsidRPr="00F45DD1">
        <w:rPr>
          <w:sz w:val="21"/>
          <w:szCs w:val="21"/>
        </w:rPr>
        <w:t xml:space="preserve">portfolios. CPMT </w:t>
      </w:r>
      <w:r w:rsidR="002B503F">
        <w:rPr>
          <w:sz w:val="21"/>
          <w:szCs w:val="21"/>
        </w:rPr>
        <w:t xml:space="preserve">will ensure that </w:t>
      </w:r>
      <w:r w:rsidRPr="00F45DD1">
        <w:rPr>
          <w:sz w:val="21"/>
          <w:szCs w:val="21"/>
        </w:rPr>
        <w:t>global guidelines and standards in the development of SGP projects</w:t>
      </w:r>
      <w:r w:rsidR="00A75BE3">
        <w:rPr>
          <w:sz w:val="21"/>
          <w:szCs w:val="21"/>
        </w:rPr>
        <w:t xml:space="preserve"> </w:t>
      </w:r>
      <w:r w:rsidR="002B503F">
        <w:rPr>
          <w:sz w:val="21"/>
          <w:szCs w:val="21"/>
        </w:rPr>
        <w:t xml:space="preserve">are developed </w:t>
      </w:r>
      <w:r w:rsidRPr="00F45DD1">
        <w:rPr>
          <w:sz w:val="21"/>
          <w:szCs w:val="21"/>
        </w:rPr>
        <w:t xml:space="preserve">with </w:t>
      </w:r>
      <w:r w:rsidR="002B503F">
        <w:rPr>
          <w:sz w:val="21"/>
          <w:szCs w:val="21"/>
        </w:rPr>
        <w:t xml:space="preserve">a view to integrate lessons from GEF FSPs and other related initiatives. </w:t>
      </w:r>
    </w:p>
    <w:p w14:paraId="38B61A85" w14:textId="77777777" w:rsidR="00F45DD1" w:rsidRPr="00F45DD1" w:rsidRDefault="00F45DD1" w:rsidP="00F45DD1">
      <w:pPr>
        <w:pStyle w:val="GEFFieldtoFillout"/>
        <w:shd w:val="clear" w:color="auto" w:fill="FFFFFF"/>
        <w:jc w:val="both"/>
        <w:rPr>
          <w:sz w:val="21"/>
          <w:szCs w:val="21"/>
        </w:rPr>
      </w:pPr>
    </w:p>
    <w:p w14:paraId="4FB38B7F" w14:textId="3075E577" w:rsidR="00F45DD1" w:rsidRPr="007F0178" w:rsidRDefault="002B503F" w:rsidP="00F45DD1">
      <w:pPr>
        <w:pStyle w:val="GEFFieldtoFillout"/>
        <w:shd w:val="clear" w:color="auto" w:fill="FFFFFF"/>
        <w:jc w:val="both"/>
        <w:rPr>
          <w:sz w:val="21"/>
          <w:szCs w:val="21"/>
        </w:rPr>
      </w:pPr>
      <w:r>
        <w:rPr>
          <w:sz w:val="21"/>
          <w:szCs w:val="21"/>
        </w:rPr>
        <w:t>Finally</w:t>
      </w:r>
      <w:r w:rsidR="00E21623">
        <w:rPr>
          <w:sz w:val="21"/>
          <w:szCs w:val="21"/>
        </w:rPr>
        <w:t>,</w:t>
      </w:r>
      <w:r>
        <w:rPr>
          <w:sz w:val="21"/>
          <w:szCs w:val="21"/>
        </w:rPr>
        <w:t xml:space="preserve"> the </w:t>
      </w:r>
      <w:r w:rsidR="00F45DD1" w:rsidRPr="00F45DD1">
        <w:rPr>
          <w:sz w:val="21"/>
          <w:szCs w:val="21"/>
        </w:rPr>
        <w:t>SGP NSC in each country is composed of government representatives and a majority</w:t>
      </w:r>
      <w:r w:rsidR="00A75BE3">
        <w:rPr>
          <w:sz w:val="21"/>
          <w:szCs w:val="21"/>
        </w:rPr>
        <w:t xml:space="preserve"> </w:t>
      </w:r>
      <w:r w:rsidR="00F45DD1" w:rsidRPr="00F45DD1">
        <w:rPr>
          <w:sz w:val="21"/>
          <w:szCs w:val="21"/>
        </w:rPr>
        <w:t xml:space="preserve">of </w:t>
      </w:r>
      <w:r w:rsidR="00D138CD" w:rsidRPr="00F45DD1">
        <w:rPr>
          <w:sz w:val="21"/>
          <w:szCs w:val="21"/>
        </w:rPr>
        <w:t>non</w:t>
      </w:r>
      <w:r w:rsidR="00D138CD">
        <w:rPr>
          <w:sz w:val="21"/>
          <w:szCs w:val="21"/>
        </w:rPr>
        <w:t>-</w:t>
      </w:r>
      <w:r w:rsidR="00D138CD" w:rsidRPr="00F45DD1">
        <w:rPr>
          <w:sz w:val="21"/>
          <w:szCs w:val="21"/>
        </w:rPr>
        <w:t>governmental</w:t>
      </w:r>
      <w:r w:rsidR="00F45DD1" w:rsidRPr="00F45DD1">
        <w:rPr>
          <w:sz w:val="21"/>
          <w:szCs w:val="21"/>
        </w:rPr>
        <w:t xml:space="preserve"> membership to reflect the program</w:t>
      </w:r>
      <w:r w:rsidR="00E21623">
        <w:rPr>
          <w:sz w:val="21"/>
          <w:szCs w:val="21"/>
        </w:rPr>
        <w:t>me</w:t>
      </w:r>
      <w:r w:rsidR="00F45DD1" w:rsidRPr="00F45DD1">
        <w:rPr>
          <w:sz w:val="21"/>
          <w:szCs w:val="21"/>
        </w:rPr>
        <w:t>’s</w:t>
      </w:r>
      <w:r w:rsidR="00F45DD1">
        <w:rPr>
          <w:sz w:val="21"/>
          <w:szCs w:val="21"/>
        </w:rPr>
        <w:t xml:space="preserve"> </w:t>
      </w:r>
      <w:r w:rsidR="00D138CD">
        <w:rPr>
          <w:sz w:val="21"/>
          <w:szCs w:val="21"/>
        </w:rPr>
        <w:t>mandate for</w:t>
      </w:r>
      <w:r w:rsidR="00F45DD1">
        <w:rPr>
          <w:sz w:val="21"/>
          <w:szCs w:val="21"/>
        </w:rPr>
        <w:t xml:space="preserve"> CSO capacity </w:t>
      </w:r>
      <w:r w:rsidR="00F45DD1" w:rsidRPr="00F45DD1">
        <w:rPr>
          <w:sz w:val="21"/>
          <w:szCs w:val="21"/>
        </w:rPr>
        <w:t xml:space="preserve">building. </w:t>
      </w:r>
      <w:r>
        <w:rPr>
          <w:sz w:val="21"/>
          <w:szCs w:val="21"/>
        </w:rPr>
        <w:t>Given that the</w:t>
      </w:r>
      <w:r w:rsidR="00F45DD1" w:rsidRPr="00F45DD1">
        <w:rPr>
          <w:sz w:val="21"/>
          <w:szCs w:val="21"/>
        </w:rPr>
        <w:t xml:space="preserve"> NSC will provide overall country guidance and provide direct linkages to national</w:t>
      </w:r>
      <w:r w:rsidR="00A75BE3">
        <w:rPr>
          <w:sz w:val="21"/>
          <w:szCs w:val="21"/>
        </w:rPr>
        <w:t xml:space="preserve"> </w:t>
      </w:r>
      <w:r w:rsidR="00F45DD1" w:rsidRPr="00F45DD1">
        <w:rPr>
          <w:sz w:val="21"/>
          <w:szCs w:val="21"/>
        </w:rPr>
        <w:t>policy</w:t>
      </w:r>
      <w:r w:rsidR="00E21623">
        <w:rPr>
          <w:sz w:val="21"/>
          <w:szCs w:val="21"/>
        </w:rPr>
        <w:t>-</w:t>
      </w:r>
      <w:r w:rsidR="00F45DD1" w:rsidRPr="00F45DD1">
        <w:rPr>
          <w:sz w:val="21"/>
          <w:szCs w:val="21"/>
        </w:rPr>
        <w:t>making, development planning, knowledge dissemination, and leveraging of SGP's</w:t>
      </w:r>
      <w:r>
        <w:rPr>
          <w:sz w:val="21"/>
          <w:szCs w:val="21"/>
        </w:rPr>
        <w:t xml:space="preserve"> </w:t>
      </w:r>
      <w:r w:rsidR="00F45DD1" w:rsidRPr="00F45DD1">
        <w:rPr>
          <w:sz w:val="21"/>
          <w:szCs w:val="21"/>
        </w:rPr>
        <w:t>catalytic role</w:t>
      </w:r>
      <w:r>
        <w:rPr>
          <w:sz w:val="21"/>
          <w:szCs w:val="21"/>
        </w:rPr>
        <w:t>, the diverse representation on the NSC will ensure that country level SGP programmes are fully coordinated with other related initiatives</w:t>
      </w:r>
      <w:r w:rsidR="00E21623">
        <w:rPr>
          <w:sz w:val="21"/>
          <w:szCs w:val="21"/>
        </w:rPr>
        <w:t>,</w:t>
      </w:r>
      <w:r>
        <w:rPr>
          <w:sz w:val="21"/>
          <w:szCs w:val="21"/>
        </w:rPr>
        <w:t xml:space="preserve"> including exploring potential for the SGP to act as incubators of ideas and approaches that can be scaled up with larger sources of finance</w:t>
      </w:r>
      <w:r w:rsidR="00F45DD1" w:rsidRPr="00F45DD1">
        <w:rPr>
          <w:sz w:val="21"/>
          <w:szCs w:val="21"/>
        </w:rPr>
        <w:t xml:space="preserve">. </w:t>
      </w:r>
      <w:r w:rsidR="00E21623">
        <w:rPr>
          <w:sz w:val="21"/>
          <w:szCs w:val="21"/>
        </w:rPr>
        <w:t>The</w:t>
      </w:r>
      <w:r>
        <w:rPr>
          <w:sz w:val="21"/>
          <w:szCs w:val="21"/>
        </w:rPr>
        <w:t xml:space="preserve"> </w:t>
      </w:r>
      <w:r w:rsidR="00F45DD1" w:rsidRPr="00F45DD1">
        <w:rPr>
          <w:sz w:val="21"/>
          <w:szCs w:val="21"/>
        </w:rPr>
        <w:t>SGP Country Programme Strategy</w:t>
      </w:r>
      <w:r w:rsidR="00E21623">
        <w:rPr>
          <w:sz w:val="21"/>
          <w:szCs w:val="21"/>
        </w:rPr>
        <w:t>,</w:t>
      </w:r>
      <w:r w:rsidR="00654632">
        <w:rPr>
          <w:sz w:val="21"/>
          <w:szCs w:val="21"/>
        </w:rPr>
        <w:t xml:space="preserve"> which guides the operations of the SGP in the country</w:t>
      </w:r>
      <w:r w:rsidR="00E21623">
        <w:rPr>
          <w:sz w:val="21"/>
          <w:szCs w:val="21"/>
        </w:rPr>
        <w:t>,</w:t>
      </w:r>
      <w:r w:rsidR="00654632">
        <w:rPr>
          <w:sz w:val="21"/>
          <w:szCs w:val="21"/>
        </w:rPr>
        <w:t xml:space="preserve"> is usually d</w:t>
      </w:r>
      <w:r w:rsidR="00F45DD1" w:rsidRPr="00F45DD1">
        <w:rPr>
          <w:sz w:val="21"/>
          <w:szCs w:val="21"/>
        </w:rPr>
        <w:t xml:space="preserve">eveloped </w:t>
      </w:r>
      <w:r w:rsidR="00654632">
        <w:rPr>
          <w:sz w:val="21"/>
          <w:szCs w:val="21"/>
        </w:rPr>
        <w:t>in a participatory manner to</w:t>
      </w:r>
      <w:r w:rsidR="00F45DD1" w:rsidRPr="00F45DD1">
        <w:rPr>
          <w:sz w:val="21"/>
          <w:szCs w:val="21"/>
        </w:rPr>
        <w:t xml:space="preserve"> </w:t>
      </w:r>
      <w:r w:rsidR="00654632">
        <w:rPr>
          <w:sz w:val="21"/>
          <w:szCs w:val="21"/>
        </w:rPr>
        <w:t xml:space="preserve">include views and concerns of all actors including </w:t>
      </w:r>
      <w:r w:rsidR="00F45DD1" w:rsidRPr="00F45DD1">
        <w:rPr>
          <w:sz w:val="21"/>
          <w:szCs w:val="21"/>
        </w:rPr>
        <w:t>articulating how the SGP</w:t>
      </w:r>
      <w:r w:rsidR="00A75BE3">
        <w:rPr>
          <w:sz w:val="21"/>
          <w:szCs w:val="21"/>
        </w:rPr>
        <w:t xml:space="preserve"> </w:t>
      </w:r>
      <w:r w:rsidR="00F45DD1" w:rsidRPr="00F45DD1">
        <w:rPr>
          <w:sz w:val="21"/>
          <w:szCs w:val="21"/>
        </w:rPr>
        <w:t xml:space="preserve">supports national and GEF strategic priorities. </w:t>
      </w:r>
    </w:p>
    <w:p w14:paraId="616E1973" w14:textId="77777777" w:rsidR="00BC7FF5" w:rsidRPr="007F0178" w:rsidRDefault="00BC7FF5" w:rsidP="00AA4E74">
      <w:pPr>
        <w:pStyle w:val="GEFFieldtoFillout"/>
        <w:shd w:val="clear" w:color="auto" w:fill="FFFFFF"/>
        <w:rPr>
          <w:i/>
          <w:sz w:val="21"/>
          <w:szCs w:val="21"/>
        </w:rPr>
      </w:pPr>
    </w:p>
    <w:p w14:paraId="57D32E10" w14:textId="7231E997" w:rsidR="00F143F9" w:rsidRPr="007F0178" w:rsidRDefault="00C90C1A" w:rsidP="00AA4E74">
      <w:pPr>
        <w:pStyle w:val="GEFFieldtoFillout"/>
        <w:shd w:val="clear" w:color="auto" w:fill="FFFFFF"/>
        <w:rPr>
          <w:sz w:val="21"/>
          <w:szCs w:val="21"/>
        </w:rPr>
      </w:pPr>
      <w:r w:rsidRPr="00F95DB8">
        <w:rPr>
          <w:b/>
          <w:sz w:val="21"/>
          <w:szCs w:val="21"/>
        </w:rPr>
        <w:t>7</w:t>
      </w:r>
      <w:r w:rsidR="0078368C" w:rsidRPr="00F95DB8">
        <w:rPr>
          <w:b/>
          <w:i/>
          <w:sz w:val="21"/>
          <w:szCs w:val="21"/>
        </w:rPr>
        <w:t>. Consistency with National Priorities</w:t>
      </w:r>
      <w:r w:rsidR="0078368C" w:rsidRPr="00F95DB8">
        <w:rPr>
          <w:b/>
          <w:sz w:val="21"/>
          <w:szCs w:val="21"/>
        </w:rPr>
        <w:t>.</w:t>
      </w:r>
      <w:r w:rsidR="00F143F9" w:rsidRPr="007F0178">
        <w:rPr>
          <w:sz w:val="21"/>
          <w:szCs w:val="21"/>
        </w:rPr>
        <w:t xml:space="preserve"> </w:t>
      </w:r>
      <w:r w:rsidR="00AE7736" w:rsidRPr="007F0178">
        <w:rPr>
          <w:sz w:val="21"/>
          <w:szCs w:val="21"/>
        </w:rPr>
        <w:t xml:space="preserve">Is the project consistent with the </w:t>
      </w:r>
      <w:r w:rsidR="00F143F9" w:rsidRPr="007F0178">
        <w:rPr>
          <w:sz w:val="21"/>
          <w:szCs w:val="21"/>
        </w:rPr>
        <w:t xml:space="preserve">National strategies and plans or reports and </w:t>
      </w:r>
      <w:r w:rsidR="00D138CD" w:rsidRPr="007F0178">
        <w:rPr>
          <w:sz w:val="21"/>
          <w:szCs w:val="21"/>
        </w:rPr>
        <w:t>assessments</w:t>
      </w:r>
      <w:r w:rsidR="00F143F9" w:rsidRPr="007F0178">
        <w:rPr>
          <w:sz w:val="21"/>
          <w:szCs w:val="21"/>
        </w:rPr>
        <w:t xml:space="preserve"> under rele</w:t>
      </w:r>
      <w:r w:rsidR="0077323C" w:rsidRPr="007F0178">
        <w:rPr>
          <w:sz w:val="21"/>
          <w:szCs w:val="21"/>
        </w:rPr>
        <w:t>vant conventions?</w:t>
      </w:r>
      <w:r w:rsidR="00AE7736" w:rsidRPr="007F0178">
        <w:rPr>
          <w:sz w:val="21"/>
          <w:szCs w:val="21"/>
        </w:rPr>
        <w:t xml:space="preserve"> (yes </w:t>
      </w:r>
      <w:r w:rsidR="00BC7FF5" w:rsidRPr="007F0178">
        <w:rPr>
          <w:sz w:val="21"/>
          <w:szCs w:val="21"/>
        </w:rPr>
        <w:fldChar w:fldCharType="begin">
          <w:ffData>
            <w:name w:val="convn_comply_yes"/>
            <w:enabled/>
            <w:calcOnExit w:val="0"/>
            <w:checkBox>
              <w:sizeAuto/>
              <w:default w:val="1"/>
            </w:checkBox>
          </w:ffData>
        </w:fldChar>
      </w:r>
      <w:bookmarkStart w:id="40" w:name="convn_comply_yes"/>
      <w:r w:rsidR="00BC7FF5" w:rsidRPr="007F0178">
        <w:rPr>
          <w:sz w:val="21"/>
          <w:szCs w:val="21"/>
        </w:rPr>
        <w:instrText xml:space="preserve"> FORMCHECKBOX </w:instrText>
      </w:r>
      <w:r w:rsidR="00C40F5D">
        <w:rPr>
          <w:sz w:val="21"/>
          <w:szCs w:val="21"/>
        </w:rPr>
      </w:r>
      <w:r w:rsidR="00C40F5D">
        <w:rPr>
          <w:sz w:val="21"/>
          <w:szCs w:val="21"/>
        </w:rPr>
        <w:fldChar w:fldCharType="separate"/>
      </w:r>
      <w:r w:rsidR="00BC7FF5" w:rsidRPr="007F0178">
        <w:rPr>
          <w:sz w:val="21"/>
          <w:szCs w:val="21"/>
        </w:rPr>
        <w:fldChar w:fldCharType="end"/>
      </w:r>
      <w:bookmarkEnd w:id="40"/>
      <w:r w:rsidR="00AE7736" w:rsidRPr="007F0178">
        <w:rPr>
          <w:sz w:val="21"/>
          <w:szCs w:val="21"/>
        </w:rPr>
        <w:t xml:space="preserve"> /no</w:t>
      </w:r>
      <w:r w:rsidRPr="007F0178">
        <w:rPr>
          <w:sz w:val="21"/>
          <w:szCs w:val="21"/>
        </w:rPr>
        <w:t xml:space="preserve"> </w:t>
      </w:r>
      <w:r w:rsidR="000872B5" w:rsidRPr="007F0178">
        <w:rPr>
          <w:sz w:val="21"/>
          <w:szCs w:val="21"/>
        </w:rPr>
        <w:fldChar w:fldCharType="begin">
          <w:ffData>
            <w:name w:val="convn_comply_no"/>
            <w:enabled/>
            <w:calcOnExit w:val="0"/>
            <w:checkBox>
              <w:sizeAuto/>
              <w:default w:val="0"/>
            </w:checkBox>
          </w:ffData>
        </w:fldChar>
      </w:r>
      <w:bookmarkStart w:id="41" w:name="convn_comply_no"/>
      <w:r w:rsidR="000872B5" w:rsidRPr="007F0178">
        <w:rPr>
          <w:sz w:val="21"/>
          <w:szCs w:val="21"/>
        </w:rPr>
        <w:instrText xml:space="preserve"> FORMCHECKBOX </w:instrText>
      </w:r>
      <w:r w:rsidR="00C40F5D">
        <w:rPr>
          <w:sz w:val="21"/>
          <w:szCs w:val="21"/>
        </w:rPr>
      </w:r>
      <w:r w:rsidR="00C40F5D">
        <w:rPr>
          <w:sz w:val="21"/>
          <w:szCs w:val="21"/>
        </w:rPr>
        <w:fldChar w:fldCharType="separate"/>
      </w:r>
      <w:r w:rsidR="000872B5" w:rsidRPr="007F0178">
        <w:rPr>
          <w:sz w:val="21"/>
          <w:szCs w:val="21"/>
        </w:rPr>
        <w:fldChar w:fldCharType="end"/>
      </w:r>
      <w:bookmarkEnd w:id="41"/>
      <w:r w:rsidR="00AE7736" w:rsidRPr="007F0178">
        <w:rPr>
          <w:sz w:val="21"/>
          <w:szCs w:val="21"/>
        </w:rPr>
        <w:t xml:space="preserve"> ).  </w:t>
      </w:r>
    </w:p>
    <w:p w14:paraId="06022F79" w14:textId="77777777" w:rsidR="00F95DB8" w:rsidRDefault="00F95DB8" w:rsidP="00DE199A">
      <w:pPr>
        <w:pStyle w:val="GEFFieldtoFillout"/>
        <w:shd w:val="clear" w:color="auto" w:fill="FFFFFF"/>
        <w:jc w:val="both"/>
        <w:rPr>
          <w:sz w:val="21"/>
          <w:szCs w:val="21"/>
        </w:rPr>
      </w:pPr>
    </w:p>
    <w:p w14:paraId="5B9AFB1F" w14:textId="3E2AC6F8" w:rsidR="00BC7FF5" w:rsidRPr="007F0178" w:rsidRDefault="000231DA" w:rsidP="00DE199A">
      <w:pPr>
        <w:pStyle w:val="GEFFieldtoFillout"/>
        <w:shd w:val="clear" w:color="auto" w:fill="FFFFFF"/>
        <w:jc w:val="both"/>
        <w:rPr>
          <w:sz w:val="21"/>
          <w:szCs w:val="21"/>
        </w:rPr>
      </w:pPr>
      <w:r w:rsidRPr="007F0178">
        <w:rPr>
          <w:sz w:val="21"/>
          <w:szCs w:val="21"/>
        </w:rPr>
        <w:t xml:space="preserve">The project is consistent with NAPA, NAP, ASGM NAP, MIA, NBSAP, NC, TNA, NCSA, NIP, PRSP, NPFE and BUR. </w:t>
      </w:r>
      <w:r w:rsidR="00BC7FF5" w:rsidRPr="007F0178">
        <w:rPr>
          <w:sz w:val="21"/>
          <w:szCs w:val="21"/>
        </w:rPr>
        <w:t xml:space="preserve">The SGP is a country-driven </w:t>
      </w:r>
      <w:r w:rsidR="00D138CD" w:rsidRPr="007F0178">
        <w:rPr>
          <w:sz w:val="21"/>
          <w:szCs w:val="21"/>
        </w:rPr>
        <w:t>program</w:t>
      </w:r>
      <w:r w:rsidR="00D138CD">
        <w:rPr>
          <w:sz w:val="21"/>
          <w:szCs w:val="21"/>
        </w:rPr>
        <w:t>me</w:t>
      </w:r>
      <w:r w:rsidR="00D138CD" w:rsidRPr="007F0178">
        <w:rPr>
          <w:sz w:val="21"/>
          <w:szCs w:val="21"/>
        </w:rPr>
        <w:t xml:space="preserve"> and</w:t>
      </w:r>
      <w:r w:rsidR="00BC7FF5" w:rsidRPr="007F0178">
        <w:rPr>
          <w:sz w:val="21"/>
          <w:szCs w:val="21"/>
        </w:rPr>
        <w:t xml:space="preserve"> operates in countries where specific requests to initiate the programme have been received from the appropriate national authorities, represented by the GEF Operational Focal Point</w:t>
      </w:r>
      <w:r w:rsidR="00E21623">
        <w:rPr>
          <w:sz w:val="21"/>
          <w:szCs w:val="21"/>
        </w:rPr>
        <w:t xml:space="preserve"> (OFP)</w:t>
      </w:r>
      <w:r w:rsidR="00BC7FF5" w:rsidRPr="007F0178">
        <w:rPr>
          <w:sz w:val="21"/>
          <w:szCs w:val="21"/>
        </w:rPr>
        <w:t>. By first requesting and subsequently supporting implementation of the SGP, a country demonstrates that the SGP will be a country-driven and owned initiative</w:t>
      </w:r>
      <w:r w:rsidR="00E21623">
        <w:rPr>
          <w:sz w:val="21"/>
          <w:szCs w:val="21"/>
        </w:rPr>
        <w:t>,</w:t>
      </w:r>
      <w:r w:rsidR="00BC7FF5" w:rsidRPr="007F0178">
        <w:rPr>
          <w:sz w:val="21"/>
          <w:szCs w:val="21"/>
        </w:rPr>
        <w:t xml:space="preserve"> supporting community-level and civil society environmental projects. </w:t>
      </w:r>
    </w:p>
    <w:p w14:paraId="63A0AFE6" w14:textId="77777777" w:rsidR="00BC7FF5" w:rsidRPr="007F0178" w:rsidRDefault="00BC7FF5" w:rsidP="00BC7FF5">
      <w:pPr>
        <w:pStyle w:val="GEFFieldtoFillout"/>
        <w:shd w:val="clear" w:color="auto" w:fill="FFFFFF"/>
        <w:rPr>
          <w:sz w:val="21"/>
          <w:szCs w:val="21"/>
        </w:rPr>
      </w:pPr>
    </w:p>
    <w:p w14:paraId="2688EA04" w14:textId="45B83686" w:rsidR="00BC7FF5" w:rsidRPr="007F0178" w:rsidRDefault="00E21623" w:rsidP="00DE199A">
      <w:pPr>
        <w:pStyle w:val="GEFFieldtoFillout"/>
        <w:shd w:val="clear" w:color="auto" w:fill="FFFFFF"/>
        <w:jc w:val="both"/>
        <w:rPr>
          <w:sz w:val="21"/>
          <w:szCs w:val="21"/>
        </w:rPr>
      </w:pPr>
      <w:r>
        <w:rPr>
          <w:sz w:val="21"/>
          <w:szCs w:val="21"/>
        </w:rPr>
        <w:t xml:space="preserve">As mentioned above, </w:t>
      </w:r>
      <w:r w:rsidR="00BC7FF5" w:rsidRPr="007F0178">
        <w:rPr>
          <w:sz w:val="21"/>
          <w:szCs w:val="21"/>
        </w:rPr>
        <w:t>SGP grant</w:t>
      </w:r>
      <w:r>
        <w:rPr>
          <w:sz w:val="21"/>
          <w:szCs w:val="21"/>
        </w:rPr>
        <w:t>-</w:t>
      </w:r>
      <w:r w:rsidR="00BC7FF5" w:rsidRPr="007F0178">
        <w:rPr>
          <w:sz w:val="21"/>
          <w:szCs w:val="21"/>
        </w:rPr>
        <w:t xml:space="preserve">making for an operational phase proceeds </w:t>
      </w:r>
      <w:r w:rsidR="00D138CD" w:rsidRPr="007F0178">
        <w:rPr>
          <w:sz w:val="21"/>
          <w:szCs w:val="21"/>
        </w:rPr>
        <w:t>based on</w:t>
      </w:r>
      <w:r w:rsidR="00BC7FF5" w:rsidRPr="007F0178">
        <w:rPr>
          <w:sz w:val="21"/>
          <w:szCs w:val="21"/>
        </w:rPr>
        <w:t xml:space="preserve"> a Country Programme Strategy (CPS) developed by each SGP country. While the GEF Council-approved PIF and the CEO Endorsement Document provide the global strategic framework, the CPS lays down country priorities and directions of community and civil society action to be supported with grants. </w:t>
      </w:r>
      <w:r w:rsidR="005E38F3">
        <w:rPr>
          <w:sz w:val="21"/>
          <w:szCs w:val="21"/>
        </w:rPr>
        <w:t>T</w:t>
      </w:r>
      <w:r w:rsidR="00BC7FF5" w:rsidRPr="007F0178">
        <w:rPr>
          <w:sz w:val="21"/>
          <w:szCs w:val="21"/>
        </w:rPr>
        <w:t xml:space="preserve">he CPS will identify the </w:t>
      </w:r>
      <w:r w:rsidR="00D138CD" w:rsidRPr="007F0178">
        <w:rPr>
          <w:sz w:val="21"/>
          <w:szCs w:val="21"/>
        </w:rPr>
        <w:t>landscape/seascape</w:t>
      </w:r>
      <w:r w:rsidR="00BC7FF5" w:rsidRPr="007F0178">
        <w:rPr>
          <w:sz w:val="21"/>
          <w:szCs w:val="21"/>
        </w:rPr>
        <w:t xml:space="preserve"> the country programme will focus on for greater impact and complementation with other national efforts </w:t>
      </w:r>
      <w:r w:rsidR="00D138CD" w:rsidRPr="007F0178">
        <w:rPr>
          <w:sz w:val="21"/>
          <w:szCs w:val="21"/>
        </w:rPr>
        <w:t>the</w:t>
      </w:r>
      <w:r w:rsidR="00BC7FF5" w:rsidRPr="007F0178">
        <w:rPr>
          <w:sz w:val="21"/>
          <w:szCs w:val="21"/>
        </w:rPr>
        <w:t xml:space="preserve"> process requires a review of national strategies and action plans, such as NBSAPs, NAPs, NIPs, TNAs, PRSPs, NPFE, etc. to also include those related to sustainable development objectives and goals.  To ensure consistency with such national strategies and plans, the CPS template includes a specific section in which a table details the SGP country programme’s alignment with such strategies and plans.  The CPS development is facilitated by the SGP country team and involves iterative consultations with key national stakeholders from government, civil society, academia, and other sectors. </w:t>
      </w:r>
    </w:p>
    <w:p w14:paraId="6D865EA9" w14:textId="77777777" w:rsidR="00BC7FF5" w:rsidRPr="007F0178" w:rsidRDefault="00BC7FF5" w:rsidP="00BC7FF5">
      <w:pPr>
        <w:pStyle w:val="GEFFieldtoFillout"/>
        <w:shd w:val="clear" w:color="auto" w:fill="FFFFFF"/>
        <w:rPr>
          <w:sz w:val="21"/>
          <w:szCs w:val="21"/>
        </w:rPr>
      </w:pPr>
    </w:p>
    <w:p w14:paraId="56EA76F9" w14:textId="4710846D" w:rsidR="00BC7FF5" w:rsidRPr="007F0178" w:rsidRDefault="00BC7FF5" w:rsidP="00DE199A">
      <w:pPr>
        <w:pStyle w:val="GEFFieldtoFillout"/>
        <w:shd w:val="clear" w:color="auto" w:fill="FFFFFF"/>
        <w:jc w:val="both"/>
        <w:rPr>
          <w:sz w:val="21"/>
          <w:szCs w:val="21"/>
        </w:rPr>
      </w:pPr>
      <w:r w:rsidRPr="007F0178">
        <w:rPr>
          <w:sz w:val="21"/>
          <w:szCs w:val="21"/>
        </w:rPr>
        <w:lastRenderedPageBreak/>
        <w:t xml:space="preserve">SGP country-drivenness and alignment to key national strategies and plans is </w:t>
      </w:r>
      <w:r w:rsidR="0075596F">
        <w:rPr>
          <w:sz w:val="21"/>
          <w:szCs w:val="21"/>
        </w:rPr>
        <w:t xml:space="preserve">continually reinforced both by </w:t>
      </w:r>
      <w:r w:rsidRPr="007F0178">
        <w:rPr>
          <w:sz w:val="21"/>
          <w:szCs w:val="21"/>
        </w:rPr>
        <w:t>the National Steering Committee (NSC)</w:t>
      </w:r>
      <w:r w:rsidR="0075596F">
        <w:rPr>
          <w:sz w:val="21"/>
          <w:szCs w:val="21"/>
        </w:rPr>
        <w:t xml:space="preserve"> and/</w:t>
      </w:r>
      <w:r w:rsidRPr="007F0178">
        <w:rPr>
          <w:sz w:val="21"/>
          <w:szCs w:val="21"/>
        </w:rPr>
        <w:t xml:space="preserve">or the National Focal Group </w:t>
      </w:r>
      <w:r w:rsidR="0075596F">
        <w:rPr>
          <w:sz w:val="21"/>
          <w:szCs w:val="21"/>
        </w:rPr>
        <w:t xml:space="preserve">(NFG) </w:t>
      </w:r>
      <w:r w:rsidRPr="007F0178">
        <w:rPr>
          <w:sz w:val="21"/>
          <w:szCs w:val="21"/>
        </w:rPr>
        <w:t xml:space="preserve">for countries under an SGP Sub-regional Programme modality. The NSC is composed of key government officials and leading representatives of the non-governmental community. The GEF </w:t>
      </w:r>
      <w:r w:rsidR="0075596F">
        <w:rPr>
          <w:sz w:val="21"/>
          <w:szCs w:val="21"/>
        </w:rPr>
        <w:t>OFP</w:t>
      </w:r>
      <w:r w:rsidRPr="007F0178">
        <w:rPr>
          <w:sz w:val="21"/>
          <w:szCs w:val="21"/>
        </w:rPr>
        <w:t xml:space="preserve"> is a core member of this NSC. The NSC conducts the review and endorsement of the SGP </w:t>
      </w:r>
      <w:r w:rsidR="0075596F">
        <w:rPr>
          <w:sz w:val="21"/>
          <w:szCs w:val="21"/>
        </w:rPr>
        <w:t>CPS</w:t>
      </w:r>
      <w:r w:rsidRPr="007F0178">
        <w:rPr>
          <w:sz w:val="21"/>
          <w:szCs w:val="21"/>
        </w:rPr>
        <w:t xml:space="preserve"> as well as the review and approval of grant projects. </w:t>
      </w:r>
      <w:r w:rsidR="0075596F">
        <w:rPr>
          <w:sz w:val="21"/>
          <w:szCs w:val="21"/>
        </w:rPr>
        <w:t>NSC members</w:t>
      </w:r>
      <w:r w:rsidR="0075596F" w:rsidRPr="007F0178">
        <w:rPr>
          <w:sz w:val="21"/>
          <w:szCs w:val="21"/>
        </w:rPr>
        <w:t xml:space="preserve"> </w:t>
      </w:r>
      <w:r w:rsidRPr="007F0178">
        <w:rPr>
          <w:sz w:val="21"/>
          <w:szCs w:val="21"/>
        </w:rPr>
        <w:t xml:space="preserve">also provide support in resource mobilization and in linking programme successes and lessons learned to national planning and policy-making, thus necessitating their taking on the task of strategically positioning the country programme and its projects to complement with other related national efforts. </w:t>
      </w:r>
      <w:r w:rsidR="0075596F">
        <w:rPr>
          <w:sz w:val="21"/>
          <w:szCs w:val="21"/>
        </w:rPr>
        <w:t>As mentioned above,</w:t>
      </w:r>
      <w:r w:rsidR="00D138CD">
        <w:rPr>
          <w:sz w:val="21"/>
          <w:szCs w:val="21"/>
        </w:rPr>
        <w:t xml:space="preserve"> </w:t>
      </w:r>
      <w:r w:rsidRPr="007F0178">
        <w:rPr>
          <w:sz w:val="21"/>
          <w:szCs w:val="21"/>
        </w:rPr>
        <w:t xml:space="preserve">SGP has also established TAGs to broaden the pool of experts in support of the proper design or review of submitted grant proposals. To further assure that SGP projects will fully support Convention-related priority action in the country, experts from the country’s Convention focal point agencies are invited to be members of the TAG.  UNDP, as the implementing agency, also contributes to ensuring SGP’s consistency with national priorities especially along sustainable development objectives shared with the </w:t>
      </w:r>
      <w:r w:rsidR="0075596F" w:rsidRPr="007F0178">
        <w:rPr>
          <w:sz w:val="21"/>
          <w:szCs w:val="21"/>
        </w:rPr>
        <w:t xml:space="preserve">UNDP </w:t>
      </w:r>
      <w:r w:rsidRPr="007F0178">
        <w:rPr>
          <w:sz w:val="21"/>
          <w:szCs w:val="21"/>
        </w:rPr>
        <w:t xml:space="preserve">GEF as a core member of the SGP </w:t>
      </w:r>
      <w:r w:rsidR="0075596F">
        <w:rPr>
          <w:sz w:val="21"/>
          <w:szCs w:val="21"/>
        </w:rPr>
        <w:t>NSC</w:t>
      </w:r>
      <w:r w:rsidRPr="007F0178">
        <w:rPr>
          <w:sz w:val="21"/>
          <w:szCs w:val="21"/>
        </w:rPr>
        <w:t xml:space="preserve">. As such, critical information from national assessments and programming that the UNDP Country Office (UNDP CO) is often asked to facilitate flows to inform the SGP </w:t>
      </w:r>
      <w:r w:rsidR="0075596F">
        <w:rPr>
          <w:sz w:val="21"/>
          <w:szCs w:val="21"/>
        </w:rPr>
        <w:t>country programme</w:t>
      </w:r>
      <w:r w:rsidRPr="007F0178">
        <w:rPr>
          <w:sz w:val="21"/>
          <w:szCs w:val="21"/>
        </w:rPr>
        <w:t xml:space="preserve"> through NSC meetings, or also directly when the SGP Team participates in UNDP CO strategy workshops and </w:t>
      </w:r>
      <w:r w:rsidR="0075596F">
        <w:rPr>
          <w:sz w:val="21"/>
          <w:szCs w:val="21"/>
        </w:rPr>
        <w:t xml:space="preserve">related </w:t>
      </w:r>
      <w:r w:rsidRPr="007F0178">
        <w:rPr>
          <w:sz w:val="21"/>
          <w:szCs w:val="21"/>
        </w:rPr>
        <w:t xml:space="preserve">meetings. In certain cases, the SGP serves as a delivery mechanism to UNDP CO programs and projects linked to the implementation of national strategies and plans that require the meaningful participation of communities and civil society. </w:t>
      </w:r>
    </w:p>
    <w:p w14:paraId="7BE318C7" w14:textId="77777777" w:rsidR="00BC7FF5" w:rsidRPr="007F0178" w:rsidRDefault="00BC7FF5" w:rsidP="00BC7FF5">
      <w:pPr>
        <w:pStyle w:val="GEFFieldtoFillout"/>
        <w:shd w:val="clear" w:color="auto" w:fill="FFFFFF"/>
        <w:rPr>
          <w:sz w:val="21"/>
          <w:szCs w:val="21"/>
        </w:rPr>
      </w:pPr>
    </w:p>
    <w:p w14:paraId="523A80D4" w14:textId="77777777" w:rsidR="00BC7FF5" w:rsidRPr="007F0178" w:rsidRDefault="00BC7FF5" w:rsidP="00DE199A">
      <w:pPr>
        <w:pStyle w:val="GEFFieldtoFillout"/>
        <w:shd w:val="clear" w:color="auto" w:fill="FFFFFF"/>
        <w:jc w:val="both"/>
        <w:rPr>
          <w:sz w:val="21"/>
          <w:szCs w:val="21"/>
        </w:rPr>
      </w:pPr>
      <w:r w:rsidRPr="007F0178">
        <w:rPr>
          <w:sz w:val="21"/>
          <w:szCs w:val="21"/>
        </w:rPr>
        <w:t xml:space="preserve">Finally, the SGP Country Teams are increasingly asked to actively participate in GEF National Portfolio Formulation Exercises (NPFEs) by presenting the accomplishment and progress of its past operational phase and the strategic direction and plans for an upcoming phase. Whenever invited, the SGP also makes the same presentations during GEF’s Extended Constituency Workshops (ECWs). In both cases, SGP acquires valuable information and feedback to ensure higher level alignment while it plans very local community level grantmaking. </w:t>
      </w:r>
    </w:p>
    <w:p w14:paraId="296D2CA5" w14:textId="77777777" w:rsidR="0092560C" w:rsidRPr="007F0178" w:rsidRDefault="0092560C" w:rsidP="00AA4E74">
      <w:pPr>
        <w:pStyle w:val="GEFFieldtoFillout"/>
        <w:shd w:val="clear" w:color="auto" w:fill="FFFFFF"/>
        <w:rPr>
          <w:sz w:val="21"/>
          <w:szCs w:val="21"/>
        </w:rPr>
      </w:pPr>
    </w:p>
    <w:p w14:paraId="5C56716F" w14:textId="77777777" w:rsidR="00EB3F47" w:rsidRPr="007F0178" w:rsidRDefault="00C90C1A" w:rsidP="00BC7FF5">
      <w:pPr>
        <w:shd w:val="clear" w:color="auto" w:fill="FFFFFF"/>
        <w:ind w:left="-720"/>
        <w:rPr>
          <w:sz w:val="21"/>
          <w:szCs w:val="21"/>
        </w:rPr>
      </w:pPr>
      <w:r w:rsidRPr="00F95DB8">
        <w:rPr>
          <w:b/>
          <w:sz w:val="21"/>
          <w:szCs w:val="21"/>
        </w:rPr>
        <w:t>8</w:t>
      </w:r>
      <w:r w:rsidR="009E054B" w:rsidRPr="00F95DB8">
        <w:rPr>
          <w:b/>
          <w:i/>
          <w:sz w:val="21"/>
          <w:szCs w:val="21"/>
        </w:rPr>
        <w:t>.</w:t>
      </w:r>
      <w:r w:rsidR="009E054B" w:rsidRPr="00F95DB8">
        <w:rPr>
          <w:b/>
          <w:sz w:val="21"/>
          <w:szCs w:val="21"/>
        </w:rPr>
        <w:t xml:space="preserve"> </w:t>
      </w:r>
      <w:r w:rsidR="009E054B" w:rsidRPr="00F95DB8">
        <w:rPr>
          <w:b/>
          <w:i/>
          <w:sz w:val="21"/>
          <w:szCs w:val="21"/>
        </w:rPr>
        <w:t xml:space="preserve">Knowledge </w:t>
      </w:r>
      <w:r w:rsidR="00CA75E2" w:rsidRPr="00F95DB8">
        <w:rPr>
          <w:b/>
          <w:i/>
          <w:sz w:val="21"/>
          <w:szCs w:val="21"/>
        </w:rPr>
        <w:t>Management</w:t>
      </w:r>
      <w:r w:rsidR="009E054B" w:rsidRPr="007F0178">
        <w:rPr>
          <w:i/>
          <w:sz w:val="21"/>
          <w:szCs w:val="21"/>
        </w:rPr>
        <w:t>.</w:t>
      </w:r>
      <w:r w:rsidR="009E054B" w:rsidRPr="007F0178">
        <w:rPr>
          <w:sz w:val="21"/>
          <w:szCs w:val="21"/>
        </w:rPr>
        <w:t xml:space="preserve"> </w:t>
      </w:r>
      <w:r w:rsidR="00DB797E" w:rsidRPr="007F0178">
        <w:rPr>
          <w:sz w:val="21"/>
          <w:szCs w:val="21"/>
        </w:rPr>
        <w:t xml:space="preserve"> </w:t>
      </w:r>
      <w:r w:rsidR="00304E87" w:rsidRPr="007F0178">
        <w:rPr>
          <w:bCs/>
          <w:iCs/>
          <w:sz w:val="21"/>
          <w:szCs w:val="21"/>
        </w:rPr>
        <w:t xml:space="preserve"> </w:t>
      </w:r>
      <w:r w:rsidR="00FF3C30" w:rsidRPr="007F0178">
        <w:rPr>
          <w:bCs/>
          <w:iCs/>
          <w:sz w:val="21"/>
          <w:szCs w:val="21"/>
        </w:rPr>
        <w:t xml:space="preserve"> </w:t>
      </w:r>
    </w:p>
    <w:p w14:paraId="704A059F" w14:textId="77777777" w:rsidR="00F95DB8" w:rsidRDefault="00F95DB8" w:rsidP="00C57C90">
      <w:pPr>
        <w:pStyle w:val="GEFFieldtoFillout"/>
        <w:shd w:val="clear" w:color="auto" w:fill="FFFFFF"/>
        <w:jc w:val="both"/>
        <w:rPr>
          <w:sz w:val="21"/>
          <w:szCs w:val="21"/>
        </w:rPr>
      </w:pPr>
    </w:p>
    <w:p w14:paraId="7B4A91B4" w14:textId="1CE3F566" w:rsidR="00C57C90" w:rsidRDefault="00871600" w:rsidP="00C57C90">
      <w:pPr>
        <w:pStyle w:val="GEFFieldtoFillout"/>
        <w:shd w:val="clear" w:color="auto" w:fill="FFFFFF"/>
        <w:jc w:val="both"/>
        <w:rPr>
          <w:sz w:val="21"/>
          <w:szCs w:val="21"/>
        </w:rPr>
      </w:pPr>
      <w:r w:rsidRPr="00871600">
        <w:rPr>
          <w:sz w:val="21"/>
          <w:szCs w:val="21"/>
        </w:rPr>
        <w:t xml:space="preserve">Knowledge Management </w:t>
      </w:r>
      <w:r>
        <w:rPr>
          <w:sz w:val="21"/>
          <w:szCs w:val="21"/>
        </w:rPr>
        <w:t xml:space="preserve">is crucial to SGP as it </w:t>
      </w:r>
      <w:r w:rsidRPr="00871600">
        <w:rPr>
          <w:sz w:val="21"/>
          <w:szCs w:val="21"/>
        </w:rPr>
        <w:t>supports wider adoption of the innovative solutions in its portfolio at national and global levels. All SGP projects incorporate training and capacity building components that help improve the capacities and skills of the CSO</w:t>
      </w:r>
      <w:r>
        <w:rPr>
          <w:sz w:val="21"/>
          <w:szCs w:val="21"/>
        </w:rPr>
        <w:t>s</w:t>
      </w:r>
      <w:r w:rsidRPr="00871600">
        <w:rPr>
          <w:sz w:val="21"/>
          <w:szCs w:val="21"/>
        </w:rPr>
        <w:t xml:space="preserve"> and communities. </w:t>
      </w:r>
      <w:r>
        <w:rPr>
          <w:sz w:val="21"/>
          <w:szCs w:val="21"/>
        </w:rPr>
        <w:t xml:space="preserve">All SGP </w:t>
      </w:r>
      <w:r w:rsidR="00134518">
        <w:rPr>
          <w:sz w:val="21"/>
          <w:szCs w:val="21"/>
        </w:rPr>
        <w:t>CPS documents</w:t>
      </w:r>
      <w:r>
        <w:rPr>
          <w:sz w:val="21"/>
          <w:szCs w:val="21"/>
        </w:rPr>
        <w:t xml:space="preserve"> integrate knowledge management as an important component. </w:t>
      </w:r>
      <w:r w:rsidRPr="00871600">
        <w:rPr>
          <w:sz w:val="21"/>
          <w:szCs w:val="21"/>
        </w:rPr>
        <w:t>At the portfolio level</w:t>
      </w:r>
      <w:r w:rsidR="00134518">
        <w:rPr>
          <w:sz w:val="21"/>
          <w:szCs w:val="21"/>
        </w:rPr>
        <w:t>,</w:t>
      </w:r>
      <w:r w:rsidRPr="00871600">
        <w:rPr>
          <w:sz w:val="21"/>
          <w:szCs w:val="21"/>
        </w:rPr>
        <w:t xml:space="preserve"> SGP </w:t>
      </w:r>
      <w:r>
        <w:rPr>
          <w:sz w:val="21"/>
          <w:szCs w:val="21"/>
        </w:rPr>
        <w:t>provides support</w:t>
      </w:r>
      <w:r w:rsidRPr="00871600">
        <w:rPr>
          <w:sz w:val="21"/>
          <w:szCs w:val="21"/>
        </w:rPr>
        <w:t xml:space="preserve"> </w:t>
      </w:r>
      <w:r>
        <w:rPr>
          <w:sz w:val="21"/>
          <w:szCs w:val="21"/>
        </w:rPr>
        <w:t>through</w:t>
      </w:r>
      <w:r w:rsidRPr="00871600">
        <w:rPr>
          <w:sz w:val="21"/>
          <w:szCs w:val="21"/>
        </w:rPr>
        <w:t xml:space="preserve"> strategic training on key areas for the successful implementation </w:t>
      </w:r>
      <w:r>
        <w:rPr>
          <w:sz w:val="21"/>
          <w:szCs w:val="21"/>
        </w:rPr>
        <w:t>such as</w:t>
      </w:r>
      <w:r w:rsidRPr="00871600">
        <w:rPr>
          <w:sz w:val="21"/>
          <w:szCs w:val="21"/>
        </w:rPr>
        <w:t xml:space="preserve"> through stakeholder workshops and </w:t>
      </w:r>
      <w:r>
        <w:rPr>
          <w:sz w:val="21"/>
          <w:szCs w:val="21"/>
        </w:rPr>
        <w:t>knowledge</w:t>
      </w:r>
      <w:r w:rsidRPr="00871600">
        <w:rPr>
          <w:sz w:val="21"/>
          <w:szCs w:val="21"/>
        </w:rPr>
        <w:t xml:space="preserve"> dissemination </w:t>
      </w:r>
      <w:r>
        <w:rPr>
          <w:sz w:val="21"/>
          <w:szCs w:val="21"/>
        </w:rPr>
        <w:t>means (</w:t>
      </w:r>
      <w:r w:rsidR="00134518">
        <w:rPr>
          <w:sz w:val="21"/>
          <w:szCs w:val="21"/>
        </w:rPr>
        <w:t>such as</w:t>
      </w:r>
      <w:r w:rsidRPr="00871600">
        <w:rPr>
          <w:sz w:val="21"/>
          <w:szCs w:val="21"/>
        </w:rPr>
        <w:t xml:space="preserve"> knowledge fairs</w:t>
      </w:r>
      <w:r w:rsidR="00134518">
        <w:rPr>
          <w:sz w:val="21"/>
          <w:szCs w:val="21"/>
        </w:rPr>
        <w:t xml:space="preserve"> and network aggregation of grantee networks</w:t>
      </w:r>
      <w:r>
        <w:rPr>
          <w:sz w:val="21"/>
          <w:szCs w:val="21"/>
        </w:rPr>
        <w:t>)</w:t>
      </w:r>
      <w:r w:rsidRPr="00871600">
        <w:rPr>
          <w:sz w:val="21"/>
          <w:szCs w:val="21"/>
        </w:rPr>
        <w:t xml:space="preserve">. In OP6, SGP supported 214 projects that strengthened the capacities </w:t>
      </w:r>
      <w:r>
        <w:rPr>
          <w:sz w:val="21"/>
          <w:szCs w:val="21"/>
        </w:rPr>
        <w:t xml:space="preserve">of </w:t>
      </w:r>
      <w:r w:rsidRPr="00871600">
        <w:rPr>
          <w:sz w:val="21"/>
          <w:szCs w:val="21"/>
        </w:rPr>
        <w:t xml:space="preserve">3,490 organizations and 2,793 community-based organizations, improving the capacities of 95,174 people to address global environmental issues at the community level. </w:t>
      </w:r>
      <w:r>
        <w:rPr>
          <w:sz w:val="21"/>
          <w:szCs w:val="21"/>
        </w:rPr>
        <w:t xml:space="preserve">The SGP </w:t>
      </w:r>
      <w:r w:rsidRPr="00871600">
        <w:rPr>
          <w:sz w:val="21"/>
          <w:szCs w:val="21"/>
        </w:rPr>
        <w:t>also</w:t>
      </w:r>
      <w:r>
        <w:rPr>
          <w:sz w:val="21"/>
          <w:szCs w:val="21"/>
        </w:rPr>
        <w:t xml:space="preserve"> supported</w:t>
      </w:r>
      <w:r w:rsidRPr="00871600">
        <w:rPr>
          <w:sz w:val="21"/>
          <w:szCs w:val="21"/>
        </w:rPr>
        <w:t xml:space="preserve"> 2,547 peer-to-peer exchanges and 3,754 training sessions </w:t>
      </w:r>
      <w:r>
        <w:rPr>
          <w:sz w:val="21"/>
          <w:szCs w:val="21"/>
        </w:rPr>
        <w:t>and</w:t>
      </w:r>
      <w:r w:rsidRPr="00871600">
        <w:rPr>
          <w:sz w:val="21"/>
          <w:szCs w:val="21"/>
        </w:rPr>
        <w:t xml:space="preserve"> produced 4,270 project fact sheets, case studies, brochures, publications, videos and how-to toolkits to capture good practices.</w:t>
      </w:r>
      <w:r>
        <w:rPr>
          <w:sz w:val="21"/>
          <w:szCs w:val="21"/>
        </w:rPr>
        <w:t xml:space="preserve"> </w:t>
      </w:r>
    </w:p>
    <w:p w14:paraId="76C4932F" w14:textId="77777777" w:rsidR="00C57C90" w:rsidRDefault="00C57C90" w:rsidP="00C57C90">
      <w:pPr>
        <w:pStyle w:val="GEFFieldtoFillout"/>
        <w:shd w:val="clear" w:color="auto" w:fill="FFFFFF"/>
        <w:jc w:val="both"/>
        <w:rPr>
          <w:sz w:val="21"/>
          <w:szCs w:val="21"/>
        </w:rPr>
      </w:pPr>
    </w:p>
    <w:p w14:paraId="6E4F6862" w14:textId="4CA5AE6E" w:rsidR="00871600" w:rsidRDefault="00871600" w:rsidP="00C57C90">
      <w:pPr>
        <w:pStyle w:val="GEFFieldtoFillout"/>
        <w:shd w:val="clear" w:color="auto" w:fill="FFFFFF"/>
        <w:jc w:val="both"/>
        <w:rPr>
          <w:sz w:val="21"/>
          <w:szCs w:val="21"/>
        </w:rPr>
      </w:pPr>
      <w:r w:rsidRPr="00871600">
        <w:rPr>
          <w:sz w:val="21"/>
          <w:szCs w:val="21"/>
        </w:rPr>
        <w:t xml:space="preserve">In addition </w:t>
      </w:r>
      <w:r>
        <w:rPr>
          <w:sz w:val="21"/>
          <w:szCs w:val="21"/>
        </w:rPr>
        <w:t xml:space="preserve">to these, </w:t>
      </w:r>
      <w:r w:rsidRPr="00871600">
        <w:rPr>
          <w:sz w:val="21"/>
          <w:szCs w:val="21"/>
        </w:rPr>
        <w:t xml:space="preserve">SGP uses </w:t>
      </w:r>
      <w:r>
        <w:rPr>
          <w:sz w:val="21"/>
          <w:szCs w:val="21"/>
        </w:rPr>
        <w:t>several</w:t>
      </w:r>
      <w:r w:rsidRPr="00871600">
        <w:rPr>
          <w:sz w:val="21"/>
          <w:szCs w:val="21"/>
        </w:rPr>
        <w:t xml:space="preserve"> strategies to support knowledge exchange and networking of its grantees and partners. During OP6, </w:t>
      </w:r>
      <w:r>
        <w:rPr>
          <w:sz w:val="21"/>
          <w:szCs w:val="21"/>
        </w:rPr>
        <w:t>around</w:t>
      </w:r>
      <w:r w:rsidRPr="00871600">
        <w:rPr>
          <w:sz w:val="21"/>
          <w:szCs w:val="21"/>
        </w:rPr>
        <w:t xml:space="preserve"> 78% SGP country programmes strengthened grantee networks, 74% connected grantees with capacitated NGOs, 80% promoted peer to peer exchanges, 72% organized training on different subjects, 72% connected grantees with government extension services. </w:t>
      </w:r>
      <w:r w:rsidR="00C57C90">
        <w:rPr>
          <w:sz w:val="21"/>
          <w:szCs w:val="21"/>
        </w:rPr>
        <w:t>These will be strengthened in OP7 through three</w:t>
      </w:r>
      <w:r w:rsidR="00134518">
        <w:rPr>
          <w:sz w:val="21"/>
          <w:szCs w:val="21"/>
        </w:rPr>
        <w:t xml:space="preserve"> inter-related</w:t>
      </w:r>
      <w:r w:rsidR="00C57C90">
        <w:rPr>
          <w:sz w:val="21"/>
          <w:szCs w:val="21"/>
        </w:rPr>
        <w:t xml:space="preserve"> initiatives</w:t>
      </w:r>
      <w:r w:rsidR="00134518">
        <w:rPr>
          <w:sz w:val="21"/>
          <w:szCs w:val="21"/>
        </w:rPr>
        <w:t xml:space="preserve"> namely the</w:t>
      </w:r>
      <w:r w:rsidR="00C57C90">
        <w:rPr>
          <w:sz w:val="21"/>
          <w:szCs w:val="21"/>
        </w:rPr>
        <w:t xml:space="preserve"> </w:t>
      </w:r>
      <w:r w:rsidRPr="00871600">
        <w:rPr>
          <w:sz w:val="21"/>
          <w:szCs w:val="21"/>
        </w:rPr>
        <w:t>“Digital Library of Community Innovations for the Global Environment”</w:t>
      </w:r>
      <w:r w:rsidR="00D138CD">
        <w:rPr>
          <w:sz w:val="21"/>
          <w:szCs w:val="21"/>
        </w:rPr>
        <w:t xml:space="preserve"> </w:t>
      </w:r>
      <w:r w:rsidR="00134518">
        <w:rPr>
          <w:sz w:val="21"/>
          <w:szCs w:val="21"/>
        </w:rPr>
        <w:t xml:space="preserve">as </w:t>
      </w:r>
      <w:r w:rsidR="00D138CD">
        <w:rPr>
          <w:sz w:val="21"/>
          <w:szCs w:val="21"/>
        </w:rPr>
        <w:t>an</w:t>
      </w:r>
      <w:r w:rsidR="00134518">
        <w:rPr>
          <w:sz w:val="21"/>
          <w:szCs w:val="21"/>
        </w:rPr>
        <w:t xml:space="preserve"> expanding </w:t>
      </w:r>
      <w:r w:rsidRPr="00871600">
        <w:rPr>
          <w:sz w:val="21"/>
          <w:szCs w:val="21"/>
        </w:rPr>
        <w:t xml:space="preserve">section of the SGP website that curates tested methods and technologies, many of them original innovations, developed by SGP and its partner CSOs. It is a key component of SGP’s knowledge management strategy. </w:t>
      </w:r>
      <w:r w:rsidR="00C57C90">
        <w:rPr>
          <w:sz w:val="21"/>
          <w:szCs w:val="21"/>
        </w:rPr>
        <w:t>This is a</w:t>
      </w:r>
      <w:r w:rsidRPr="00871600">
        <w:rPr>
          <w:sz w:val="21"/>
          <w:szCs w:val="21"/>
        </w:rPr>
        <w:t xml:space="preserve"> library of case studies, fact sheets, in-depth reports, evaluation, how-to-tool-kits and other publications that captures and distills useful solution to environmental and sustainable development programs in an easy to find and filter manner. The objective is to facilitate knowledge transfer and technology from a community in one country to other communities, CSOs, policymakers</w:t>
      </w:r>
      <w:r w:rsidR="00C57C90">
        <w:rPr>
          <w:sz w:val="21"/>
          <w:szCs w:val="21"/>
        </w:rPr>
        <w:t xml:space="preserve"> and development practitioners; (b) </w:t>
      </w:r>
      <w:r w:rsidRPr="00871600">
        <w:rPr>
          <w:sz w:val="21"/>
          <w:szCs w:val="21"/>
        </w:rPr>
        <w:t>Communities Connect</w:t>
      </w:r>
      <w:r w:rsidR="00C57C90">
        <w:rPr>
          <w:rStyle w:val="FootnoteReference"/>
          <w:sz w:val="21"/>
          <w:szCs w:val="21"/>
        </w:rPr>
        <w:footnoteReference w:id="18"/>
      </w:r>
      <w:r w:rsidRPr="00871600">
        <w:rPr>
          <w:sz w:val="21"/>
          <w:szCs w:val="21"/>
        </w:rPr>
        <w:t xml:space="preserve"> </w:t>
      </w:r>
      <w:r w:rsidR="00C57C90">
        <w:rPr>
          <w:sz w:val="21"/>
          <w:szCs w:val="21"/>
        </w:rPr>
        <w:t xml:space="preserve">is </w:t>
      </w:r>
      <w:r w:rsidRPr="00871600">
        <w:rPr>
          <w:sz w:val="21"/>
          <w:szCs w:val="21"/>
        </w:rPr>
        <w:t xml:space="preserve">a collaborative platform started in partnership with the GEF CSO Network, to promote the solutions created by communities and civil society organization to sustainable development issues will be </w:t>
      </w:r>
      <w:r w:rsidR="00C57C90">
        <w:rPr>
          <w:sz w:val="21"/>
          <w:szCs w:val="21"/>
        </w:rPr>
        <w:t xml:space="preserve">revamped; (c) the </w:t>
      </w:r>
      <w:r w:rsidRPr="00871600">
        <w:rPr>
          <w:sz w:val="21"/>
          <w:szCs w:val="21"/>
        </w:rPr>
        <w:t xml:space="preserve">“South-South Community Innovation Exchange Platform” that promotes knowledge exchange between SGP countries to encourage cross country/region replication of good practices.  </w:t>
      </w:r>
    </w:p>
    <w:p w14:paraId="7764709C" w14:textId="77777777" w:rsidR="00C57C90" w:rsidRPr="00871600" w:rsidRDefault="00C57C90" w:rsidP="00C57C90">
      <w:pPr>
        <w:pStyle w:val="GEFFieldtoFillout"/>
        <w:shd w:val="clear" w:color="auto" w:fill="FFFFFF"/>
        <w:jc w:val="both"/>
        <w:rPr>
          <w:sz w:val="21"/>
          <w:szCs w:val="21"/>
        </w:rPr>
      </w:pPr>
    </w:p>
    <w:p w14:paraId="6340F7FF" w14:textId="04F4BC1A" w:rsidR="00871600" w:rsidRPr="00871600" w:rsidRDefault="00C57C90" w:rsidP="00C57C90">
      <w:pPr>
        <w:pStyle w:val="GEFFieldtoFillout"/>
        <w:shd w:val="clear" w:color="auto" w:fill="FFFFFF"/>
        <w:jc w:val="both"/>
        <w:rPr>
          <w:sz w:val="21"/>
          <w:szCs w:val="21"/>
        </w:rPr>
      </w:pPr>
      <w:r>
        <w:rPr>
          <w:sz w:val="21"/>
          <w:szCs w:val="21"/>
        </w:rPr>
        <w:lastRenderedPageBreak/>
        <w:t xml:space="preserve">Beyond this, </w:t>
      </w:r>
      <w:r w:rsidR="00871600" w:rsidRPr="00871600">
        <w:rPr>
          <w:sz w:val="21"/>
          <w:szCs w:val="21"/>
        </w:rPr>
        <w:t xml:space="preserve">SGP is also contributing to UNDP’s work in </w:t>
      </w:r>
      <w:r w:rsidR="00134518">
        <w:rPr>
          <w:sz w:val="21"/>
          <w:szCs w:val="21"/>
        </w:rPr>
        <w:t>South-South</w:t>
      </w:r>
      <w:r w:rsidR="00871600" w:rsidRPr="00871600">
        <w:rPr>
          <w:sz w:val="21"/>
          <w:szCs w:val="21"/>
        </w:rPr>
        <w:t xml:space="preserve"> cooperation and </w:t>
      </w:r>
      <w:r>
        <w:rPr>
          <w:sz w:val="21"/>
          <w:szCs w:val="21"/>
        </w:rPr>
        <w:t>has</w:t>
      </w:r>
      <w:r w:rsidR="00871600" w:rsidRPr="00871600">
        <w:rPr>
          <w:sz w:val="21"/>
          <w:szCs w:val="21"/>
        </w:rPr>
        <w:t xml:space="preserve"> collaborat</w:t>
      </w:r>
      <w:r>
        <w:rPr>
          <w:sz w:val="21"/>
          <w:szCs w:val="21"/>
        </w:rPr>
        <w:t>ed</w:t>
      </w:r>
      <w:r w:rsidR="00871600" w:rsidRPr="00871600">
        <w:rPr>
          <w:sz w:val="21"/>
          <w:szCs w:val="21"/>
        </w:rPr>
        <w:t xml:space="preserve"> with the United Nations Office for South-South Cooperation</w:t>
      </w:r>
      <w:r>
        <w:rPr>
          <w:sz w:val="21"/>
          <w:szCs w:val="21"/>
        </w:rPr>
        <w:t xml:space="preserve">. A </w:t>
      </w:r>
      <w:r w:rsidR="00D138CD">
        <w:rPr>
          <w:sz w:val="21"/>
          <w:szCs w:val="21"/>
        </w:rPr>
        <w:t>total</w:t>
      </w:r>
      <w:r>
        <w:rPr>
          <w:sz w:val="21"/>
          <w:szCs w:val="21"/>
        </w:rPr>
        <w:t xml:space="preserve"> of </w:t>
      </w:r>
      <w:r w:rsidR="00871600" w:rsidRPr="00871600">
        <w:rPr>
          <w:sz w:val="21"/>
          <w:szCs w:val="21"/>
        </w:rPr>
        <w:t>4 case studies</w:t>
      </w:r>
      <w:r>
        <w:rPr>
          <w:sz w:val="21"/>
          <w:szCs w:val="21"/>
        </w:rPr>
        <w:t xml:space="preserve"> were contributed</w:t>
      </w:r>
      <w:r w:rsidR="00871600" w:rsidRPr="00871600">
        <w:rPr>
          <w:sz w:val="21"/>
          <w:szCs w:val="21"/>
        </w:rPr>
        <w:t xml:space="preserve"> to the second volume of the “Good Practices in South-South and Triangular Cooperation for Sustainable Development”, a publication that features more than 100 notable solutions at the national, </w:t>
      </w:r>
      <w:r w:rsidR="004640D3" w:rsidRPr="00871600">
        <w:rPr>
          <w:sz w:val="21"/>
          <w:szCs w:val="21"/>
        </w:rPr>
        <w:t>sub regional</w:t>
      </w:r>
      <w:r w:rsidR="00871600" w:rsidRPr="00871600">
        <w:rPr>
          <w:sz w:val="21"/>
          <w:szCs w:val="21"/>
        </w:rPr>
        <w:t>, regional and global levels to crucial challenges faced by developing countries ranging from efforts to eradicate poverty, reduce inequality, support climate change action and create peaceful and cohesive societies.</w:t>
      </w:r>
      <w:r>
        <w:rPr>
          <w:sz w:val="21"/>
          <w:szCs w:val="21"/>
        </w:rPr>
        <w:t xml:space="preserve"> These will be continued in OP7</w:t>
      </w:r>
      <w:r w:rsidR="00871600" w:rsidRPr="00871600">
        <w:rPr>
          <w:sz w:val="21"/>
          <w:szCs w:val="21"/>
        </w:rPr>
        <w:t>. </w:t>
      </w:r>
    </w:p>
    <w:p w14:paraId="4E76DE0F" w14:textId="77777777" w:rsidR="0092560C" w:rsidRPr="001731CE" w:rsidRDefault="0092560C" w:rsidP="00AA4E74">
      <w:pPr>
        <w:pStyle w:val="Footer"/>
        <w:shd w:val="clear" w:color="auto" w:fill="FFFFFF"/>
        <w:ind w:left="-720"/>
        <w:rPr>
          <w:lang w:val="en-US"/>
        </w:rPr>
      </w:pPr>
    </w:p>
    <w:p w14:paraId="4131B8EB" w14:textId="77777777" w:rsidR="00B2008B" w:rsidRPr="001731CE" w:rsidRDefault="0032587F" w:rsidP="00AA4E74">
      <w:pPr>
        <w:pStyle w:val="Footer"/>
        <w:shd w:val="clear" w:color="auto" w:fill="FFFFFF"/>
        <w:ind w:left="-720"/>
        <w:rPr>
          <w:b/>
          <w:caps/>
          <w:color w:val="000000"/>
          <w:sz w:val="22"/>
          <w:szCs w:val="22"/>
          <w:u w:val="single"/>
        </w:rPr>
      </w:pPr>
      <w:r w:rsidRPr="001731CE">
        <w:rPr>
          <w:b/>
          <w:caps/>
          <w:color w:val="000000"/>
          <w:sz w:val="22"/>
          <w:szCs w:val="22"/>
          <w:u w:val="single"/>
        </w:rPr>
        <w:t>part iii:  approval/endorsement by gef operational focal point(s)</w:t>
      </w:r>
    </w:p>
    <w:p w14:paraId="2B8FF68D" w14:textId="77777777" w:rsidR="00B24012" w:rsidRPr="001731CE" w:rsidRDefault="0032587F" w:rsidP="00AA4E74">
      <w:pPr>
        <w:pStyle w:val="Footer"/>
        <w:shd w:val="clear" w:color="auto" w:fill="FFFFFF"/>
        <w:ind w:left="-720"/>
        <w:rPr>
          <w:b/>
          <w:caps/>
          <w:color w:val="000000"/>
          <w:sz w:val="22"/>
          <w:szCs w:val="22"/>
          <w:u w:val="single"/>
        </w:rPr>
      </w:pPr>
      <w:r w:rsidRPr="001731CE">
        <w:rPr>
          <w:b/>
          <w:caps/>
          <w:color w:val="000000"/>
          <w:sz w:val="22"/>
          <w:szCs w:val="22"/>
          <w:u w:val="single"/>
        </w:rPr>
        <w:t xml:space="preserve"> </w:t>
      </w:r>
    </w:p>
    <w:p w14:paraId="4CF23745" w14:textId="77777777" w:rsidR="00511CD5" w:rsidRPr="001731CE" w:rsidRDefault="002B2C06" w:rsidP="00AA4E74">
      <w:pPr>
        <w:pStyle w:val="GEFTableHeading"/>
        <w:shd w:val="clear" w:color="auto" w:fill="FFFFFF"/>
        <w:rPr>
          <w:rFonts w:ascii="Times New Roman" w:hAnsi="Times New Roman"/>
        </w:rPr>
      </w:pPr>
      <w:r w:rsidRPr="001731CE">
        <w:rPr>
          <w:rFonts w:ascii="Times New Roman" w:hAnsi="Times New Roman"/>
        </w:rPr>
        <w:t xml:space="preserve">A. </w:t>
      </w:r>
      <w:bookmarkStart w:id="42" w:name="_Hlk513623958"/>
      <w:r w:rsidR="00AE49B5" w:rsidRPr="001731CE">
        <w:rPr>
          <w:rFonts w:ascii="Times New Roman" w:hAnsi="Times New Roman"/>
        </w:rPr>
        <w:t xml:space="preserve">Record of Endorsement </w:t>
      </w:r>
      <w:bookmarkEnd w:id="42"/>
      <w:r w:rsidR="00AE49B5" w:rsidRPr="001731CE">
        <w:rPr>
          <w:rFonts w:ascii="Times New Roman" w:hAnsi="Times New Roman"/>
        </w:rPr>
        <w:t>o</w:t>
      </w:r>
      <w:r w:rsidR="0078368C" w:rsidRPr="001731CE">
        <w:rPr>
          <w:rFonts w:ascii="Times New Roman" w:hAnsi="Times New Roman"/>
        </w:rPr>
        <w:t>f GEF Operational Focal Point (s</w:t>
      </w:r>
      <w:r w:rsidR="00AE49B5" w:rsidRPr="001731CE">
        <w:rPr>
          <w:rFonts w:ascii="Times New Roman" w:hAnsi="Times New Roman"/>
        </w:rPr>
        <w:t>) on Behalf of the Government(</w:t>
      </w:r>
      <w:r w:rsidR="0078368C" w:rsidRPr="001731CE">
        <w:rPr>
          <w:rFonts w:ascii="Times New Roman" w:hAnsi="Times New Roman"/>
        </w:rPr>
        <w:t>s</w:t>
      </w:r>
      <w:r w:rsidR="00AE49B5" w:rsidRPr="001731CE">
        <w:rPr>
          <w:rFonts w:ascii="Times New Roman" w:hAnsi="Times New Roman"/>
        </w:rPr>
        <w:t xml:space="preserve">): </w:t>
      </w:r>
      <w:r w:rsidR="00D54E10" w:rsidRPr="001731CE">
        <w:rPr>
          <w:rFonts w:ascii="Times New Roman" w:hAnsi="Times New Roman"/>
        </w:rPr>
        <w:t xml:space="preserve"> </w:t>
      </w:r>
      <w:r w:rsidR="00D54E10" w:rsidRPr="001731CE">
        <w:rPr>
          <w:rFonts w:ascii="Times New Roman" w:hAnsi="Times New Roman"/>
        </w:rPr>
        <w:br/>
      </w:r>
      <w:bookmarkStart w:id="43" w:name="_Hlk513624028"/>
      <w:r w:rsidR="00D54E10" w:rsidRPr="001731CE">
        <w:rPr>
          <w:rFonts w:ascii="Times New Roman" w:hAnsi="Times New Roman"/>
        </w:rPr>
        <w:t xml:space="preserve">      </w:t>
      </w:r>
      <w:r w:rsidR="00AE49B5" w:rsidRPr="001731CE">
        <w:rPr>
          <w:rFonts w:ascii="Times New Roman" w:hAnsi="Times New Roman"/>
          <w:b w:val="0"/>
          <w:smallCaps w:val="0"/>
        </w:rPr>
        <w:t xml:space="preserve">(Please attach the </w:t>
      </w:r>
      <w:r w:rsidR="004F589E" w:rsidRPr="001731CE">
        <w:rPr>
          <w:rFonts w:ascii="Times New Roman" w:hAnsi="Times New Roman"/>
          <w:b w:val="0"/>
          <w:smallCaps w:val="0"/>
        </w:rPr>
        <w:t>Operational Focal Point endorsement letter(s)</w:t>
      </w:r>
      <w:r w:rsidR="009C3E9B" w:rsidRPr="001731CE">
        <w:rPr>
          <w:rFonts w:ascii="Times New Roman" w:hAnsi="Times New Roman"/>
          <w:b w:val="0"/>
          <w:smallCaps w:val="0"/>
        </w:rPr>
        <w:t xml:space="preserve"> </w:t>
      </w:r>
      <w:r w:rsidR="00AE49B5" w:rsidRPr="001731CE">
        <w:rPr>
          <w:rFonts w:ascii="Times New Roman" w:hAnsi="Times New Roman"/>
          <w:b w:val="0"/>
          <w:smallCaps w:val="0"/>
        </w:rPr>
        <w:t>with this template</w:t>
      </w:r>
      <w:r w:rsidR="008D3AF6" w:rsidRPr="001731CE">
        <w:rPr>
          <w:rFonts w:ascii="Times New Roman" w:hAnsi="Times New Roman"/>
          <w:b w:val="0"/>
          <w:smallCaps w:val="0"/>
        </w:rPr>
        <w:t xml:space="preserve">. For SGP, use this </w:t>
      </w:r>
      <w:r w:rsidR="004F589E" w:rsidRPr="001731CE">
        <w:rPr>
          <w:rFonts w:ascii="Times New Roman" w:hAnsi="Times New Roman"/>
          <w:b w:val="0"/>
          <w:smallCaps w:val="0"/>
        </w:rPr>
        <w:t xml:space="preserve">SGP OFP </w:t>
      </w:r>
      <w:r w:rsidR="00D54E10" w:rsidRPr="001731CE">
        <w:rPr>
          <w:rFonts w:ascii="Times New Roman" w:hAnsi="Times New Roman"/>
          <w:b w:val="0"/>
          <w:smallCaps w:val="0"/>
        </w:rPr>
        <w:br/>
        <w:t xml:space="preserve">      </w:t>
      </w:r>
      <w:r w:rsidR="004F589E" w:rsidRPr="001731CE">
        <w:rPr>
          <w:rFonts w:ascii="Times New Roman" w:hAnsi="Times New Roman"/>
          <w:b w:val="0"/>
          <w:smallCaps w:val="0"/>
        </w:rPr>
        <w:t>endorsement letter</w:t>
      </w:r>
      <w:r w:rsidR="00AE49B5" w:rsidRPr="001731CE">
        <w:rPr>
          <w:rFonts w:ascii="Times New Roman" w:hAnsi="Times New Roman"/>
          <w:b w:val="0"/>
          <w:smallCaps w:val="0"/>
        </w:rPr>
        <w:t>).</w:t>
      </w:r>
    </w:p>
    <w:bookmarkEnd w:id="43"/>
    <w:p w14:paraId="3CEEC5C9" w14:textId="77777777" w:rsidR="002B2C06" w:rsidRPr="001731CE" w:rsidRDefault="002B2C06" w:rsidP="00AA4E74">
      <w:pPr>
        <w:pStyle w:val="GEFTableHeading"/>
        <w:shd w:val="clear" w:color="auto" w:fill="FFFFFF"/>
        <w:rPr>
          <w:rFonts w:ascii="Times New Roman" w:hAnsi="Times New Roman"/>
        </w:rPr>
      </w:pPr>
    </w:p>
    <w:p w14:paraId="2F26758E" w14:textId="77777777" w:rsidR="00AE49B5" w:rsidRPr="001731CE" w:rsidRDefault="005377C2" w:rsidP="00AA4E74">
      <w:pPr>
        <w:pStyle w:val="GEFInstruction"/>
        <w:shd w:val="clear" w:color="auto" w:fill="FFFFFF"/>
        <w:jc w:val="right"/>
        <w:rPr>
          <w:b/>
        </w:rPr>
      </w:pPr>
      <w:r w:rsidRPr="001731CE">
        <w:br w:type="page"/>
      </w:r>
      <w:bookmarkStart w:id="44" w:name="_Hlk511815831"/>
      <w:r w:rsidRPr="001731CE">
        <w:rPr>
          <w:b/>
        </w:rPr>
        <w:lastRenderedPageBreak/>
        <w:t>Annex A</w:t>
      </w:r>
    </w:p>
    <w:p w14:paraId="717891A3" w14:textId="77777777" w:rsidR="005377C2" w:rsidRPr="001731CE" w:rsidRDefault="005377C2" w:rsidP="00AA4E74">
      <w:pPr>
        <w:shd w:val="clear" w:color="auto" w:fill="FFFFFF"/>
      </w:pPr>
    </w:p>
    <w:p w14:paraId="39781E3D" w14:textId="77777777" w:rsidR="005377C2" w:rsidRPr="001731CE" w:rsidRDefault="005377C2" w:rsidP="00AA4E74">
      <w:pPr>
        <w:shd w:val="clear" w:color="auto" w:fill="FFFFFF"/>
      </w:pPr>
    </w:p>
    <w:p w14:paraId="502CE619" w14:textId="77777777" w:rsidR="005377C2" w:rsidRPr="001731CE" w:rsidRDefault="005377C2" w:rsidP="00AA4E74">
      <w:pPr>
        <w:shd w:val="clear" w:color="auto" w:fill="FFFFFF"/>
        <w:ind w:left="270"/>
        <w:jc w:val="center"/>
        <w:rPr>
          <w:b/>
          <w:bCs/>
          <w:color w:val="000000"/>
          <w:vertAlign w:val="superscript"/>
        </w:rPr>
      </w:pPr>
      <w:r w:rsidRPr="001731CE">
        <w:rPr>
          <w:b/>
          <w:bCs/>
          <w:color w:val="000000"/>
          <w:vertAlign w:val="superscript"/>
        </w:rPr>
        <w:t>PROGRAM/PROJECT MAP AND GEOGRAPHIC COORDINATES</w:t>
      </w:r>
    </w:p>
    <w:p w14:paraId="6584220C" w14:textId="77777777" w:rsidR="005377C2" w:rsidRPr="001731CE" w:rsidRDefault="005377C2" w:rsidP="00AA4E74">
      <w:pPr>
        <w:shd w:val="clear" w:color="auto" w:fill="FFFFFF"/>
        <w:ind w:left="270"/>
        <w:jc w:val="center"/>
        <w:rPr>
          <w:b/>
          <w:bCs/>
          <w:color w:val="000000"/>
          <w:vertAlign w:val="superscript"/>
        </w:rPr>
      </w:pPr>
      <w:r w:rsidRPr="001731CE">
        <w:rPr>
          <w:b/>
          <w:bCs/>
          <w:color w:val="000000"/>
          <w:vertAlign w:val="superscript"/>
        </w:rPr>
        <w:t>(when possible)</w:t>
      </w:r>
    </w:p>
    <w:p w14:paraId="2C89DD47" w14:textId="77777777" w:rsidR="003F5F86" w:rsidRDefault="003F5F86" w:rsidP="00AA4E74">
      <w:pPr>
        <w:shd w:val="clear" w:color="auto" w:fill="FFFFFF"/>
      </w:pPr>
    </w:p>
    <w:p w14:paraId="191B25D1" w14:textId="0A80D97B" w:rsidR="001E5541" w:rsidRPr="001731CE" w:rsidRDefault="003F5F86" w:rsidP="00AA4E74">
      <w:pPr>
        <w:shd w:val="clear" w:color="auto" w:fill="FFFFFF"/>
        <w:rPr>
          <w:b/>
          <w:sz w:val="22"/>
          <w:szCs w:val="22"/>
        </w:rPr>
      </w:pPr>
      <w:r>
        <w:t xml:space="preserve">Please </w:t>
      </w:r>
      <w:r w:rsidR="00D5090C">
        <w:t xml:space="preserve"> see separate file   (Annex A Map)</w:t>
      </w:r>
      <w:r w:rsidR="00D74194" w:rsidRPr="001731CE">
        <w:br w:type="page"/>
      </w:r>
      <w:r w:rsidR="00B86EA8" w:rsidRPr="001731CE">
        <w:rPr>
          <w:b/>
          <w:sz w:val="22"/>
          <w:szCs w:val="22"/>
        </w:rPr>
        <w:lastRenderedPageBreak/>
        <w:tab/>
      </w:r>
      <w:r w:rsidR="00B86EA8" w:rsidRPr="001731CE">
        <w:rPr>
          <w:b/>
          <w:sz w:val="22"/>
          <w:szCs w:val="22"/>
        </w:rPr>
        <w:tab/>
      </w:r>
      <w:r w:rsidR="00B86EA8" w:rsidRPr="001731CE">
        <w:rPr>
          <w:b/>
          <w:sz w:val="22"/>
          <w:szCs w:val="22"/>
        </w:rPr>
        <w:tab/>
      </w:r>
      <w:r w:rsidR="00B86EA8" w:rsidRPr="001731CE">
        <w:rPr>
          <w:b/>
          <w:sz w:val="22"/>
          <w:szCs w:val="22"/>
        </w:rPr>
        <w:tab/>
      </w:r>
      <w:r w:rsidR="00B86EA8" w:rsidRPr="001731CE">
        <w:rPr>
          <w:b/>
          <w:sz w:val="22"/>
          <w:szCs w:val="22"/>
        </w:rPr>
        <w:tab/>
      </w:r>
      <w:r w:rsidR="00B86EA8" w:rsidRPr="001731CE">
        <w:rPr>
          <w:b/>
          <w:sz w:val="22"/>
          <w:szCs w:val="22"/>
        </w:rPr>
        <w:tab/>
      </w:r>
      <w:r w:rsidR="00B86EA8" w:rsidRPr="001731CE">
        <w:rPr>
          <w:b/>
          <w:sz w:val="22"/>
          <w:szCs w:val="22"/>
        </w:rPr>
        <w:tab/>
      </w:r>
      <w:r w:rsidR="000010C0" w:rsidRPr="001731CE">
        <w:rPr>
          <w:b/>
          <w:sz w:val="22"/>
          <w:szCs w:val="22"/>
        </w:rPr>
        <w:tab/>
      </w:r>
      <w:r w:rsidR="000010C0" w:rsidRPr="001731CE">
        <w:rPr>
          <w:b/>
          <w:sz w:val="22"/>
          <w:szCs w:val="22"/>
        </w:rPr>
        <w:tab/>
      </w:r>
      <w:r w:rsidR="000010C0" w:rsidRPr="001731CE">
        <w:rPr>
          <w:b/>
          <w:sz w:val="22"/>
          <w:szCs w:val="22"/>
        </w:rPr>
        <w:tab/>
      </w:r>
      <w:r w:rsidR="000010C0" w:rsidRPr="001731CE">
        <w:rPr>
          <w:b/>
          <w:sz w:val="22"/>
          <w:szCs w:val="22"/>
        </w:rPr>
        <w:tab/>
      </w:r>
      <w:r w:rsidR="00B86EA8" w:rsidRPr="001731CE">
        <w:rPr>
          <w:b/>
          <w:sz w:val="22"/>
          <w:szCs w:val="22"/>
        </w:rPr>
        <w:tab/>
        <w:t>Annex B</w:t>
      </w:r>
    </w:p>
    <w:p w14:paraId="41867547" w14:textId="77777777" w:rsidR="00B86EA8" w:rsidRPr="001731CE" w:rsidRDefault="00B86EA8" w:rsidP="00AA4E74">
      <w:pPr>
        <w:shd w:val="clear" w:color="auto" w:fill="FFFFFF"/>
        <w:ind w:left="-90"/>
        <w:rPr>
          <w:b/>
          <w:sz w:val="22"/>
          <w:szCs w:val="22"/>
        </w:rPr>
      </w:pPr>
    </w:p>
    <w:p w14:paraId="5E4E0107" w14:textId="77777777" w:rsidR="000010C0" w:rsidRPr="001731CE" w:rsidRDefault="000010C0" w:rsidP="00AA4E74">
      <w:pPr>
        <w:shd w:val="clear" w:color="auto" w:fill="FFFFFF"/>
        <w:ind w:left="-90"/>
        <w:rPr>
          <w:b/>
          <w:sz w:val="22"/>
          <w:szCs w:val="22"/>
        </w:rPr>
      </w:pPr>
      <w:r w:rsidRPr="001731CE">
        <w:rPr>
          <w:b/>
          <w:sz w:val="22"/>
          <w:szCs w:val="22"/>
        </w:rPr>
        <w:t>GEF 7 Core Indicator Worksheet</w:t>
      </w:r>
    </w:p>
    <w:p w14:paraId="718A5A62" w14:textId="77777777" w:rsidR="000010C0" w:rsidRPr="001731CE" w:rsidRDefault="000010C0" w:rsidP="00AA4E74">
      <w:pPr>
        <w:shd w:val="clear" w:color="auto" w:fill="FFFFFF"/>
        <w:ind w:left="-90"/>
        <w:rPr>
          <w:b/>
          <w:sz w:val="22"/>
          <w:szCs w:val="22"/>
        </w:rPr>
      </w:pPr>
    </w:p>
    <w:p w14:paraId="63BA5092" w14:textId="0C23F0CB" w:rsidR="00B86EA8" w:rsidRDefault="00DF2DB3" w:rsidP="00AA4E74">
      <w:pPr>
        <w:pStyle w:val="Footer"/>
        <w:shd w:val="clear" w:color="auto" w:fill="FFFFFF"/>
        <w:tabs>
          <w:tab w:val="clear" w:pos="4320"/>
          <w:tab w:val="clear" w:pos="8640"/>
        </w:tabs>
        <w:spacing w:after="120"/>
        <w:ind w:left="-90"/>
        <w:rPr>
          <w:sz w:val="22"/>
          <w:szCs w:val="22"/>
        </w:rPr>
      </w:pPr>
      <w:r w:rsidRPr="001731CE">
        <w:rPr>
          <w:sz w:val="22"/>
          <w:szCs w:val="22"/>
          <w:lang w:val="en-US"/>
        </w:rPr>
        <w:t>Use this Worksheet to compute</w:t>
      </w:r>
      <w:r w:rsidR="00B86EA8" w:rsidRPr="001731CE">
        <w:rPr>
          <w:sz w:val="22"/>
          <w:szCs w:val="22"/>
        </w:rPr>
        <w:t xml:space="preserve"> those indicator values </w:t>
      </w:r>
      <w:r w:rsidR="00B86EA8" w:rsidRPr="001731CE">
        <w:rPr>
          <w:sz w:val="22"/>
          <w:szCs w:val="22"/>
          <w:lang w:val="en-US"/>
        </w:rPr>
        <w:t xml:space="preserve">as required in Part I, item F </w:t>
      </w:r>
      <w:r w:rsidR="00B86EA8" w:rsidRPr="001731CE">
        <w:rPr>
          <w:sz w:val="22"/>
          <w:szCs w:val="22"/>
        </w:rPr>
        <w:t xml:space="preserve">to the extent applicable to your proposed project.  Progress in programming against these targets for the project will be aggregated and reported </w:t>
      </w:r>
      <w:r w:rsidR="00B86EA8" w:rsidRPr="001731CE">
        <w:rPr>
          <w:sz w:val="22"/>
          <w:szCs w:val="22"/>
          <w:lang w:val="en-US"/>
        </w:rPr>
        <w:t xml:space="preserve">at anytime during </w:t>
      </w:r>
      <w:r w:rsidR="00B86EA8" w:rsidRPr="001731CE">
        <w:rPr>
          <w:sz w:val="22"/>
          <w:szCs w:val="22"/>
        </w:rPr>
        <w:t>the replenishment period. There is no need to complete this table for climate adaptation projects financed solely through LDCF and SCCF.</w:t>
      </w:r>
    </w:p>
    <w:p w14:paraId="59D95C8F" w14:textId="278DF437" w:rsidR="00D5090C" w:rsidRPr="00D5090C" w:rsidRDefault="00D5090C" w:rsidP="00AA4E74">
      <w:pPr>
        <w:pStyle w:val="Footer"/>
        <w:shd w:val="clear" w:color="auto" w:fill="FFFFFF"/>
        <w:tabs>
          <w:tab w:val="clear" w:pos="4320"/>
          <w:tab w:val="clear" w:pos="8640"/>
        </w:tabs>
        <w:spacing w:after="120"/>
        <w:ind w:left="-90"/>
        <w:rPr>
          <w:sz w:val="22"/>
          <w:szCs w:val="22"/>
          <w:lang w:val="en-US"/>
        </w:rPr>
      </w:pPr>
      <w:r>
        <w:rPr>
          <w:sz w:val="22"/>
          <w:szCs w:val="22"/>
          <w:lang w:val="en-US"/>
        </w:rPr>
        <w:t>Please see separate file (Annex B GEF Core Indicator off line worksheet)</w:t>
      </w:r>
    </w:p>
    <w:p w14:paraId="7DB1CB53" w14:textId="77777777" w:rsidR="001E5541" w:rsidRPr="001731CE" w:rsidRDefault="001E5541" w:rsidP="00AA4E74">
      <w:pPr>
        <w:shd w:val="clear" w:color="auto" w:fill="FFFFFF"/>
      </w:pPr>
    </w:p>
    <w:p w14:paraId="28D22AA3" w14:textId="77777777" w:rsidR="001E5541" w:rsidRPr="001731CE" w:rsidRDefault="001E5541" w:rsidP="00AA4E74">
      <w:pPr>
        <w:shd w:val="clear" w:color="auto" w:fill="FFFFFF"/>
        <w:rPr>
          <w:b/>
          <w:color w:val="000000"/>
          <w:sz w:val="20"/>
        </w:rPr>
      </w:pPr>
      <w:r w:rsidRPr="001731CE">
        <w:rPr>
          <w:color w:val="000000"/>
          <w:sz w:val="20"/>
          <w:szCs w:val="20"/>
        </w:rPr>
        <w:br w:type="page"/>
      </w:r>
      <w:r w:rsidR="000010C0" w:rsidRPr="001731CE">
        <w:rPr>
          <w:b/>
          <w:color w:val="000000"/>
        </w:rPr>
        <w:lastRenderedPageBreak/>
        <w:tab/>
      </w:r>
      <w:r w:rsidR="000010C0" w:rsidRPr="001731CE">
        <w:rPr>
          <w:b/>
          <w:color w:val="000000"/>
        </w:rPr>
        <w:tab/>
      </w:r>
      <w:r w:rsidR="000010C0" w:rsidRPr="001731CE">
        <w:rPr>
          <w:b/>
          <w:color w:val="000000"/>
        </w:rPr>
        <w:tab/>
      </w:r>
      <w:r w:rsidR="000010C0" w:rsidRPr="001731CE">
        <w:rPr>
          <w:b/>
          <w:color w:val="000000"/>
        </w:rPr>
        <w:tab/>
      </w:r>
      <w:r w:rsidRPr="001731CE">
        <w:rPr>
          <w:b/>
          <w:color w:val="000000"/>
        </w:rPr>
        <w:tab/>
      </w:r>
      <w:r w:rsidRPr="001731CE">
        <w:rPr>
          <w:b/>
          <w:color w:val="000000"/>
        </w:rPr>
        <w:tab/>
      </w:r>
      <w:r w:rsidRPr="001731CE">
        <w:rPr>
          <w:b/>
          <w:color w:val="000000"/>
        </w:rPr>
        <w:tab/>
      </w:r>
      <w:r w:rsidRPr="001731CE">
        <w:rPr>
          <w:b/>
          <w:color w:val="000000"/>
        </w:rPr>
        <w:tab/>
      </w:r>
      <w:r w:rsidRPr="001731CE">
        <w:rPr>
          <w:b/>
          <w:color w:val="000000"/>
        </w:rPr>
        <w:tab/>
      </w:r>
      <w:r w:rsidRPr="001731CE">
        <w:rPr>
          <w:b/>
          <w:color w:val="000000"/>
        </w:rPr>
        <w:tab/>
      </w:r>
      <w:r w:rsidRPr="001731CE">
        <w:rPr>
          <w:b/>
          <w:color w:val="000000"/>
        </w:rPr>
        <w:tab/>
      </w:r>
      <w:r w:rsidRPr="001731CE">
        <w:rPr>
          <w:b/>
          <w:color w:val="000000"/>
        </w:rPr>
        <w:tab/>
      </w:r>
      <w:r w:rsidRPr="001731CE">
        <w:rPr>
          <w:b/>
          <w:color w:val="000000"/>
          <w:sz w:val="20"/>
        </w:rPr>
        <w:t xml:space="preserve">Annex </w:t>
      </w:r>
      <w:r w:rsidR="006644D7" w:rsidRPr="001731CE">
        <w:rPr>
          <w:b/>
          <w:color w:val="000000"/>
          <w:sz w:val="20"/>
        </w:rPr>
        <w:t>C</w:t>
      </w:r>
    </w:p>
    <w:p w14:paraId="21BA6FE1" w14:textId="77777777" w:rsidR="00C92703" w:rsidRPr="001731CE" w:rsidRDefault="00C92703" w:rsidP="00AA4E74">
      <w:pPr>
        <w:shd w:val="clear" w:color="auto" w:fill="FFFFFF"/>
        <w:rPr>
          <w:sz w:val="20"/>
          <w:szCs w:val="20"/>
        </w:rPr>
      </w:pPr>
    </w:p>
    <w:p w14:paraId="0862DB37" w14:textId="77777777" w:rsidR="000010C0" w:rsidRPr="001731CE" w:rsidRDefault="000010C0" w:rsidP="00AA4E74">
      <w:pPr>
        <w:shd w:val="clear" w:color="auto" w:fill="FFFFFF"/>
        <w:rPr>
          <w:b/>
          <w:sz w:val="20"/>
          <w:szCs w:val="20"/>
        </w:rPr>
      </w:pPr>
      <w:r w:rsidRPr="001731CE">
        <w:rPr>
          <w:b/>
          <w:sz w:val="20"/>
          <w:szCs w:val="20"/>
        </w:rPr>
        <w:t>Project Taxonomy Worksheet</w:t>
      </w:r>
    </w:p>
    <w:p w14:paraId="5380839A" w14:textId="77777777" w:rsidR="000010C0" w:rsidRPr="001731CE" w:rsidRDefault="000010C0" w:rsidP="00AA4E74">
      <w:pPr>
        <w:shd w:val="clear" w:color="auto" w:fill="FFFFFF"/>
        <w:rPr>
          <w:sz w:val="20"/>
          <w:szCs w:val="20"/>
        </w:rPr>
      </w:pPr>
    </w:p>
    <w:p w14:paraId="044594BF" w14:textId="77777777" w:rsidR="001E5541" w:rsidRPr="00680EE9" w:rsidRDefault="00DF2DB3" w:rsidP="00AA4E74">
      <w:pPr>
        <w:shd w:val="clear" w:color="auto" w:fill="FFFFFF"/>
        <w:rPr>
          <w:sz w:val="20"/>
          <w:szCs w:val="20"/>
        </w:rPr>
      </w:pPr>
      <w:r w:rsidRPr="001731CE">
        <w:rPr>
          <w:sz w:val="20"/>
          <w:szCs w:val="20"/>
        </w:rPr>
        <w:t>Use this Worksheet to list down</w:t>
      </w:r>
      <w:r w:rsidR="001E5541" w:rsidRPr="001731CE">
        <w:rPr>
          <w:sz w:val="20"/>
          <w:szCs w:val="20"/>
        </w:rPr>
        <w:t xml:space="preserve"> the taxonomic information required </w:t>
      </w:r>
      <w:r w:rsidR="00EF70A1" w:rsidRPr="001731CE">
        <w:rPr>
          <w:sz w:val="20"/>
          <w:szCs w:val="20"/>
        </w:rPr>
        <w:t xml:space="preserve">under Part I, item G </w:t>
      </w:r>
      <w:r w:rsidR="001E5541" w:rsidRPr="001731CE">
        <w:rPr>
          <w:sz w:val="20"/>
          <w:szCs w:val="20"/>
        </w:rPr>
        <w:t>by ticking the most relevant keywords/</w:t>
      </w:r>
      <w:r w:rsidR="006F04FA" w:rsidRPr="001731CE">
        <w:rPr>
          <w:sz w:val="20"/>
          <w:szCs w:val="20"/>
        </w:rPr>
        <w:t xml:space="preserve"> </w:t>
      </w:r>
      <w:r w:rsidR="001E5541" w:rsidRPr="001731CE">
        <w:rPr>
          <w:sz w:val="20"/>
          <w:szCs w:val="20"/>
        </w:rPr>
        <w:t>topics/themes that best describe this project.</w:t>
      </w:r>
    </w:p>
    <w:p w14:paraId="7C682924" w14:textId="0BDEB4B4" w:rsidR="001E5541" w:rsidRDefault="001E5541" w:rsidP="00AA4E74">
      <w:pPr>
        <w:shd w:val="clear" w:color="auto" w:fill="FFFFFF"/>
        <w:rPr>
          <w:sz w:val="20"/>
          <w:szCs w:val="20"/>
        </w:rPr>
      </w:pPr>
    </w:p>
    <w:tbl>
      <w:tblPr>
        <w:tblW w:w="5000" w:type="pct"/>
        <w:tblLook w:val="04A0" w:firstRow="1" w:lastRow="0" w:firstColumn="1" w:lastColumn="0" w:noHBand="0" w:noVBand="1"/>
      </w:tblPr>
      <w:tblGrid>
        <w:gridCol w:w="1903"/>
        <w:gridCol w:w="2188"/>
        <w:gridCol w:w="2818"/>
        <w:gridCol w:w="2721"/>
      </w:tblGrid>
      <w:tr w:rsidR="00BA28D5" w:rsidRPr="00B25CDB" w14:paraId="481363D2" w14:textId="77777777" w:rsidTr="00AA74B8">
        <w:trPr>
          <w:trHeight w:val="68"/>
        </w:trPr>
        <w:tc>
          <w:tcPr>
            <w:tcW w:w="988" w:type="pct"/>
            <w:tcBorders>
              <w:top w:val="nil"/>
              <w:left w:val="nil"/>
              <w:bottom w:val="single" w:sz="12" w:space="0" w:color="4472C4"/>
              <w:right w:val="nil"/>
            </w:tcBorders>
            <w:shd w:val="clear" w:color="auto" w:fill="auto"/>
            <w:hideMark/>
          </w:tcPr>
          <w:bookmarkEnd w:id="44"/>
          <w:p w14:paraId="22899446"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Level 1</w:t>
            </w:r>
          </w:p>
        </w:tc>
        <w:tc>
          <w:tcPr>
            <w:tcW w:w="1136" w:type="pct"/>
            <w:tcBorders>
              <w:top w:val="nil"/>
              <w:left w:val="nil"/>
              <w:bottom w:val="single" w:sz="12" w:space="0" w:color="4472C4"/>
              <w:right w:val="nil"/>
            </w:tcBorders>
            <w:shd w:val="clear" w:color="auto" w:fill="auto"/>
            <w:hideMark/>
          </w:tcPr>
          <w:p w14:paraId="130A125B"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Level 2</w:t>
            </w:r>
          </w:p>
        </w:tc>
        <w:tc>
          <w:tcPr>
            <w:tcW w:w="1463" w:type="pct"/>
            <w:tcBorders>
              <w:top w:val="nil"/>
              <w:left w:val="nil"/>
              <w:bottom w:val="single" w:sz="12" w:space="0" w:color="4472C4"/>
              <w:right w:val="nil"/>
            </w:tcBorders>
            <w:shd w:val="clear" w:color="auto" w:fill="auto"/>
            <w:hideMark/>
          </w:tcPr>
          <w:p w14:paraId="046EE722"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Level 3</w:t>
            </w:r>
          </w:p>
        </w:tc>
        <w:tc>
          <w:tcPr>
            <w:tcW w:w="1413" w:type="pct"/>
            <w:tcBorders>
              <w:top w:val="nil"/>
              <w:left w:val="nil"/>
              <w:bottom w:val="single" w:sz="12" w:space="0" w:color="4472C4"/>
              <w:right w:val="nil"/>
            </w:tcBorders>
            <w:shd w:val="clear" w:color="auto" w:fill="auto"/>
            <w:hideMark/>
          </w:tcPr>
          <w:p w14:paraId="2DA5AE10"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Level 4</w:t>
            </w:r>
          </w:p>
        </w:tc>
      </w:tr>
      <w:tr w:rsidR="00BA28D5" w:rsidRPr="00B25CDB" w14:paraId="713650E0" w14:textId="77777777" w:rsidTr="00AA74B8">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2AE9381F" w14:textId="77777777" w:rsidR="00BA28D5" w:rsidRPr="00B25CDB" w:rsidRDefault="00BA28D5" w:rsidP="00AA74B8">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Influencing models</w:t>
            </w:r>
          </w:p>
        </w:tc>
        <w:tc>
          <w:tcPr>
            <w:tcW w:w="1136" w:type="pct"/>
            <w:tcBorders>
              <w:top w:val="nil"/>
              <w:left w:val="nil"/>
              <w:bottom w:val="nil"/>
              <w:right w:val="nil"/>
            </w:tcBorders>
            <w:shd w:val="clear" w:color="auto" w:fill="auto"/>
            <w:noWrap/>
            <w:vAlign w:val="bottom"/>
            <w:hideMark/>
          </w:tcPr>
          <w:p w14:paraId="501AC604"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2E2B6F9B"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53655337"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3303A213" w14:textId="77777777" w:rsidTr="00AA74B8">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4BC990CB"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single" w:sz="4" w:space="0" w:color="auto"/>
              <w:left w:val="nil"/>
              <w:bottom w:val="single" w:sz="4" w:space="0" w:color="auto"/>
              <w:right w:val="single" w:sz="4" w:space="0" w:color="auto"/>
            </w:tcBorders>
            <w:shd w:val="clear" w:color="auto" w:fill="auto"/>
            <w:hideMark/>
          </w:tcPr>
          <w:p w14:paraId="0EC4997C" w14:textId="77777777" w:rsidR="00BA28D5" w:rsidRPr="00B25CDB" w:rsidRDefault="00BA28D5" w:rsidP="00AA74B8">
            <w:pPr>
              <w:ind w:left="204" w:hanging="204"/>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2740E671"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FD53FF5"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33E81540" w14:textId="77777777" w:rsidTr="00AA74B8">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2D6D8759"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DEE3001" w14:textId="77777777" w:rsidR="00BA28D5" w:rsidRPr="00B25CDB" w:rsidRDefault="00BA28D5" w:rsidP="00AA74B8">
            <w:pPr>
              <w:ind w:left="204" w:hanging="204"/>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15B48BEE"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A68DCB6"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3B055B38" w14:textId="77777777" w:rsidTr="00AA74B8">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6983F7A3"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6C01BAF" w14:textId="77777777" w:rsidR="00BA28D5" w:rsidRPr="00B25CDB" w:rsidRDefault="00BA28D5" w:rsidP="00AA74B8">
            <w:pPr>
              <w:ind w:left="204" w:hanging="204"/>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12F2B888"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049DF67A"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r>
      <w:tr w:rsidR="00BA28D5" w:rsidRPr="00B25CDB" w14:paraId="2380DE3D" w14:textId="77777777" w:rsidTr="00AA74B8">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57895653"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AC185F8" w14:textId="77777777" w:rsidR="00BA28D5" w:rsidRPr="00B25CDB" w:rsidRDefault="00BA28D5" w:rsidP="00AA74B8">
            <w:pPr>
              <w:ind w:left="114" w:hanging="114"/>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7D3D506F"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443AE42"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44CDE470" w14:textId="77777777" w:rsidTr="00AA74B8">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21DA8FD8"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8CD2876" w14:textId="77777777" w:rsidR="00BA28D5" w:rsidRPr="00B25CDB" w:rsidRDefault="00BA28D5" w:rsidP="00AA74B8">
            <w:pPr>
              <w:ind w:left="114" w:hanging="114"/>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51960C49"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462290F"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654D6CA9" w14:textId="77777777" w:rsidTr="00AA74B8">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29C17B2C" w14:textId="77777777" w:rsidR="00BA28D5" w:rsidRPr="00B25CDB" w:rsidRDefault="00BA28D5" w:rsidP="00AA74B8">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Stakeholders</w:t>
            </w:r>
          </w:p>
        </w:tc>
        <w:tc>
          <w:tcPr>
            <w:tcW w:w="1136" w:type="pct"/>
            <w:tcBorders>
              <w:top w:val="nil"/>
              <w:left w:val="nil"/>
              <w:bottom w:val="single" w:sz="4" w:space="0" w:color="auto"/>
              <w:right w:val="single" w:sz="4" w:space="0" w:color="auto"/>
            </w:tcBorders>
            <w:shd w:val="clear" w:color="auto" w:fill="auto"/>
            <w:hideMark/>
          </w:tcPr>
          <w:p w14:paraId="7E9F22B1"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A02ED17"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D4E70E3"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2652A23A" w14:textId="77777777" w:rsidTr="00AA74B8">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664E7213"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A7B2535" w14:textId="77777777" w:rsidR="00BA28D5" w:rsidRPr="00B25CDB" w:rsidRDefault="00BA28D5" w:rsidP="00AA74B8">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114F4816"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98D21B3"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06C79713" w14:textId="77777777" w:rsidTr="00AA74B8">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4B264883"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6B8A155" w14:textId="77777777" w:rsidR="00BA28D5" w:rsidRPr="00B25CDB" w:rsidRDefault="00BA28D5" w:rsidP="00AA74B8">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Private Sector</w:t>
            </w:r>
          </w:p>
        </w:tc>
        <w:tc>
          <w:tcPr>
            <w:tcW w:w="1463" w:type="pct"/>
            <w:tcBorders>
              <w:top w:val="nil"/>
              <w:left w:val="nil"/>
              <w:bottom w:val="single" w:sz="4" w:space="0" w:color="auto"/>
              <w:right w:val="single" w:sz="4" w:space="0" w:color="auto"/>
            </w:tcBorders>
            <w:shd w:val="clear" w:color="auto" w:fill="auto"/>
            <w:hideMark/>
          </w:tcPr>
          <w:p w14:paraId="44120841"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2D37F4E"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2D06ABBA"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1FB6F2D"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5E4CF75"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5F775FD"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Capital providers</w:t>
            </w:r>
          </w:p>
        </w:tc>
        <w:tc>
          <w:tcPr>
            <w:tcW w:w="1413" w:type="pct"/>
            <w:tcBorders>
              <w:top w:val="nil"/>
              <w:left w:val="nil"/>
              <w:bottom w:val="single" w:sz="4" w:space="0" w:color="auto"/>
              <w:right w:val="single" w:sz="4" w:space="0" w:color="auto"/>
            </w:tcBorders>
            <w:shd w:val="clear" w:color="auto" w:fill="auto"/>
            <w:hideMark/>
          </w:tcPr>
          <w:p w14:paraId="017628C5"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24045037" w14:textId="77777777" w:rsidTr="00AA74B8">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73F6C976"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D9B9B1E"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59AB36D" w14:textId="77777777" w:rsidR="00BA28D5" w:rsidRPr="00B25CDB" w:rsidRDefault="00BA28D5" w:rsidP="00AA74B8">
            <w:pPr>
              <w:ind w:left="150" w:hanging="150"/>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0AE23B29"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5A70A2EA" w14:textId="77777777" w:rsidTr="00AA74B8">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548609EC"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5378890"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E7ED062"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Large corporations</w:t>
            </w:r>
          </w:p>
        </w:tc>
        <w:tc>
          <w:tcPr>
            <w:tcW w:w="1413" w:type="pct"/>
            <w:tcBorders>
              <w:top w:val="nil"/>
              <w:left w:val="nil"/>
              <w:bottom w:val="single" w:sz="4" w:space="0" w:color="auto"/>
              <w:right w:val="single" w:sz="4" w:space="0" w:color="auto"/>
            </w:tcBorders>
            <w:shd w:val="clear" w:color="auto" w:fill="auto"/>
            <w:hideMark/>
          </w:tcPr>
          <w:p w14:paraId="520D11CC"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0D36C488" w14:textId="77777777" w:rsidTr="00AA74B8">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2E26C2C0"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00A0E21"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CCCBB51"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SMEs</w:t>
            </w:r>
          </w:p>
        </w:tc>
        <w:tc>
          <w:tcPr>
            <w:tcW w:w="1413" w:type="pct"/>
            <w:tcBorders>
              <w:top w:val="nil"/>
              <w:left w:val="nil"/>
              <w:bottom w:val="single" w:sz="4" w:space="0" w:color="auto"/>
              <w:right w:val="single" w:sz="4" w:space="0" w:color="auto"/>
            </w:tcBorders>
            <w:shd w:val="clear" w:color="auto" w:fill="auto"/>
            <w:hideMark/>
          </w:tcPr>
          <w:p w14:paraId="153AD62A"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38F5ED52" w14:textId="77777777" w:rsidTr="00AA74B8">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091E3C86"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8048D1C"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1A6605D"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Individuals/Entrepreneurs</w:t>
            </w:r>
          </w:p>
        </w:tc>
        <w:tc>
          <w:tcPr>
            <w:tcW w:w="1413" w:type="pct"/>
            <w:tcBorders>
              <w:top w:val="nil"/>
              <w:left w:val="nil"/>
              <w:bottom w:val="single" w:sz="4" w:space="0" w:color="auto"/>
              <w:right w:val="single" w:sz="4" w:space="0" w:color="auto"/>
            </w:tcBorders>
            <w:shd w:val="clear" w:color="auto" w:fill="auto"/>
            <w:hideMark/>
          </w:tcPr>
          <w:p w14:paraId="36CB868F"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1DB95096"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D9E46AB"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C09ECD4"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33CF71A2"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Non-Grant Pilot</w:t>
            </w:r>
          </w:p>
        </w:tc>
        <w:tc>
          <w:tcPr>
            <w:tcW w:w="1413" w:type="pct"/>
            <w:tcBorders>
              <w:top w:val="nil"/>
              <w:left w:val="nil"/>
              <w:bottom w:val="nil"/>
              <w:right w:val="nil"/>
            </w:tcBorders>
            <w:shd w:val="clear" w:color="auto" w:fill="auto"/>
            <w:hideMark/>
          </w:tcPr>
          <w:p w14:paraId="38472DEB"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3A198F12" w14:textId="77777777" w:rsidTr="00AA74B8">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69555784"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A0B58AB"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7055594E"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Project Reflow</w:t>
            </w:r>
          </w:p>
        </w:tc>
        <w:tc>
          <w:tcPr>
            <w:tcW w:w="1413" w:type="pct"/>
            <w:tcBorders>
              <w:top w:val="nil"/>
              <w:left w:val="nil"/>
              <w:bottom w:val="nil"/>
              <w:right w:val="nil"/>
            </w:tcBorders>
            <w:shd w:val="clear" w:color="auto" w:fill="auto"/>
            <w:hideMark/>
          </w:tcPr>
          <w:p w14:paraId="15500697"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23164428" w14:textId="77777777" w:rsidTr="00AA74B8">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01927292"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A41F406" w14:textId="77777777" w:rsidR="00BA28D5" w:rsidRPr="00B25CDB" w:rsidRDefault="00BA28D5" w:rsidP="00AA74B8">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7F3B71BA"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2686F94A"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3594E731" w14:textId="77777777" w:rsidTr="00AA74B8">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284175D2"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51B11C" w14:textId="77777777" w:rsidR="00BA28D5" w:rsidRPr="00B25CDB" w:rsidRDefault="00BA28D5" w:rsidP="00AA74B8">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Local Communities</w:t>
            </w:r>
          </w:p>
        </w:tc>
        <w:tc>
          <w:tcPr>
            <w:tcW w:w="1463" w:type="pct"/>
            <w:tcBorders>
              <w:top w:val="nil"/>
              <w:left w:val="nil"/>
              <w:bottom w:val="single" w:sz="4" w:space="0" w:color="auto"/>
              <w:right w:val="single" w:sz="4" w:space="0" w:color="auto"/>
            </w:tcBorders>
            <w:shd w:val="clear" w:color="auto" w:fill="auto"/>
            <w:hideMark/>
          </w:tcPr>
          <w:p w14:paraId="43046560"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AB1E46D"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0E5DDBF8"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C76021E"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63BFF08" w14:textId="77777777" w:rsidR="00BA28D5" w:rsidRPr="00B25CDB" w:rsidRDefault="00BA28D5" w:rsidP="00AA74B8">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Civil Society</w:t>
            </w:r>
          </w:p>
        </w:tc>
        <w:tc>
          <w:tcPr>
            <w:tcW w:w="1463" w:type="pct"/>
            <w:tcBorders>
              <w:top w:val="nil"/>
              <w:left w:val="nil"/>
              <w:bottom w:val="single" w:sz="4" w:space="0" w:color="auto"/>
              <w:right w:val="single" w:sz="4" w:space="0" w:color="auto"/>
            </w:tcBorders>
            <w:shd w:val="clear" w:color="auto" w:fill="auto"/>
            <w:hideMark/>
          </w:tcPr>
          <w:p w14:paraId="06B3B059"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6810306"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28E6F076"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1CC63F4"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9235D95"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CCA0415"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2D0B6323"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2D6F2D4B"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EA3A1EE"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687F0BE"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82B753A"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Non-Governmental Organization</w:t>
            </w:r>
          </w:p>
        </w:tc>
        <w:tc>
          <w:tcPr>
            <w:tcW w:w="1413" w:type="pct"/>
            <w:tcBorders>
              <w:top w:val="nil"/>
              <w:left w:val="nil"/>
              <w:bottom w:val="single" w:sz="4" w:space="0" w:color="auto"/>
              <w:right w:val="single" w:sz="4" w:space="0" w:color="auto"/>
            </w:tcBorders>
            <w:shd w:val="clear" w:color="auto" w:fill="auto"/>
            <w:hideMark/>
          </w:tcPr>
          <w:p w14:paraId="463D017F"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293F2C88"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D296D04"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947F2F7"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840D6A2"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Academia</w:t>
            </w:r>
          </w:p>
        </w:tc>
        <w:tc>
          <w:tcPr>
            <w:tcW w:w="1413" w:type="pct"/>
            <w:tcBorders>
              <w:top w:val="nil"/>
              <w:left w:val="nil"/>
              <w:bottom w:val="single" w:sz="4" w:space="0" w:color="auto"/>
              <w:right w:val="single" w:sz="4" w:space="0" w:color="auto"/>
            </w:tcBorders>
            <w:shd w:val="clear" w:color="auto" w:fill="auto"/>
            <w:hideMark/>
          </w:tcPr>
          <w:p w14:paraId="2A76C3B8"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0F255FEE" w14:textId="77777777" w:rsidTr="00AA74B8">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779C2A34"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D0C1410"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36A775E" w14:textId="77777777" w:rsidR="00BA28D5" w:rsidRPr="00B25CDB" w:rsidRDefault="00BA28D5" w:rsidP="00AA74B8">
            <w:pPr>
              <w:ind w:left="150" w:hanging="150"/>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7672048C"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5363933C" w14:textId="77777777" w:rsidTr="00AA74B8">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27DDE4AF"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69AE266" w14:textId="77777777" w:rsidR="00BA28D5" w:rsidRPr="00B25CDB" w:rsidRDefault="00BA28D5" w:rsidP="00AA74B8">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Type of Engagement</w:t>
            </w:r>
          </w:p>
        </w:tc>
        <w:tc>
          <w:tcPr>
            <w:tcW w:w="1463" w:type="pct"/>
            <w:tcBorders>
              <w:top w:val="nil"/>
              <w:left w:val="nil"/>
              <w:bottom w:val="single" w:sz="4" w:space="0" w:color="auto"/>
              <w:right w:val="single" w:sz="4" w:space="0" w:color="auto"/>
            </w:tcBorders>
            <w:shd w:val="clear" w:color="auto" w:fill="auto"/>
            <w:hideMark/>
          </w:tcPr>
          <w:p w14:paraId="7EEC07D7"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FF5CA6D"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430E1F72" w14:textId="77777777" w:rsidTr="00AA74B8">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2E144442"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A8B5B30"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F3617A8"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Information Dissemination</w:t>
            </w:r>
          </w:p>
        </w:tc>
        <w:tc>
          <w:tcPr>
            <w:tcW w:w="1413" w:type="pct"/>
            <w:tcBorders>
              <w:top w:val="nil"/>
              <w:left w:val="nil"/>
              <w:bottom w:val="single" w:sz="4" w:space="0" w:color="auto"/>
              <w:right w:val="single" w:sz="4" w:space="0" w:color="auto"/>
            </w:tcBorders>
            <w:shd w:val="clear" w:color="auto" w:fill="auto"/>
            <w:hideMark/>
          </w:tcPr>
          <w:p w14:paraId="49364BFE"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2AD799EC" w14:textId="77777777" w:rsidTr="00AA74B8">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0FD93FE5"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C74E1C0"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B054702"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Partnership</w:t>
            </w:r>
          </w:p>
        </w:tc>
        <w:tc>
          <w:tcPr>
            <w:tcW w:w="1413" w:type="pct"/>
            <w:tcBorders>
              <w:top w:val="nil"/>
              <w:left w:val="nil"/>
              <w:bottom w:val="single" w:sz="4" w:space="0" w:color="auto"/>
              <w:right w:val="single" w:sz="4" w:space="0" w:color="auto"/>
            </w:tcBorders>
            <w:shd w:val="clear" w:color="auto" w:fill="auto"/>
            <w:hideMark/>
          </w:tcPr>
          <w:p w14:paraId="248203C6"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31D0D4F1"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C38C827"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9635CB5"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3E84BBF"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Consultation</w:t>
            </w:r>
          </w:p>
        </w:tc>
        <w:tc>
          <w:tcPr>
            <w:tcW w:w="1413" w:type="pct"/>
            <w:tcBorders>
              <w:top w:val="nil"/>
              <w:left w:val="nil"/>
              <w:bottom w:val="single" w:sz="4" w:space="0" w:color="auto"/>
              <w:right w:val="single" w:sz="4" w:space="0" w:color="auto"/>
            </w:tcBorders>
            <w:shd w:val="clear" w:color="auto" w:fill="auto"/>
            <w:hideMark/>
          </w:tcPr>
          <w:p w14:paraId="51AE9682"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2F3A6068" w14:textId="77777777" w:rsidTr="00AA74B8">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3385E19E"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22D297D"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99D7801"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Participation</w:t>
            </w:r>
          </w:p>
        </w:tc>
        <w:tc>
          <w:tcPr>
            <w:tcW w:w="1413" w:type="pct"/>
            <w:tcBorders>
              <w:top w:val="nil"/>
              <w:left w:val="nil"/>
              <w:bottom w:val="single" w:sz="4" w:space="0" w:color="auto"/>
              <w:right w:val="single" w:sz="4" w:space="0" w:color="auto"/>
            </w:tcBorders>
            <w:shd w:val="clear" w:color="auto" w:fill="auto"/>
            <w:hideMark/>
          </w:tcPr>
          <w:p w14:paraId="79117ECC"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33EF3BFC" w14:textId="77777777" w:rsidTr="00AA74B8">
        <w:trPr>
          <w:trHeight w:val="170"/>
        </w:trPr>
        <w:tc>
          <w:tcPr>
            <w:tcW w:w="988" w:type="pct"/>
            <w:tcBorders>
              <w:top w:val="nil"/>
              <w:left w:val="single" w:sz="4" w:space="0" w:color="auto"/>
              <w:bottom w:val="single" w:sz="4" w:space="0" w:color="auto"/>
              <w:right w:val="single" w:sz="4" w:space="0" w:color="auto"/>
            </w:tcBorders>
            <w:shd w:val="clear" w:color="auto" w:fill="auto"/>
          </w:tcPr>
          <w:p w14:paraId="6D9138D7" w14:textId="77777777" w:rsidR="00BA28D5" w:rsidRPr="00B25CDB" w:rsidRDefault="00BA28D5" w:rsidP="00AA74B8">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73E7FBF" w14:textId="77777777" w:rsidR="00BA28D5" w:rsidRPr="00B25CDB" w:rsidRDefault="00BA28D5" w:rsidP="00AA74B8">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Communications</w:t>
            </w:r>
          </w:p>
        </w:tc>
        <w:tc>
          <w:tcPr>
            <w:tcW w:w="1463" w:type="pct"/>
            <w:tcBorders>
              <w:top w:val="nil"/>
              <w:left w:val="nil"/>
              <w:bottom w:val="single" w:sz="4" w:space="0" w:color="auto"/>
              <w:right w:val="single" w:sz="4" w:space="0" w:color="auto"/>
            </w:tcBorders>
            <w:shd w:val="clear" w:color="auto" w:fill="auto"/>
          </w:tcPr>
          <w:p w14:paraId="33B7B51A" w14:textId="77777777" w:rsidR="00BA28D5" w:rsidRPr="00B25CDB" w:rsidRDefault="00BA28D5" w:rsidP="00AA74B8">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29AB83E2" w14:textId="77777777" w:rsidR="00BA28D5" w:rsidRPr="00B25CDB" w:rsidRDefault="00BA28D5" w:rsidP="00AA74B8">
            <w:pPr>
              <w:rPr>
                <w:rFonts w:ascii="Avenir Next Regular" w:hAnsi="Avenir Next Regular" w:cs="Calibri"/>
                <w:color w:val="000000" w:themeColor="text1"/>
                <w:sz w:val="16"/>
                <w:szCs w:val="16"/>
              </w:rPr>
            </w:pPr>
          </w:p>
        </w:tc>
      </w:tr>
      <w:tr w:rsidR="00BA28D5" w:rsidRPr="00B25CDB" w14:paraId="7B9EE6C9" w14:textId="77777777" w:rsidTr="00AA74B8">
        <w:trPr>
          <w:trHeight w:val="170"/>
        </w:trPr>
        <w:tc>
          <w:tcPr>
            <w:tcW w:w="988" w:type="pct"/>
            <w:tcBorders>
              <w:top w:val="nil"/>
              <w:left w:val="single" w:sz="4" w:space="0" w:color="auto"/>
              <w:bottom w:val="single" w:sz="4" w:space="0" w:color="auto"/>
              <w:right w:val="single" w:sz="4" w:space="0" w:color="auto"/>
            </w:tcBorders>
            <w:shd w:val="clear" w:color="auto" w:fill="auto"/>
          </w:tcPr>
          <w:p w14:paraId="7BDD05F0" w14:textId="77777777" w:rsidR="00BA28D5" w:rsidRPr="00B25CDB" w:rsidRDefault="00BA28D5" w:rsidP="00AA74B8">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6939CEC2" w14:textId="77777777" w:rsidR="00BA28D5" w:rsidRPr="00B25CDB" w:rsidRDefault="00BA28D5" w:rsidP="00AA74B8">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69BDCB01" w14:textId="77777777" w:rsidR="00BA28D5" w:rsidRPr="00B25CDB" w:rsidRDefault="00BA28D5" w:rsidP="00AA74B8">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Awareness Raising</w:t>
            </w:r>
          </w:p>
        </w:tc>
        <w:tc>
          <w:tcPr>
            <w:tcW w:w="1413" w:type="pct"/>
            <w:tcBorders>
              <w:top w:val="nil"/>
              <w:left w:val="nil"/>
              <w:bottom w:val="single" w:sz="4" w:space="0" w:color="auto"/>
              <w:right w:val="single" w:sz="4" w:space="0" w:color="auto"/>
            </w:tcBorders>
            <w:shd w:val="clear" w:color="auto" w:fill="auto"/>
          </w:tcPr>
          <w:p w14:paraId="3121E019" w14:textId="77777777" w:rsidR="00BA28D5" w:rsidRPr="00B25CDB" w:rsidRDefault="00BA28D5" w:rsidP="00AA74B8">
            <w:pPr>
              <w:rPr>
                <w:rFonts w:ascii="Avenir Next Regular" w:hAnsi="Avenir Next Regular" w:cs="Calibri"/>
                <w:color w:val="000000" w:themeColor="text1"/>
                <w:sz w:val="16"/>
                <w:szCs w:val="16"/>
              </w:rPr>
            </w:pPr>
          </w:p>
        </w:tc>
      </w:tr>
      <w:tr w:rsidR="00BA28D5" w:rsidRPr="00B25CDB" w14:paraId="3A127822" w14:textId="77777777" w:rsidTr="00AA74B8">
        <w:trPr>
          <w:trHeight w:val="170"/>
        </w:trPr>
        <w:tc>
          <w:tcPr>
            <w:tcW w:w="988" w:type="pct"/>
            <w:tcBorders>
              <w:top w:val="nil"/>
              <w:left w:val="single" w:sz="4" w:space="0" w:color="auto"/>
              <w:bottom w:val="single" w:sz="4" w:space="0" w:color="auto"/>
              <w:right w:val="single" w:sz="4" w:space="0" w:color="auto"/>
            </w:tcBorders>
            <w:shd w:val="clear" w:color="auto" w:fill="auto"/>
          </w:tcPr>
          <w:p w14:paraId="1A08A6B5" w14:textId="77777777" w:rsidR="00BA28D5" w:rsidRPr="00B25CDB" w:rsidRDefault="00BA28D5" w:rsidP="00AA74B8">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8F020A1" w14:textId="77777777" w:rsidR="00BA28D5" w:rsidRPr="00B25CDB" w:rsidRDefault="00BA28D5" w:rsidP="00AA74B8">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0F20A725" w14:textId="77777777" w:rsidR="00BA28D5" w:rsidRPr="00B25CDB" w:rsidRDefault="00BA28D5" w:rsidP="00AA74B8">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Education</w:t>
            </w:r>
          </w:p>
        </w:tc>
        <w:tc>
          <w:tcPr>
            <w:tcW w:w="1413" w:type="pct"/>
            <w:tcBorders>
              <w:top w:val="nil"/>
              <w:left w:val="nil"/>
              <w:bottom w:val="single" w:sz="4" w:space="0" w:color="auto"/>
              <w:right w:val="single" w:sz="4" w:space="0" w:color="auto"/>
            </w:tcBorders>
            <w:shd w:val="clear" w:color="auto" w:fill="auto"/>
          </w:tcPr>
          <w:p w14:paraId="72B8E412" w14:textId="77777777" w:rsidR="00BA28D5" w:rsidRPr="00B25CDB" w:rsidRDefault="00BA28D5" w:rsidP="00AA74B8">
            <w:pPr>
              <w:rPr>
                <w:rFonts w:ascii="Avenir Next Regular" w:hAnsi="Avenir Next Regular" w:cs="Calibri"/>
                <w:color w:val="000000" w:themeColor="text1"/>
                <w:sz w:val="16"/>
                <w:szCs w:val="16"/>
              </w:rPr>
            </w:pPr>
          </w:p>
        </w:tc>
      </w:tr>
      <w:tr w:rsidR="00BA28D5" w:rsidRPr="00B25CDB" w14:paraId="454217EE" w14:textId="77777777" w:rsidTr="00AA74B8">
        <w:trPr>
          <w:trHeight w:val="170"/>
        </w:trPr>
        <w:tc>
          <w:tcPr>
            <w:tcW w:w="988" w:type="pct"/>
            <w:tcBorders>
              <w:top w:val="nil"/>
              <w:left w:val="single" w:sz="4" w:space="0" w:color="auto"/>
              <w:bottom w:val="single" w:sz="4" w:space="0" w:color="auto"/>
              <w:right w:val="single" w:sz="4" w:space="0" w:color="auto"/>
            </w:tcBorders>
            <w:shd w:val="clear" w:color="auto" w:fill="auto"/>
          </w:tcPr>
          <w:p w14:paraId="719771E9" w14:textId="77777777" w:rsidR="00BA28D5" w:rsidRPr="00B25CDB" w:rsidRDefault="00BA28D5" w:rsidP="00AA74B8">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9F9F55F" w14:textId="77777777" w:rsidR="00BA28D5" w:rsidRPr="00B25CDB" w:rsidRDefault="00BA28D5" w:rsidP="00AA74B8">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654735EB" w14:textId="77777777" w:rsidR="00BA28D5" w:rsidRPr="00B25CDB" w:rsidRDefault="00BA28D5" w:rsidP="00AA74B8">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Public Campaigns</w:t>
            </w:r>
          </w:p>
        </w:tc>
        <w:tc>
          <w:tcPr>
            <w:tcW w:w="1413" w:type="pct"/>
            <w:tcBorders>
              <w:top w:val="nil"/>
              <w:left w:val="nil"/>
              <w:bottom w:val="single" w:sz="4" w:space="0" w:color="auto"/>
              <w:right w:val="single" w:sz="4" w:space="0" w:color="auto"/>
            </w:tcBorders>
            <w:shd w:val="clear" w:color="auto" w:fill="auto"/>
          </w:tcPr>
          <w:p w14:paraId="77EC7499" w14:textId="77777777" w:rsidR="00BA28D5" w:rsidRPr="00B25CDB" w:rsidRDefault="00BA28D5" w:rsidP="00AA74B8">
            <w:pPr>
              <w:rPr>
                <w:rFonts w:ascii="Avenir Next Regular" w:hAnsi="Avenir Next Regular" w:cs="Calibri"/>
                <w:color w:val="000000" w:themeColor="text1"/>
                <w:sz w:val="16"/>
                <w:szCs w:val="16"/>
              </w:rPr>
            </w:pPr>
          </w:p>
        </w:tc>
      </w:tr>
      <w:tr w:rsidR="00BA28D5" w:rsidRPr="00B25CDB" w14:paraId="579664C9" w14:textId="77777777" w:rsidTr="00AA74B8">
        <w:trPr>
          <w:trHeight w:val="170"/>
        </w:trPr>
        <w:tc>
          <w:tcPr>
            <w:tcW w:w="988" w:type="pct"/>
            <w:tcBorders>
              <w:top w:val="nil"/>
              <w:left w:val="single" w:sz="4" w:space="0" w:color="auto"/>
              <w:bottom w:val="single" w:sz="4" w:space="0" w:color="auto"/>
              <w:right w:val="single" w:sz="4" w:space="0" w:color="auto"/>
            </w:tcBorders>
            <w:shd w:val="clear" w:color="auto" w:fill="auto"/>
          </w:tcPr>
          <w:p w14:paraId="139CD32A" w14:textId="77777777" w:rsidR="00BA28D5" w:rsidRPr="00B25CDB" w:rsidRDefault="00BA28D5" w:rsidP="00AA74B8">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25DB399" w14:textId="77777777" w:rsidR="00BA28D5" w:rsidRPr="00B25CDB" w:rsidRDefault="00BA28D5" w:rsidP="00AA74B8">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5FBFB70B" w14:textId="77777777" w:rsidR="00BA28D5" w:rsidRPr="00B25CDB" w:rsidRDefault="00BA28D5" w:rsidP="00AA74B8">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Behavior Change</w:t>
            </w:r>
          </w:p>
        </w:tc>
        <w:tc>
          <w:tcPr>
            <w:tcW w:w="1413" w:type="pct"/>
            <w:tcBorders>
              <w:top w:val="nil"/>
              <w:left w:val="nil"/>
              <w:bottom w:val="single" w:sz="4" w:space="0" w:color="auto"/>
              <w:right w:val="single" w:sz="4" w:space="0" w:color="auto"/>
            </w:tcBorders>
            <w:shd w:val="clear" w:color="auto" w:fill="auto"/>
          </w:tcPr>
          <w:p w14:paraId="58DDFF42" w14:textId="77777777" w:rsidR="00BA28D5" w:rsidRPr="00B25CDB" w:rsidRDefault="00BA28D5" w:rsidP="00AA74B8">
            <w:pPr>
              <w:rPr>
                <w:rFonts w:ascii="Avenir Next Regular" w:hAnsi="Avenir Next Regular" w:cs="Calibri"/>
                <w:color w:val="000000" w:themeColor="text1"/>
                <w:sz w:val="16"/>
                <w:szCs w:val="16"/>
              </w:rPr>
            </w:pPr>
          </w:p>
        </w:tc>
      </w:tr>
      <w:tr w:rsidR="00BA28D5" w:rsidRPr="00B25CDB" w14:paraId="3EE6EC89" w14:textId="77777777" w:rsidTr="00AA74B8">
        <w:trPr>
          <w:trHeight w:val="170"/>
        </w:trPr>
        <w:tc>
          <w:tcPr>
            <w:tcW w:w="988" w:type="pct"/>
            <w:tcBorders>
              <w:top w:val="nil"/>
              <w:left w:val="single" w:sz="4" w:space="0" w:color="auto"/>
              <w:bottom w:val="single" w:sz="4" w:space="0" w:color="auto"/>
              <w:right w:val="single" w:sz="4" w:space="0" w:color="auto"/>
            </w:tcBorders>
            <w:shd w:val="clear" w:color="auto" w:fill="auto"/>
          </w:tcPr>
          <w:p w14:paraId="3FA55CBE" w14:textId="77777777" w:rsidR="00BA28D5" w:rsidRPr="00B25CDB" w:rsidRDefault="00BA28D5" w:rsidP="00AA74B8">
            <w:pPr>
              <w:ind w:left="162" w:hanging="162"/>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Capacity, Knowledge and Research</w:t>
            </w:r>
          </w:p>
        </w:tc>
        <w:tc>
          <w:tcPr>
            <w:tcW w:w="1136" w:type="pct"/>
            <w:tcBorders>
              <w:top w:val="nil"/>
              <w:left w:val="nil"/>
              <w:bottom w:val="single" w:sz="4" w:space="0" w:color="auto"/>
              <w:right w:val="single" w:sz="4" w:space="0" w:color="auto"/>
            </w:tcBorders>
            <w:shd w:val="clear" w:color="auto" w:fill="auto"/>
          </w:tcPr>
          <w:p w14:paraId="45E3CA2D" w14:textId="77777777" w:rsidR="00BA28D5" w:rsidRPr="00B25CDB" w:rsidRDefault="00BA28D5" w:rsidP="00AA74B8">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ED0026E" w14:textId="77777777" w:rsidR="00BA28D5" w:rsidRPr="00B25CDB" w:rsidRDefault="00BA28D5" w:rsidP="00AA74B8">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1CFA06E3" w14:textId="77777777" w:rsidR="00BA28D5" w:rsidRPr="00B25CDB" w:rsidRDefault="00BA28D5" w:rsidP="00AA74B8">
            <w:pPr>
              <w:rPr>
                <w:rFonts w:ascii="Avenir Next Regular" w:hAnsi="Avenir Next Regular" w:cs="Calibri"/>
                <w:color w:val="000000" w:themeColor="text1"/>
                <w:sz w:val="16"/>
                <w:szCs w:val="16"/>
              </w:rPr>
            </w:pPr>
          </w:p>
        </w:tc>
      </w:tr>
      <w:tr w:rsidR="00BA28D5" w:rsidRPr="00B25CDB" w14:paraId="07F0D0E3" w14:textId="77777777" w:rsidTr="00AA74B8">
        <w:trPr>
          <w:trHeight w:val="170"/>
        </w:trPr>
        <w:tc>
          <w:tcPr>
            <w:tcW w:w="988" w:type="pct"/>
            <w:tcBorders>
              <w:top w:val="nil"/>
              <w:left w:val="single" w:sz="4" w:space="0" w:color="auto"/>
              <w:bottom w:val="single" w:sz="4" w:space="0" w:color="auto"/>
              <w:right w:val="single" w:sz="4" w:space="0" w:color="auto"/>
            </w:tcBorders>
            <w:shd w:val="clear" w:color="auto" w:fill="auto"/>
          </w:tcPr>
          <w:p w14:paraId="3C0D14D8" w14:textId="77777777" w:rsidR="00BA28D5" w:rsidRPr="00B25CDB" w:rsidRDefault="00BA28D5" w:rsidP="00AA74B8">
            <w:pPr>
              <w:rPr>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CE56A79" w14:textId="77777777" w:rsidR="00BA28D5" w:rsidRPr="00B25CDB" w:rsidRDefault="00BA28D5" w:rsidP="00AA74B8">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Enabling Activities</w:t>
            </w:r>
          </w:p>
        </w:tc>
        <w:tc>
          <w:tcPr>
            <w:tcW w:w="1463" w:type="pct"/>
            <w:tcBorders>
              <w:top w:val="nil"/>
              <w:left w:val="nil"/>
              <w:bottom w:val="single" w:sz="4" w:space="0" w:color="auto"/>
              <w:right w:val="single" w:sz="4" w:space="0" w:color="auto"/>
            </w:tcBorders>
            <w:shd w:val="clear" w:color="auto" w:fill="auto"/>
          </w:tcPr>
          <w:p w14:paraId="68329326" w14:textId="77777777" w:rsidR="00BA28D5" w:rsidRPr="00B25CDB" w:rsidRDefault="00BA28D5" w:rsidP="00AA74B8">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74407EC" w14:textId="77777777" w:rsidR="00BA28D5" w:rsidRPr="00B25CDB" w:rsidRDefault="00BA28D5" w:rsidP="00AA74B8">
            <w:pPr>
              <w:rPr>
                <w:rFonts w:ascii="Avenir Next Regular" w:hAnsi="Avenir Next Regular" w:cs="Calibri"/>
                <w:color w:val="000000" w:themeColor="text1"/>
                <w:sz w:val="16"/>
                <w:szCs w:val="16"/>
              </w:rPr>
            </w:pPr>
          </w:p>
        </w:tc>
      </w:tr>
      <w:tr w:rsidR="00BA28D5" w:rsidRPr="00B25CDB" w14:paraId="2A9BA4F7" w14:textId="77777777" w:rsidTr="00AA74B8">
        <w:trPr>
          <w:trHeight w:val="215"/>
        </w:trPr>
        <w:tc>
          <w:tcPr>
            <w:tcW w:w="988" w:type="pct"/>
            <w:tcBorders>
              <w:top w:val="nil"/>
              <w:left w:val="single" w:sz="4" w:space="0" w:color="auto"/>
              <w:bottom w:val="single" w:sz="4" w:space="0" w:color="auto"/>
              <w:right w:val="single" w:sz="4" w:space="0" w:color="auto"/>
            </w:tcBorders>
            <w:shd w:val="clear" w:color="auto" w:fill="auto"/>
          </w:tcPr>
          <w:p w14:paraId="3C8A5A86" w14:textId="77777777" w:rsidR="00BA28D5" w:rsidRPr="00B25CDB" w:rsidRDefault="00BA28D5" w:rsidP="00AA74B8">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22BF9A27" w14:textId="77777777" w:rsidR="00BA28D5" w:rsidRPr="00B25CDB" w:rsidRDefault="00BA28D5" w:rsidP="00AA74B8">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Capacity Development</w:t>
            </w:r>
          </w:p>
        </w:tc>
        <w:tc>
          <w:tcPr>
            <w:tcW w:w="1463" w:type="pct"/>
            <w:tcBorders>
              <w:top w:val="nil"/>
              <w:left w:val="nil"/>
              <w:bottom w:val="single" w:sz="4" w:space="0" w:color="auto"/>
              <w:right w:val="single" w:sz="4" w:space="0" w:color="auto"/>
            </w:tcBorders>
            <w:shd w:val="clear" w:color="auto" w:fill="auto"/>
          </w:tcPr>
          <w:p w14:paraId="2B898AFC" w14:textId="77777777" w:rsidR="00BA28D5" w:rsidRPr="00B25CDB" w:rsidRDefault="00BA28D5" w:rsidP="00AA74B8">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56A59D98" w14:textId="77777777" w:rsidR="00BA28D5" w:rsidRPr="00B25CDB" w:rsidRDefault="00BA28D5" w:rsidP="00AA74B8">
            <w:pPr>
              <w:rPr>
                <w:rFonts w:ascii="Avenir Next Regular" w:hAnsi="Avenir Next Regular" w:cs="Calibri"/>
                <w:color w:val="000000" w:themeColor="text1"/>
                <w:sz w:val="16"/>
                <w:szCs w:val="16"/>
              </w:rPr>
            </w:pPr>
          </w:p>
        </w:tc>
      </w:tr>
      <w:tr w:rsidR="00BA28D5" w:rsidRPr="00B25CDB" w14:paraId="4A63A341" w14:textId="77777777" w:rsidTr="00AA74B8">
        <w:trPr>
          <w:trHeight w:val="170"/>
        </w:trPr>
        <w:tc>
          <w:tcPr>
            <w:tcW w:w="988" w:type="pct"/>
            <w:tcBorders>
              <w:top w:val="nil"/>
              <w:left w:val="single" w:sz="4" w:space="0" w:color="auto"/>
              <w:bottom w:val="single" w:sz="4" w:space="0" w:color="auto"/>
              <w:right w:val="single" w:sz="4" w:space="0" w:color="auto"/>
            </w:tcBorders>
            <w:shd w:val="clear" w:color="auto" w:fill="auto"/>
          </w:tcPr>
          <w:p w14:paraId="30145BEB" w14:textId="77777777" w:rsidR="00BA28D5" w:rsidRPr="00B25CDB" w:rsidRDefault="00BA28D5" w:rsidP="00AA74B8">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8170517" w14:textId="77777777" w:rsidR="00BA28D5" w:rsidRPr="00B25CDB" w:rsidRDefault="00BA28D5" w:rsidP="00AA74B8">
            <w:pPr>
              <w:ind w:left="204" w:hanging="204"/>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Knowledge Generation and Exchange</w:t>
            </w:r>
          </w:p>
        </w:tc>
        <w:tc>
          <w:tcPr>
            <w:tcW w:w="1463" w:type="pct"/>
            <w:tcBorders>
              <w:top w:val="nil"/>
              <w:left w:val="nil"/>
              <w:bottom w:val="single" w:sz="4" w:space="0" w:color="auto"/>
              <w:right w:val="single" w:sz="4" w:space="0" w:color="auto"/>
            </w:tcBorders>
            <w:shd w:val="clear" w:color="auto" w:fill="auto"/>
          </w:tcPr>
          <w:p w14:paraId="462AF81B" w14:textId="77777777" w:rsidR="00BA28D5" w:rsidRPr="00B25CDB" w:rsidRDefault="00BA28D5" w:rsidP="00AA74B8">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97CF8D9" w14:textId="77777777" w:rsidR="00BA28D5" w:rsidRPr="00B25CDB" w:rsidRDefault="00BA28D5" w:rsidP="00AA74B8">
            <w:pPr>
              <w:rPr>
                <w:rFonts w:ascii="Avenir Next Regular" w:hAnsi="Avenir Next Regular" w:cs="Calibri"/>
                <w:color w:val="000000" w:themeColor="text1"/>
                <w:sz w:val="16"/>
                <w:szCs w:val="16"/>
              </w:rPr>
            </w:pPr>
          </w:p>
        </w:tc>
      </w:tr>
      <w:tr w:rsidR="00BA28D5" w:rsidRPr="00B25CDB" w14:paraId="4AFB2617" w14:textId="77777777" w:rsidTr="00AA74B8">
        <w:trPr>
          <w:trHeight w:val="170"/>
        </w:trPr>
        <w:tc>
          <w:tcPr>
            <w:tcW w:w="988" w:type="pct"/>
            <w:tcBorders>
              <w:top w:val="nil"/>
              <w:left w:val="single" w:sz="4" w:space="0" w:color="auto"/>
              <w:bottom w:val="single" w:sz="4" w:space="0" w:color="auto"/>
              <w:right w:val="single" w:sz="4" w:space="0" w:color="auto"/>
            </w:tcBorders>
            <w:shd w:val="clear" w:color="auto" w:fill="auto"/>
          </w:tcPr>
          <w:p w14:paraId="6B7AC95B" w14:textId="77777777" w:rsidR="00BA28D5" w:rsidRPr="00B25CDB" w:rsidRDefault="00BA28D5" w:rsidP="00AA74B8">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608B929B" w14:textId="77777777" w:rsidR="00BA28D5" w:rsidRPr="00B25CDB" w:rsidRDefault="00BA28D5" w:rsidP="00AA74B8">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Targeted Research</w:t>
            </w:r>
          </w:p>
        </w:tc>
        <w:tc>
          <w:tcPr>
            <w:tcW w:w="1463" w:type="pct"/>
            <w:tcBorders>
              <w:top w:val="nil"/>
              <w:left w:val="nil"/>
              <w:bottom w:val="single" w:sz="4" w:space="0" w:color="auto"/>
              <w:right w:val="single" w:sz="4" w:space="0" w:color="auto"/>
            </w:tcBorders>
            <w:shd w:val="clear" w:color="auto" w:fill="auto"/>
          </w:tcPr>
          <w:p w14:paraId="65842989" w14:textId="77777777" w:rsidR="00BA28D5" w:rsidRPr="00B25CDB" w:rsidRDefault="00BA28D5" w:rsidP="00AA74B8">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1A3A55D2" w14:textId="77777777" w:rsidR="00BA28D5" w:rsidRPr="00B25CDB" w:rsidRDefault="00BA28D5" w:rsidP="00AA74B8">
            <w:pPr>
              <w:rPr>
                <w:rFonts w:ascii="Avenir Next Regular" w:hAnsi="Avenir Next Regular" w:cs="Calibri"/>
                <w:color w:val="000000" w:themeColor="text1"/>
                <w:sz w:val="16"/>
                <w:szCs w:val="16"/>
              </w:rPr>
            </w:pPr>
          </w:p>
        </w:tc>
      </w:tr>
      <w:tr w:rsidR="00BA28D5" w:rsidRPr="00B25CDB" w14:paraId="2D631873" w14:textId="77777777" w:rsidTr="00AA74B8">
        <w:trPr>
          <w:trHeight w:val="170"/>
        </w:trPr>
        <w:tc>
          <w:tcPr>
            <w:tcW w:w="988" w:type="pct"/>
            <w:tcBorders>
              <w:top w:val="nil"/>
              <w:left w:val="single" w:sz="4" w:space="0" w:color="auto"/>
              <w:bottom w:val="single" w:sz="4" w:space="0" w:color="auto"/>
              <w:right w:val="single" w:sz="4" w:space="0" w:color="auto"/>
            </w:tcBorders>
            <w:shd w:val="clear" w:color="auto" w:fill="auto"/>
          </w:tcPr>
          <w:p w14:paraId="1FF1212A" w14:textId="77777777" w:rsidR="00BA28D5" w:rsidRPr="00B25CDB" w:rsidRDefault="00BA28D5" w:rsidP="00AA74B8">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09215D0" w14:textId="77777777" w:rsidR="00BA28D5" w:rsidRPr="00B25CDB" w:rsidRDefault="00BA28D5" w:rsidP="00AA74B8">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Learning</w:t>
            </w:r>
          </w:p>
        </w:tc>
        <w:tc>
          <w:tcPr>
            <w:tcW w:w="1463" w:type="pct"/>
            <w:tcBorders>
              <w:top w:val="nil"/>
              <w:left w:val="nil"/>
              <w:bottom w:val="single" w:sz="4" w:space="0" w:color="auto"/>
              <w:right w:val="single" w:sz="4" w:space="0" w:color="auto"/>
            </w:tcBorders>
            <w:shd w:val="clear" w:color="auto" w:fill="auto"/>
          </w:tcPr>
          <w:p w14:paraId="7F5B7FF6" w14:textId="77777777" w:rsidR="00BA28D5" w:rsidRPr="00B25CDB" w:rsidRDefault="00BA28D5" w:rsidP="00AA74B8">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448F16F" w14:textId="77777777" w:rsidR="00BA28D5" w:rsidRPr="00B25CDB" w:rsidRDefault="00BA28D5" w:rsidP="00AA74B8">
            <w:pPr>
              <w:rPr>
                <w:rFonts w:ascii="Avenir Next Regular" w:hAnsi="Avenir Next Regular" w:cs="Calibri"/>
                <w:color w:val="000000" w:themeColor="text1"/>
                <w:sz w:val="16"/>
                <w:szCs w:val="16"/>
              </w:rPr>
            </w:pPr>
          </w:p>
        </w:tc>
      </w:tr>
      <w:tr w:rsidR="00BA28D5" w:rsidRPr="00B25CDB" w14:paraId="3970712C" w14:textId="77777777" w:rsidTr="00AA74B8">
        <w:trPr>
          <w:trHeight w:val="170"/>
        </w:trPr>
        <w:tc>
          <w:tcPr>
            <w:tcW w:w="988" w:type="pct"/>
            <w:tcBorders>
              <w:top w:val="nil"/>
              <w:left w:val="single" w:sz="4" w:space="0" w:color="auto"/>
              <w:bottom w:val="single" w:sz="4" w:space="0" w:color="auto"/>
              <w:right w:val="single" w:sz="4" w:space="0" w:color="auto"/>
            </w:tcBorders>
            <w:shd w:val="clear" w:color="auto" w:fill="auto"/>
          </w:tcPr>
          <w:p w14:paraId="4DADC79F" w14:textId="77777777" w:rsidR="00BA28D5" w:rsidRPr="00B25CDB" w:rsidRDefault="00BA28D5" w:rsidP="00AA74B8">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ED0026B" w14:textId="77777777" w:rsidR="00BA28D5" w:rsidRPr="00B25CDB" w:rsidRDefault="00BA28D5" w:rsidP="00AA74B8">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2CF98CAD" w14:textId="77777777" w:rsidR="00BA28D5" w:rsidRPr="00B25CDB" w:rsidRDefault="00BA28D5" w:rsidP="00AA74B8">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Theory of Change</w:t>
            </w:r>
          </w:p>
        </w:tc>
        <w:tc>
          <w:tcPr>
            <w:tcW w:w="1413" w:type="pct"/>
            <w:tcBorders>
              <w:top w:val="nil"/>
              <w:left w:val="nil"/>
              <w:bottom w:val="single" w:sz="4" w:space="0" w:color="auto"/>
              <w:right w:val="single" w:sz="4" w:space="0" w:color="auto"/>
            </w:tcBorders>
            <w:shd w:val="clear" w:color="auto" w:fill="auto"/>
          </w:tcPr>
          <w:p w14:paraId="7C969F76" w14:textId="77777777" w:rsidR="00BA28D5" w:rsidRPr="00B25CDB" w:rsidRDefault="00BA28D5" w:rsidP="00AA74B8">
            <w:pPr>
              <w:rPr>
                <w:rFonts w:ascii="Avenir Next Regular" w:hAnsi="Avenir Next Regular" w:cs="Calibri"/>
                <w:color w:val="000000" w:themeColor="text1"/>
                <w:sz w:val="16"/>
                <w:szCs w:val="16"/>
              </w:rPr>
            </w:pPr>
          </w:p>
        </w:tc>
      </w:tr>
      <w:tr w:rsidR="00BA28D5" w:rsidRPr="00B25CDB" w14:paraId="5A4C7C29" w14:textId="77777777" w:rsidTr="00AA74B8">
        <w:trPr>
          <w:trHeight w:val="170"/>
        </w:trPr>
        <w:tc>
          <w:tcPr>
            <w:tcW w:w="988" w:type="pct"/>
            <w:tcBorders>
              <w:top w:val="nil"/>
              <w:left w:val="single" w:sz="4" w:space="0" w:color="auto"/>
              <w:bottom w:val="single" w:sz="4" w:space="0" w:color="auto"/>
              <w:right w:val="single" w:sz="4" w:space="0" w:color="auto"/>
            </w:tcBorders>
            <w:shd w:val="clear" w:color="auto" w:fill="auto"/>
          </w:tcPr>
          <w:p w14:paraId="29B26FD7" w14:textId="77777777" w:rsidR="00BA28D5" w:rsidRPr="00B25CDB" w:rsidRDefault="00BA28D5" w:rsidP="00AA74B8">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D795031" w14:textId="77777777" w:rsidR="00BA28D5" w:rsidRPr="00B25CDB" w:rsidRDefault="00BA28D5" w:rsidP="00AA74B8">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2062D68" w14:textId="77777777" w:rsidR="00BA28D5" w:rsidRPr="00B25CDB" w:rsidRDefault="00BA28D5" w:rsidP="00AA74B8">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Adaptive Management</w:t>
            </w:r>
          </w:p>
        </w:tc>
        <w:tc>
          <w:tcPr>
            <w:tcW w:w="1413" w:type="pct"/>
            <w:tcBorders>
              <w:top w:val="nil"/>
              <w:left w:val="nil"/>
              <w:bottom w:val="single" w:sz="4" w:space="0" w:color="auto"/>
              <w:right w:val="single" w:sz="4" w:space="0" w:color="auto"/>
            </w:tcBorders>
            <w:shd w:val="clear" w:color="auto" w:fill="auto"/>
          </w:tcPr>
          <w:p w14:paraId="7208E52A" w14:textId="77777777" w:rsidR="00BA28D5" w:rsidRPr="00B25CDB" w:rsidRDefault="00BA28D5" w:rsidP="00AA74B8">
            <w:pPr>
              <w:rPr>
                <w:rFonts w:ascii="Avenir Next Regular" w:hAnsi="Avenir Next Regular" w:cs="Calibri"/>
                <w:color w:val="000000" w:themeColor="text1"/>
                <w:sz w:val="16"/>
                <w:szCs w:val="16"/>
              </w:rPr>
            </w:pPr>
          </w:p>
        </w:tc>
      </w:tr>
      <w:tr w:rsidR="00BA28D5" w:rsidRPr="00B25CDB" w14:paraId="14CDA1FE" w14:textId="77777777" w:rsidTr="00AA74B8">
        <w:trPr>
          <w:trHeight w:val="170"/>
        </w:trPr>
        <w:tc>
          <w:tcPr>
            <w:tcW w:w="988" w:type="pct"/>
            <w:tcBorders>
              <w:top w:val="nil"/>
              <w:left w:val="single" w:sz="4" w:space="0" w:color="auto"/>
              <w:bottom w:val="single" w:sz="4" w:space="0" w:color="auto"/>
              <w:right w:val="single" w:sz="4" w:space="0" w:color="auto"/>
            </w:tcBorders>
            <w:shd w:val="clear" w:color="auto" w:fill="auto"/>
          </w:tcPr>
          <w:p w14:paraId="43440D22" w14:textId="77777777" w:rsidR="00BA28D5" w:rsidRPr="00B25CDB" w:rsidRDefault="00BA28D5" w:rsidP="00AA74B8">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24B89BD5" w14:textId="77777777" w:rsidR="00BA28D5" w:rsidRPr="00B25CDB" w:rsidRDefault="00BA28D5" w:rsidP="00AA74B8">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593F02FC" w14:textId="77777777" w:rsidR="00BA28D5" w:rsidRPr="00B25CDB" w:rsidRDefault="00BA28D5" w:rsidP="00AA74B8">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Indicators to Measure Change</w:t>
            </w:r>
          </w:p>
        </w:tc>
        <w:tc>
          <w:tcPr>
            <w:tcW w:w="1413" w:type="pct"/>
            <w:tcBorders>
              <w:top w:val="nil"/>
              <w:left w:val="nil"/>
              <w:bottom w:val="single" w:sz="4" w:space="0" w:color="auto"/>
              <w:right w:val="single" w:sz="4" w:space="0" w:color="auto"/>
            </w:tcBorders>
            <w:shd w:val="clear" w:color="auto" w:fill="auto"/>
          </w:tcPr>
          <w:p w14:paraId="616257C2" w14:textId="77777777" w:rsidR="00BA28D5" w:rsidRPr="00B25CDB" w:rsidRDefault="00BA28D5" w:rsidP="00AA74B8">
            <w:pPr>
              <w:rPr>
                <w:rFonts w:ascii="Avenir Next Regular" w:hAnsi="Avenir Next Regular" w:cs="Calibri"/>
                <w:color w:val="000000" w:themeColor="text1"/>
                <w:sz w:val="16"/>
                <w:szCs w:val="16"/>
              </w:rPr>
            </w:pPr>
          </w:p>
        </w:tc>
      </w:tr>
      <w:tr w:rsidR="00BA28D5" w:rsidRPr="00B25CDB" w14:paraId="4744C1B0" w14:textId="77777777" w:rsidTr="00AA74B8">
        <w:trPr>
          <w:trHeight w:val="170"/>
        </w:trPr>
        <w:tc>
          <w:tcPr>
            <w:tcW w:w="988" w:type="pct"/>
            <w:tcBorders>
              <w:top w:val="nil"/>
              <w:left w:val="single" w:sz="4" w:space="0" w:color="auto"/>
              <w:bottom w:val="single" w:sz="4" w:space="0" w:color="auto"/>
              <w:right w:val="single" w:sz="4" w:space="0" w:color="auto"/>
            </w:tcBorders>
            <w:shd w:val="clear" w:color="auto" w:fill="auto"/>
          </w:tcPr>
          <w:p w14:paraId="2FCC520F" w14:textId="77777777" w:rsidR="00BA28D5" w:rsidRPr="00B25CDB" w:rsidRDefault="00BA28D5" w:rsidP="00AA74B8">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C74D98C" w14:textId="77777777" w:rsidR="00BA28D5" w:rsidRPr="00B25CDB" w:rsidRDefault="00BA28D5" w:rsidP="00AA74B8">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Innovation</w:t>
            </w:r>
          </w:p>
        </w:tc>
        <w:tc>
          <w:tcPr>
            <w:tcW w:w="1463" w:type="pct"/>
            <w:tcBorders>
              <w:top w:val="nil"/>
              <w:left w:val="nil"/>
              <w:bottom w:val="single" w:sz="4" w:space="0" w:color="auto"/>
              <w:right w:val="single" w:sz="4" w:space="0" w:color="auto"/>
            </w:tcBorders>
            <w:shd w:val="clear" w:color="auto" w:fill="auto"/>
          </w:tcPr>
          <w:p w14:paraId="39CAB05E" w14:textId="77777777" w:rsidR="00BA28D5" w:rsidRPr="00B25CDB" w:rsidRDefault="00BA28D5" w:rsidP="00AA74B8">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2FDCDE31" w14:textId="77777777" w:rsidR="00BA28D5" w:rsidRPr="00B25CDB" w:rsidRDefault="00BA28D5" w:rsidP="00AA74B8">
            <w:pPr>
              <w:rPr>
                <w:rFonts w:ascii="Avenir Next Regular" w:hAnsi="Avenir Next Regular" w:cs="Calibri"/>
                <w:color w:val="000000" w:themeColor="text1"/>
                <w:sz w:val="16"/>
                <w:szCs w:val="16"/>
              </w:rPr>
            </w:pPr>
          </w:p>
        </w:tc>
      </w:tr>
      <w:tr w:rsidR="00BA28D5" w:rsidRPr="00B25CDB" w14:paraId="3EE4541E" w14:textId="77777777" w:rsidTr="00AA74B8">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33C74625"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EDABEAC" w14:textId="77777777" w:rsidR="00BA28D5" w:rsidRPr="00B25CDB" w:rsidRDefault="00BA28D5" w:rsidP="00AA74B8">
            <w:pPr>
              <w:ind w:left="204" w:hanging="204"/>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Knowledge and Learning</w:t>
            </w:r>
          </w:p>
        </w:tc>
        <w:tc>
          <w:tcPr>
            <w:tcW w:w="1463" w:type="pct"/>
            <w:tcBorders>
              <w:top w:val="nil"/>
              <w:left w:val="nil"/>
              <w:bottom w:val="single" w:sz="4" w:space="0" w:color="auto"/>
              <w:right w:val="single" w:sz="4" w:space="0" w:color="auto"/>
            </w:tcBorders>
            <w:shd w:val="clear" w:color="auto" w:fill="auto"/>
          </w:tcPr>
          <w:p w14:paraId="28D1C665" w14:textId="77777777" w:rsidR="00BA28D5" w:rsidRPr="00B25CDB" w:rsidRDefault="00BA28D5" w:rsidP="00AA74B8">
            <w:pPr>
              <w:rPr>
                <w:rFonts w:ascii="Avenir Next Regular" w:hAnsi="Avenir Next Regular"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12B4D88D"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53404A75" w14:textId="77777777" w:rsidTr="00AA74B8">
        <w:trPr>
          <w:trHeight w:val="170"/>
        </w:trPr>
        <w:tc>
          <w:tcPr>
            <w:tcW w:w="988" w:type="pct"/>
            <w:tcBorders>
              <w:top w:val="nil"/>
              <w:left w:val="single" w:sz="4" w:space="0" w:color="auto"/>
              <w:bottom w:val="single" w:sz="4" w:space="0" w:color="auto"/>
              <w:right w:val="single" w:sz="4" w:space="0" w:color="auto"/>
            </w:tcBorders>
            <w:shd w:val="clear" w:color="auto" w:fill="auto"/>
          </w:tcPr>
          <w:p w14:paraId="587BD3E5" w14:textId="77777777" w:rsidR="00BA28D5" w:rsidRPr="00B25CDB" w:rsidRDefault="00BA28D5" w:rsidP="00AA74B8">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217CDF98" w14:textId="77777777" w:rsidR="00BA28D5" w:rsidRPr="00B25CDB" w:rsidRDefault="00BA28D5" w:rsidP="00AA74B8">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E9A972B" w14:textId="77777777" w:rsidR="00BA28D5" w:rsidRPr="00B25CDB" w:rsidRDefault="00BA28D5" w:rsidP="00AA74B8">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Knowledge Management</w:t>
            </w:r>
          </w:p>
        </w:tc>
        <w:tc>
          <w:tcPr>
            <w:tcW w:w="1413" w:type="pct"/>
            <w:tcBorders>
              <w:top w:val="nil"/>
              <w:left w:val="nil"/>
              <w:bottom w:val="single" w:sz="4" w:space="0" w:color="auto"/>
              <w:right w:val="single" w:sz="4" w:space="0" w:color="auto"/>
            </w:tcBorders>
            <w:shd w:val="clear" w:color="auto" w:fill="auto"/>
          </w:tcPr>
          <w:p w14:paraId="1BA63B5E" w14:textId="77777777" w:rsidR="00BA28D5" w:rsidRPr="00B25CDB" w:rsidRDefault="00BA28D5" w:rsidP="00AA74B8">
            <w:pPr>
              <w:rPr>
                <w:rFonts w:ascii="Avenir Next Regular" w:hAnsi="Avenir Next Regular" w:cs="Calibri"/>
                <w:color w:val="000000" w:themeColor="text1"/>
                <w:sz w:val="16"/>
                <w:szCs w:val="16"/>
              </w:rPr>
            </w:pPr>
          </w:p>
        </w:tc>
      </w:tr>
      <w:tr w:rsidR="00BA28D5" w:rsidRPr="00B25CDB" w14:paraId="05382BDF" w14:textId="77777777" w:rsidTr="00AA74B8">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64754504"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1E5947B"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F7DE6FB"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Innovation</w:t>
            </w:r>
          </w:p>
        </w:tc>
        <w:tc>
          <w:tcPr>
            <w:tcW w:w="1413" w:type="pct"/>
            <w:tcBorders>
              <w:top w:val="nil"/>
              <w:left w:val="nil"/>
              <w:bottom w:val="single" w:sz="4" w:space="0" w:color="auto"/>
              <w:right w:val="single" w:sz="4" w:space="0" w:color="auto"/>
            </w:tcBorders>
            <w:shd w:val="clear" w:color="auto" w:fill="auto"/>
            <w:hideMark/>
          </w:tcPr>
          <w:p w14:paraId="7C132325"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41BD1771" w14:textId="77777777" w:rsidTr="00AA74B8">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56F7AD01"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6B4D288"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1FD9D13"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497FAA82"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7EE81A46"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E391834"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3F6247AD"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86487F2"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03C02F6D"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73C8413E" w14:textId="77777777" w:rsidTr="00AA74B8">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2944D9AE" w14:textId="77777777" w:rsidR="00BA28D5" w:rsidRPr="00B25CDB" w:rsidRDefault="00BA28D5" w:rsidP="00AA74B8">
            <w:pPr>
              <w:rPr>
                <w:rFonts w:ascii="Avenir Next Regular" w:hAnsi="Avenir Next Regular" w:cs="Calibri"/>
                <w:b/>
                <w:bCs/>
                <w:iCs/>
                <w:color w:val="000000" w:themeColor="text1"/>
                <w:sz w:val="16"/>
                <w:szCs w:val="16"/>
              </w:rPr>
            </w:pPr>
            <w:r w:rsidRPr="00B25CDB">
              <w:rPr>
                <w:rFonts w:ascii="Avenir Next Regular" w:hAnsi="Avenir Next Regular" w:cs="Calibri"/>
                <w:b/>
                <w:bCs/>
                <w:i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15FB191" w14:textId="77777777" w:rsidR="00BA28D5" w:rsidRPr="00B25CDB" w:rsidRDefault="00BA28D5" w:rsidP="00AA74B8">
            <w:pPr>
              <w:ind w:left="114" w:hanging="114"/>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5F2BDAD8"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0778223"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04005B07"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647BE121" w14:textId="77777777" w:rsidR="00BA28D5" w:rsidRPr="00B25CDB" w:rsidRDefault="00BA28D5" w:rsidP="00AA74B8">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7F78A7B2"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2C64968"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BFAEA6F"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35AB06C5"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CB0BF96"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3B29F21" w14:textId="77777777" w:rsidR="00BA28D5" w:rsidRPr="00B25CDB" w:rsidRDefault="00BA28D5" w:rsidP="00AA74B8">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Gender Mainstreaming</w:t>
            </w:r>
          </w:p>
        </w:tc>
        <w:tc>
          <w:tcPr>
            <w:tcW w:w="1463" w:type="pct"/>
            <w:tcBorders>
              <w:top w:val="nil"/>
              <w:left w:val="nil"/>
              <w:bottom w:val="single" w:sz="4" w:space="0" w:color="auto"/>
              <w:right w:val="single" w:sz="4" w:space="0" w:color="auto"/>
            </w:tcBorders>
            <w:shd w:val="clear" w:color="auto" w:fill="auto"/>
          </w:tcPr>
          <w:p w14:paraId="368F9353" w14:textId="77777777" w:rsidR="00BA28D5" w:rsidRPr="00B25CDB" w:rsidRDefault="00BA28D5" w:rsidP="00AA74B8">
            <w:pPr>
              <w:rPr>
                <w:rFonts w:ascii="Avenir Next Regular" w:hAnsi="Avenir Next Regular"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3D13A4EE"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04BD4214"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tcPr>
          <w:p w14:paraId="7D2F71E7" w14:textId="77777777" w:rsidR="00BA28D5" w:rsidRPr="00B25CDB" w:rsidRDefault="00BA28D5" w:rsidP="00AA74B8">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2031AFEB" w14:textId="77777777" w:rsidR="00BA28D5" w:rsidRPr="00B25CDB" w:rsidRDefault="00BA28D5" w:rsidP="00AA74B8">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2D368DBC"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xml:space="preserve"> </w:t>
            </w: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Beneficiaries</w:t>
            </w:r>
          </w:p>
        </w:tc>
        <w:tc>
          <w:tcPr>
            <w:tcW w:w="1413" w:type="pct"/>
            <w:tcBorders>
              <w:top w:val="nil"/>
              <w:left w:val="nil"/>
              <w:bottom w:val="single" w:sz="4" w:space="0" w:color="auto"/>
              <w:right w:val="single" w:sz="4" w:space="0" w:color="auto"/>
            </w:tcBorders>
            <w:shd w:val="clear" w:color="auto" w:fill="auto"/>
          </w:tcPr>
          <w:p w14:paraId="20E82417" w14:textId="77777777" w:rsidR="00BA28D5" w:rsidRPr="00B25CDB" w:rsidRDefault="00BA28D5" w:rsidP="00AA74B8">
            <w:pPr>
              <w:rPr>
                <w:rFonts w:ascii="Avenir Next Regular" w:hAnsi="Avenir Next Regular" w:cs="Calibri"/>
                <w:color w:val="000000" w:themeColor="text1"/>
                <w:sz w:val="16"/>
                <w:szCs w:val="16"/>
              </w:rPr>
            </w:pPr>
          </w:p>
        </w:tc>
      </w:tr>
      <w:tr w:rsidR="00BA28D5" w:rsidRPr="00B25CDB" w14:paraId="2502F4AB" w14:textId="77777777" w:rsidTr="00AA74B8">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6B9CA3D3"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345B615"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54673B23"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xml:space="preserve"> </w:t>
            </w: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Women groups</w:t>
            </w:r>
          </w:p>
        </w:tc>
        <w:tc>
          <w:tcPr>
            <w:tcW w:w="1413" w:type="pct"/>
            <w:tcBorders>
              <w:top w:val="nil"/>
              <w:left w:val="nil"/>
              <w:bottom w:val="single" w:sz="4" w:space="0" w:color="auto"/>
              <w:right w:val="single" w:sz="4" w:space="0" w:color="auto"/>
            </w:tcBorders>
            <w:shd w:val="clear" w:color="auto" w:fill="auto"/>
            <w:hideMark/>
          </w:tcPr>
          <w:p w14:paraId="1754A321"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23D4BDD3" w14:textId="77777777" w:rsidTr="00AA74B8">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7D710920"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4781BFD"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3ED6B36B"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xml:space="preserve"> </w:t>
            </w: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Sex-disaggregated indicators</w:t>
            </w:r>
          </w:p>
        </w:tc>
        <w:tc>
          <w:tcPr>
            <w:tcW w:w="1413" w:type="pct"/>
            <w:tcBorders>
              <w:top w:val="nil"/>
              <w:left w:val="nil"/>
              <w:bottom w:val="single" w:sz="4" w:space="0" w:color="auto"/>
              <w:right w:val="single" w:sz="4" w:space="0" w:color="auto"/>
            </w:tcBorders>
            <w:shd w:val="clear" w:color="auto" w:fill="auto"/>
            <w:hideMark/>
          </w:tcPr>
          <w:p w14:paraId="4DADE91C"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2A9AB9EF"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3831BA6"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7C87A88"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71119B54"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xml:space="preserve"> </w:t>
            </w: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Gender-sensitive indicators</w:t>
            </w:r>
          </w:p>
        </w:tc>
        <w:tc>
          <w:tcPr>
            <w:tcW w:w="1413" w:type="pct"/>
            <w:tcBorders>
              <w:top w:val="nil"/>
              <w:left w:val="nil"/>
              <w:bottom w:val="single" w:sz="4" w:space="0" w:color="auto"/>
              <w:right w:val="single" w:sz="4" w:space="0" w:color="auto"/>
            </w:tcBorders>
            <w:shd w:val="clear" w:color="auto" w:fill="auto"/>
            <w:hideMark/>
          </w:tcPr>
          <w:p w14:paraId="4B80E33F"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71C6B7ED" w14:textId="77777777" w:rsidTr="00AA74B8">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0CDBDBB2"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987F548" w14:textId="77777777" w:rsidR="00BA28D5" w:rsidRPr="00B25CDB" w:rsidRDefault="00BA28D5" w:rsidP="00AA74B8">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Gender results areas</w:t>
            </w:r>
          </w:p>
        </w:tc>
        <w:tc>
          <w:tcPr>
            <w:tcW w:w="1463" w:type="pct"/>
            <w:tcBorders>
              <w:top w:val="nil"/>
              <w:left w:val="nil"/>
              <w:bottom w:val="single" w:sz="4" w:space="0" w:color="auto"/>
              <w:right w:val="single" w:sz="4" w:space="0" w:color="auto"/>
            </w:tcBorders>
            <w:shd w:val="clear" w:color="auto" w:fill="auto"/>
          </w:tcPr>
          <w:p w14:paraId="1FD9BF26" w14:textId="77777777" w:rsidR="00BA28D5" w:rsidRPr="00B25CDB" w:rsidRDefault="00BA28D5" w:rsidP="00AA74B8">
            <w:pPr>
              <w:rPr>
                <w:rFonts w:ascii="Avenir Next Regular" w:hAnsi="Avenir Next Regular"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7F86CF2C"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4A688E51" w14:textId="77777777" w:rsidTr="00AA74B8">
        <w:trPr>
          <w:trHeight w:val="143"/>
        </w:trPr>
        <w:tc>
          <w:tcPr>
            <w:tcW w:w="988" w:type="pct"/>
            <w:tcBorders>
              <w:top w:val="nil"/>
              <w:left w:val="single" w:sz="4" w:space="0" w:color="auto"/>
              <w:bottom w:val="single" w:sz="4" w:space="0" w:color="auto"/>
              <w:right w:val="single" w:sz="4" w:space="0" w:color="auto"/>
            </w:tcBorders>
            <w:shd w:val="clear" w:color="auto" w:fill="auto"/>
          </w:tcPr>
          <w:p w14:paraId="6F8B037E" w14:textId="77777777" w:rsidR="00BA28D5" w:rsidRPr="00B25CDB" w:rsidRDefault="00BA28D5" w:rsidP="00AA74B8">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311F77A" w14:textId="77777777" w:rsidR="00BA28D5" w:rsidRPr="00B25CDB" w:rsidRDefault="00BA28D5" w:rsidP="00AA74B8">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234FE328" w14:textId="77777777" w:rsidR="00BA28D5" w:rsidRPr="00B25CDB" w:rsidRDefault="00BA28D5" w:rsidP="00AA74B8">
            <w:pPr>
              <w:ind w:left="150" w:hanging="150"/>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4ACA3538" w14:textId="77777777" w:rsidR="00BA28D5" w:rsidRPr="00B25CDB" w:rsidRDefault="00BA28D5" w:rsidP="00AA74B8">
            <w:pPr>
              <w:rPr>
                <w:rFonts w:ascii="Avenir Next Regular" w:hAnsi="Avenir Next Regular" w:cs="Calibri"/>
                <w:color w:val="000000" w:themeColor="text1"/>
                <w:sz w:val="16"/>
                <w:szCs w:val="16"/>
              </w:rPr>
            </w:pPr>
          </w:p>
        </w:tc>
      </w:tr>
      <w:tr w:rsidR="00BA28D5" w:rsidRPr="00B25CDB" w14:paraId="7F23029D" w14:textId="77777777" w:rsidTr="00AA74B8">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2828A5A0"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A66A9B1"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0F88B87B"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Participation and leadership</w:t>
            </w:r>
          </w:p>
        </w:tc>
        <w:tc>
          <w:tcPr>
            <w:tcW w:w="1413" w:type="pct"/>
            <w:tcBorders>
              <w:top w:val="nil"/>
              <w:left w:val="nil"/>
              <w:bottom w:val="single" w:sz="4" w:space="0" w:color="auto"/>
              <w:right w:val="single" w:sz="4" w:space="0" w:color="auto"/>
            </w:tcBorders>
            <w:shd w:val="clear" w:color="auto" w:fill="auto"/>
            <w:hideMark/>
          </w:tcPr>
          <w:p w14:paraId="0B19FD9C"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0F380774"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D284308"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CA08FCE"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06B99C18"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19A5F86C"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30326F5B"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38293CD"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36D152F"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3AD293B3"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3B791BF6"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01E169C3" w14:textId="77777777" w:rsidTr="00AA74B8">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9E6B85F"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33BE4D6"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6BC6B4CA"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Awareness raising</w:t>
            </w:r>
          </w:p>
        </w:tc>
        <w:tc>
          <w:tcPr>
            <w:tcW w:w="1413" w:type="pct"/>
            <w:tcBorders>
              <w:top w:val="nil"/>
              <w:left w:val="nil"/>
              <w:bottom w:val="nil"/>
              <w:right w:val="nil"/>
            </w:tcBorders>
            <w:shd w:val="clear" w:color="auto" w:fill="auto"/>
            <w:hideMark/>
          </w:tcPr>
          <w:p w14:paraId="41129B6D"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444BFCE5" w14:textId="77777777" w:rsidTr="00AA74B8">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3FA3040E"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BDF58FD"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tcPr>
          <w:p w14:paraId="7265D2D3"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Knowledge generation</w:t>
            </w:r>
          </w:p>
        </w:tc>
        <w:tc>
          <w:tcPr>
            <w:tcW w:w="1413" w:type="pct"/>
            <w:tcBorders>
              <w:top w:val="nil"/>
              <w:left w:val="nil"/>
              <w:bottom w:val="nil"/>
              <w:right w:val="nil"/>
            </w:tcBorders>
            <w:shd w:val="clear" w:color="auto" w:fill="auto"/>
            <w:hideMark/>
          </w:tcPr>
          <w:p w14:paraId="4755DEAA"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538FE39B" w14:textId="77777777" w:rsidTr="00AA74B8">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31AE91" w14:textId="77777777" w:rsidR="00BA28D5" w:rsidRPr="00B25CDB" w:rsidRDefault="00BA28D5" w:rsidP="00AA74B8">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Focal Areas/Theme</w:t>
            </w:r>
          </w:p>
        </w:tc>
        <w:tc>
          <w:tcPr>
            <w:tcW w:w="1136" w:type="pct"/>
            <w:tcBorders>
              <w:top w:val="nil"/>
              <w:left w:val="nil"/>
              <w:bottom w:val="single" w:sz="4" w:space="0" w:color="auto"/>
              <w:right w:val="single" w:sz="4" w:space="0" w:color="auto"/>
            </w:tcBorders>
            <w:shd w:val="clear" w:color="auto" w:fill="auto"/>
          </w:tcPr>
          <w:p w14:paraId="3702AE31" w14:textId="77777777" w:rsidR="00BA28D5" w:rsidRPr="00B25CDB" w:rsidRDefault="00BA28D5" w:rsidP="00AA74B8">
            <w:pPr>
              <w:rPr>
                <w:rFonts w:ascii="Avenir Next Regular" w:hAnsi="Avenir Next Regular" w:cs="Calibri"/>
                <w:b/>
                <w:bCs/>
                <w:color w:val="000000" w:themeColor="text1"/>
                <w:sz w:val="16"/>
                <w:szCs w:val="16"/>
              </w:rPr>
            </w:pPr>
          </w:p>
        </w:tc>
        <w:tc>
          <w:tcPr>
            <w:tcW w:w="1463" w:type="pct"/>
            <w:tcBorders>
              <w:top w:val="single" w:sz="4" w:space="0" w:color="auto"/>
              <w:left w:val="nil"/>
              <w:bottom w:val="single" w:sz="4" w:space="0" w:color="auto"/>
              <w:right w:val="single" w:sz="4" w:space="0" w:color="auto"/>
            </w:tcBorders>
            <w:shd w:val="clear" w:color="auto" w:fill="auto"/>
            <w:hideMark/>
          </w:tcPr>
          <w:p w14:paraId="7CE16C82"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6F0CA7D7"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1B6B4C23" w14:textId="77777777" w:rsidTr="00AA74B8">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21B9EEE" w14:textId="77777777" w:rsidR="00BA28D5" w:rsidRPr="00B25CDB" w:rsidRDefault="00BA28D5" w:rsidP="00AA74B8">
            <w:pPr>
              <w:rPr>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8ACE057" w14:textId="77777777" w:rsidR="00BA28D5" w:rsidRPr="00B25CDB" w:rsidRDefault="00BA28D5" w:rsidP="00AA74B8">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6B270ED8" w14:textId="77777777" w:rsidR="00BA28D5" w:rsidRPr="00B25CDB" w:rsidRDefault="00BA28D5" w:rsidP="00AA74B8">
            <w:pPr>
              <w:rPr>
                <w:rFonts w:ascii="Avenir Next Regular" w:hAnsi="Avenir Next Regular" w:cs="Calibri"/>
                <w:iCs/>
                <w:color w:val="000000" w:themeColor="text1"/>
                <w:sz w:val="16"/>
                <w:szCs w:val="16"/>
              </w:rPr>
            </w:pPr>
          </w:p>
        </w:tc>
        <w:tc>
          <w:tcPr>
            <w:tcW w:w="1413" w:type="pct"/>
            <w:tcBorders>
              <w:top w:val="single" w:sz="4" w:space="0" w:color="auto"/>
              <w:left w:val="nil"/>
              <w:bottom w:val="single" w:sz="4" w:space="0" w:color="auto"/>
              <w:right w:val="single" w:sz="4" w:space="0" w:color="auto"/>
            </w:tcBorders>
            <w:shd w:val="clear" w:color="auto" w:fill="auto"/>
          </w:tcPr>
          <w:p w14:paraId="547158DF" w14:textId="77777777" w:rsidR="00BA28D5" w:rsidRPr="00B25CDB" w:rsidRDefault="00BA28D5" w:rsidP="00AA74B8">
            <w:pPr>
              <w:rPr>
                <w:rFonts w:ascii="Avenir Next Regular" w:hAnsi="Avenir Next Regular" w:cs="Calibri"/>
                <w:color w:val="000000" w:themeColor="text1"/>
                <w:sz w:val="16"/>
                <w:szCs w:val="16"/>
              </w:rPr>
            </w:pPr>
          </w:p>
        </w:tc>
      </w:tr>
      <w:tr w:rsidR="00BA28D5" w:rsidRPr="00B25CDB" w14:paraId="56431DA1" w14:textId="77777777" w:rsidTr="00AA74B8">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54AE7B"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1B6A7BD"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74DA54D" w14:textId="77777777" w:rsidR="00BA28D5" w:rsidRPr="00B25CDB" w:rsidRDefault="00BA28D5" w:rsidP="00AA74B8">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Commodity Supply Chains (</w:t>
            </w:r>
            <w:r w:rsidRPr="00B25CDB">
              <w:rPr>
                <w:rStyle w:val="FootnoteReference"/>
                <w:rFonts w:ascii="Avenir Next Regular" w:hAnsi="Avenir Next Regular" w:cs="Calibri"/>
                <w:iCs/>
                <w:color w:val="000000" w:themeColor="text1"/>
                <w:sz w:val="16"/>
                <w:szCs w:val="16"/>
              </w:rPr>
              <w:footnoteReference w:id="19"/>
            </w:r>
            <w:r w:rsidRPr="00B25CDB">
              <w:rPr>
                <w:rFonts w:ascii="Avenir Next Regular" w:hAnsi="Avenir Next Regular" w:cs="Calibri"/>
                <w:iCs/>
                <w:color w:val="000000" w:themeColor="text1"/>
                <w:sz w:val="16"/>
                <w:szCs w:val="16"/>
              </w:rPr>
              <w:t>Good Growth Partnership)  </w:t>
            </w:r>
          </w:p>
        </w:tc>
        <w:tc>
          <w:tcPr>
            <w:tcW w:w="1413" w:type="pct"/>
            <w:tcBorders>
              <w:top w:val="nil"/>
              <w:left w:val="nil"/>
              <w:bottom w:val="single" w:sz="4" w:space="0" w:color="auto"/>
              <w:right w:val="single" w:sz="4" w:space="0" w:color="auto"/>
            </w:tcBorders>
            <w:shd w:val="clear" w:color="auto" w:fill="auto"/>
            <w:hideMark/>
          </w:tcPr>
          <w:p w14:paraId="68CB31D1"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65CCC86D" w14:textId="77777777" w:rsidTr="00AA74B8">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D4893F"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FA214F8"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80B5B30"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6B62C43" w14:textId="77777777" w:rsidR="00BA28D5" w:rsidRPr="00B25CDB" w:rsidRDefault="00BA28D5" w:rsidP="00AA74B8">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Sustainable Commodities Production</w:t>
            </w:r>
          </w:p>
        </w:tc>
      </w:tr>
      <w:tr w:rsidR="00BA28D5" w:rsidRPr="00B25CDB" w14:paraId="774C6E3F" w14:textId="77777777" w:rsidTr="00AA74B8">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31DF60"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05367A7"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ABC3C39"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25F2647"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Deforestation-free Sourcing</w:t>
            </w:r>
          </w:p>
        </w:tc>
      </w:tr>
      <w:tr w:rsidR="00BA28D5" w:rsidRPr="00B25CDB" w14:paraId="09377080" w14:textId="77777777" w:rsidTr="00AA74B8">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2E5BC6"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F83A28E"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8000372"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390E895"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Financial Screening Tools</w:t>
            </w:r>
          </w:p>
        </w:tc>
      </w:tr>
      <w:tr w:rsidR="00BA28D5" w:rsidRPr="00B25CDB" w14:paraId="21C0174D" w14:textId="77777777" w:rsidTr="00AA74B8">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E3A635"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E6C1292"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3116AA4"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E34FC4F"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High Conservation Value Forests</w:t>
            </w:r>
          </w:p>
        </w:tc>
      </w:tr>
      <w:tr w:rsidR="00BA28D5" w:rsidRPr="00B25CDB" w14:paraId="6A0D7442" w14:textId="77777777" w:rsidTr="00AA74B8">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4AAC14"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8B86392"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4D08586"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E9F22F8"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High Carbon Stocks Forests</w:t>
            </w:r>
          </w:p>
        </w:tc>
      </w:tr>
      <w:tr w:rsidR="00BA28D5" w:rsidRPr="00B25CDB" w14:paraId="31D428C2" w14:textId="77777777" w:rsidTr="00AA74B8">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320509"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6F7E3D1"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EEB8F95"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DF02BFB"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Soybean Supply Chain</w:t>
            </w:r>
          </w:p>
        </w:tc>
      </w:tr>
      <w:tr w:rsidR="00BA28D5" w:rsidRPr="00B25CDB" w14:paraId="7772EE89"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2C5599"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6DC8E1F"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645164D"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375560C"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Oil Palm Supply Chain</w:t>
            </w:r>
          </w:p>
        </w:tc>
      </w:tr>
      <w:tr w:rsidR="00BA28D5" w:rsidRPr="00B25CDB" w14:paraId="7105E4E1" w14:textId="77777777" w:rsidTr="00AA74B8">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35F86E"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48854C7"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D290E57"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B17F459"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Beef Supply Chain</w:t>
            </w:r>
          </w:p>
        </w:tc>
      </w:tr>
      <w:tr w:rsidR="00BA28D5" w:rsidRPr="00B25CDB" w14:paraId="3DDA4A14" w14:textId="77777777" w:rsidTr="00AA74B8">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A2A70D2"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936DD1E"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8CD7D8C"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E563FCC"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Smallholder Farmers</w:t>
            </w:r>
          </w:p>
        </w:tc>
      </w:tr>
      <w:tr w:rsidR="00BA28D5" w:rsidRPr="00B25CDB" w14:paraId="6CA4830C" w14:textId="77777777" w:rsidTr="00AA74B8">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58BA5A"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8F20DC6"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907412B"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65BD919"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Adaptive Management</w:t>
            </w:r>
          </w:p>
        </w:tc>
      </w:tr>
      <w:tr w:rsidR="00BA28D5" w:rsidRPr="00B25CDB" w14:paraId="03A32600"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4463EF"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0BABC57"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6D81A77" w14:textId="77777777" w:rsidR="00BA28D5" w:rsidRPr="00B25CDB" w:rsidRDefault="00BA28D5" w:rsidP="00AA74B8">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1B7C1E4D"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7230DD07" w14:textId="77777777" w:rsidTr="00AA74B8">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F5800E"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93E5972"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7FA6BBD"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D041F49"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Resilience (climate and shocks)</w:t>
            </w:r>
          </w:p>
        </w:tc>
      </w:tr>
      <w:tr w:rsidR="00BA28D5" w:rsidRPr="00B25CDB" w14:paraId="24C2A0BA" w14:textId="77777777" w:rsidTr="00AA74B8">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9C4782"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1702AB5"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7232B7B"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B4803B2"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Sustainable Production Systems</w:t>
            </w:r>
          </w:p>
        </w:tc>
      </w:tr>
      <w:tr w:rsidR="00BA28D5" w:rsidRPr="00B25CDB" w14:paraId="49109E47" w14:textId="77777777" w:rsidTr="00AA74B8">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9CC9F9"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EFD3D74"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42B8FD8"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639F8F5"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Agroecosystems</w:t>
            </w:r>
          </w:p>
        </w:tc>
      </w:tr>
      <w:tr w:rsidR="00BA28D5" w:rsidRPr="00B25CDB" w14:paraId="7846EB08" w14:textId="77777777" w:rsidTr="00AA74B8">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94EA61"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4F043E2"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0691B3B"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B467017"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Land and Soil Health</w:t>
            </w:r>
          </w:p>
        </w:tc>
      </w:tr>
      <w:tr w:rsidR="00BA28D5" w:rsidRPr="00B25CDB" w14:paraId="34169DEC" w14:textId="77777777" w:rsidTr="00AA74B8">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B39973"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C12C13F"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68C5A03"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16613E9"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Diversified Farming</w:t>
            </w:r>
          </w:p>
        </w:tc>
      </w:tr>
      <w:tr w:rsidR="00BA28D5" w:rsidRPr="00B25CDB" w14:paraId="164278BD" w14:textId="77777777" w:rsidTr="00AA74B8">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B53D20"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DF6DF06"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2D6C052"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39CED24" w14:textId="77777777" w:rsidR="00BA28D5" w:rsidRPr="00B25CDB" w:rsidRDefault="00BA28D5" w:rsidP="00AA74B8">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Integrated Land and Water Management</w:t>
            </w:r>
          </w:p>
        </w:tc>
      </w:tr>
      <w:tr w:rsidR="00BA28D5" w:rsidRPr="00B25CDB" w14:paraId="7D086695" w14:textId="77777777" w:rsidTr="00AA74B8">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1EAB67"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6A23F7F"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96AC401"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FEE1E2C"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Smallholder Farming</w:t>
            </w:r>
          </w:p>
        </w:tc>
      </w:tr>
      <w:tr w:rsidR="00BA28D5" w:rsidRPr="00B25CDB" w14:paraId="3CFC041E" w14:textId="77777777" w:rsidTr="00AA74B8">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5451D9"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BD4C514"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C99628A"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3660C8B"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Small and Medium Enterprises</w:t>
            </w:r>
          </w:p>
        </w:tc>
      </w:tr>
      <w:tr w:rsidR="00BA28D5" w:rsidRPr="00B25CDB" w14:paraId="4D97DD42" w14:textId="77777777" w:rsidTr="00AA74B8">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36C1A6"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EAFD378"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A509E73"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1DB855C"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Crop Genetic Diversity</w:t>
            </w:r>
          </w:p>
        </w:tc>
      </w:tr>
      <w:tr w:rsidR="00BA28D5" w:rsidRPr="00B25CDB" w14:paraId="00520EC2" w14:textId="77777777" w:rsidTr="00AA74B8">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1007B7"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004D00C"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3AE2AAA"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BA7681E"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Food Value Chains</w:t>
            </w:r>
          </w:p>
        </w:tc>
      </w:tr>
      <w:tr w:rsidR="00BA28D5" w:rsidRPr="00B25CDB" w14:paraId="0BD5C171"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0CE35E"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47B8482"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1976504"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80B129B"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Gender Dimensions</w:t>
            </w:r>
          </w:p>
        </w:tc>
      </w:tr>
      <w:tr w:rsidR="00BA28D5" w:rsidRPr="00B25CDB" w14:paraId="0A3F3EFE" w14:textId="77777777" w:rsidTr="00AA74B8">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6ACC91"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6369936"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7A091D9"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607F498"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Multi-stakeholder Platforms</w:t>
            </w:r>
          </w:p>
        </w:tc>
      </w:tr>
      <w:tr w:rsidR="00BA28D5" w:rsidRPr="00B25CDB" w14:paraId="277CBC79" w14:textId="77777777" w:rsidTr="00AA74B8">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604C99"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4675783"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B94EC79" w14:textId="77777777" w:rsidR="00BA28D5" w:rsidRPr="00B25CDB" w:rsidRDefault="00BA28D5" w:rsidP="00AA74B8">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6B40940E"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786D88DB"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572A45"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5FDA1BC"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E328F20"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4A992B3"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Sustainable Food Systems</w:t>
            </w:r>
          </w:p>
        </w:tc>
      </w:tr>
      <w:tr w:rsidR="00BA28D5" w:rsidRPr="00B25CDB" w14:paraId="70D8CFF9" w14:textId="77777777" w:rsidTr="00AA74B8">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2843BB"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CBB0E50"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F20E171"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B755F60"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Landscape Restoration</w:t>
            </w:r>
          </w:p>
        </w:tc>
      </w:tr>
      <w:tr w:rsidR="00BA28D5" w:rsidRPr="00B25CDB" w14:paraId="2A2CDC53"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AF6517"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BC5F0E9"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3B7CE0C"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D686D0F" w14:textId="77777777" w:rsidR="00BA28D5" w:rsidRPr="00B25CDB" w:rsidRDefault="00BA28D5" w:rsidP="00AA74B8">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Sustainable Commodity Production</w:t>
            </w:r>
          </w:p>
        </w:tc>
      </w:tr>
      <w:tr w:rsidR="00BA28D5" w:rsidRPr="00B25CDB" w14:paraId="5C0FFA06" w14:textId="77777777" w:rsidTr="00AA74B8">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0D2A01"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21137A4"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99048CC"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F45991E" w14:textId="77777777" w:rsidR="00BA28D5" w:rsidRPr="00B25CDB" w:rsidRDefault="00BA28D5" w:rsidP="00AA74B8">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Comprehensive Land Use Planning</w:t>
            </w:r>
          </w:p>
        </w:tc>
      </w:tr>
      <w:tr w:rsidR="00BA28D5" w:rsidRPr="00B25CDB" w14:paraId="22D860F0" w14:textId="77777777" w:rsidTr="00AA74B8">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F7A832"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6FC7536"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E295395"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2787975"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Integrated Landscapes</w:t>
            </w:r>
          </w:p>
        </w:tc>
      </w:tr>
      <w:tr w:rsidR="00BA28D5" w:rsidRPr="00B25CDB" w14:paraId="68BAE57F"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0B8C16"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00A0AF8"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C53CA46"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583B4C6"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Food Value Chains</w:t>
            </w:r>
          </w:p>
        </w:tc>
      </w:tr>
      <w:tr w:rsidR="00BA28D5" w:rsidRPr="00B25CDB" w14:paraId="603426B7" w14:textId="77777777" w:rsidTr="00AA74B8">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03239C"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479F5C8"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5D6D8E5"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E4B777F"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Deforestation-free Sourcing</w:t>
            </w:r>
          </w:p>
        </w:tc>
      </w:tr>
      <w:tr w:rsidR="00BA28D5" w:rsidRPr="00B25CDB" w14:paraId="295D31A8" w14:textId="77777777" w:rsidTr="00AA74B8">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BE23C1"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86E84D2"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2EA40BC"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FC23AFA"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Smallholder Farmers</w:t>
            </w:r>
          </w:p>
        </w:tc>
      </w:tr>
      <w:tr w:rsidR="00BA28D5" w:rsidRPr="00B25CDB" w14:paraId="2E2CC46A"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46D3A4"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3324412"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A6A4C5D"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Sustainable Cities</w:t>
            </w:r>
          </w:p>
        </w:tc>
        <w:tc>
          <w:tcPr>
            <w:tcW w:w="1413" w:type="pct"/>
            <w:tcBorders>
              <w:top w:val="nil"/>
              <w:left w:val="nil"/>
              <w:bottom w:val="single" w:sz="4" w:space="0" w:color="auto"/>
              <w:right w:val="single" w:sz="4" w:space="0" w:color="auto"/>
            </w:tcBorders>
            <w:shd w:val="clear" w:color="auto" w:fill="auto"/>
            <w:hideMark/>
          </w:tcPr>
          <w:p w14:paraId="0B00864C"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7CE63836" w14:textId="77777777" w:rsidTr="00AA74B8">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77CFD5"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D6CD022"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2797335"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8457D56"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Integrated urban planning</w:t>
            </w:r>
          </w:p>
        </w:tc>
      </w:tr>
      <w:tr w:rsidR="00BA28D5" w:rsidRPr="00B25CDB" w14:paraId="2A55E1CE" w14:textId="77777777" w:rsidTr="00AA74B8">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076601"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1E10DE7"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1DF3315"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AB77024"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Urban sustainability framework</w:t>
            </w:r>
          </w:p>
        </w:tc>
      </w:tr>
      <w:tr w:rsidR="00BA28D5" w:rsidRPr="00B25CDB" w14:paraId="3B33DBE2"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C475AD"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AE33F84"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B08AAB4"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689B00F"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Transport and Mobility</w:t>
            </w:r>
          </w:p>
        </w:tc>
      </w:tr>
      <w:tr w:rsidR="00BA28D5" w:rsidRPr="00B25CDB" w14:paraId="1B948549" w14:textId="77777777" w:rsidTr="00AA74B8">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873BED"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212D03D"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6CB5F2A"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30ED87F"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Buildings</w:t>
            </w:r>
          </w:p>
        </w:tc>
      </w:tr>
      <w:tr w:rsidR="00BA28D5" w:rsidRPr="00B25CDB" w14:paraId="7736D7BB" w14:textId="77777777" w:rsidTr="00AA74B8">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CA12D1"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240B8D7"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7FFCC94"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B57ED48"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Municipal waste management</w:t>
            </w:r>
          </w:p>
        </w:tc>
      </w:tr>
      <w:tr w:rsidR="00BA28D5" w:rsidRPr="00B25CDB" w14:paraId="5DC6647E"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FF2A48"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1105BDB0"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44ABEE3"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289DBE9"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Green space</w:t>
            </w:r>
          </w:p>
        </w:tc>
      </w:tr>
      <w:tr w:rsidR="00BA28D5" w:rsidRPr="00B25CDB" w14:paraId="403BA290" w14:textId="77777777" w:rsidTr="00AA74B8">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0A105D"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0228A69"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824DB0D"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8F453B2"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Urban Biodiversity</w:t>
            </w:r>
          </w:p>
        </w:tc>
      </w:tr>
      <w:tr w:rsidR="00BA28D5" w:rsidRPr="00B25CDB" w14:paraId="0C622918" w14:textId="77777777" w:rsidTr="00AA74B8">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D8526B"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7DEA01F"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2B1A984"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4C10824"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Urban Food Systems</w:t>
            </w:r>
          </w:p>
        </w:tc>
      </w:tr>
      <w:tr w:rsidR="00BA28D5" w:rsidRPr="00B25CDB" w14:paraId="3B1E24DA" w14:textId="77777777" w:rsidTr="00AA74B8">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CF334B"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3EF9938"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9D5AC12"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5370741"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Energy efficiency</w:t>
            </w:r>
          </w:p>
        </w:tc>
      </w:tr>
      <w:tr w:rsidR="00BA28D5" w:rsidRPr="00B25CDB" w14:paraId="252F6767" w14:textId="77777777" w:rsidTr="00AA74B8">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7889AD"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1467A74"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7D48E5B"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0660736"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Municipal Financing</w:t>
            </w:r>
          </w:p>
        </w:tc>
      </w:tr>
      <w:tr w:rsidR="00BA28D5" w:rsidRPr="00B25CDB" w14:paraId="7DFEA89C" w14:textId="77777777" w:rsidTr="00AA74B8">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9EAA85"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0006A76"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B0108E9"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1BF9688" w14:textId="77777777" w:rsidR="00BA28D5" w:rsidRPr="00B25CDB" w:rsidRDefault="00BA28D5" w:rsidP="00AA74B8">
            <w:pPr>
              <w:ind w:left="192" w:hanging="180"/>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Global Platform for Sustainable Cities</w:t>
            </w:r>
          </w:p>
        </w:tc>
      </w:tr>
      <w:tr w:rsidR="00BA28D5" w:rsidRPr="00B25CDB" w14:paraId="315BB31A"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975445"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188AE9D"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39F84D2"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9B72036"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Urban Resilience</w:t>
            </w:r>
          </w:p>
        </w:tc>
      </w:tr>
      <w:tr w:rsidR="00BA28D5" w:rsidRPr="00B25CDB" w14:paraId="5BD4E350"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F2AD1C"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9E7DBA5" w14:textId="77777777" w:rsidR="00BA28D5" w:rsidRPr="00B25CDB" w:rsidRDefault="00BA28D5" w:rsidP="00AA74B8">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Biodiversity</w:t>
            </w:r>
          </w:p>
        </w:tc>
        <w:tc>
          <w:tcPr>
            <w:tcW w:w="1463" w:type="pct"/>
            <w:tcBorders>
              <w:top w:val="nil"/>
              <w:left w:val="nil"/>
              <w:bottom w:val="single" w:sz="4" w:space="0" w:color="auto"/>
              <w:right w:val="single" w:sz="4" w:space="0" w:color="auto"/>
            </w:tcBorders>
            <w:shd w:val="clear" w:color="auto" w:fill="auto"/>
            <w:hideMark/>
          </w:tcPr>
          <w:p w14:paraId="7EE225ED"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4D5DEE5"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47CB1E95"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215207"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654817A"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2F8023C"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6F7A7443"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484A235B"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6117DD"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5DD5C0A"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820D4E7"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E94A9FD"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Terrestrial Protected Areas</w:t>
            </w:r>
          </w:p>
        </w:tc>
      </w:tr>
      <w:tr w:rsidR="00BA28D5" w:rsidRPr="00B25CDB" w14:paraId="55ADDD7D"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3B28BB"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B96837E"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83F78C0"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60840E2" w14:textId="77777777" w:rsidR="00BA28D5" w:rsidRPr="00B25CDB" w:rsidRDefault="00BA28D5" w:rsidP="00AA74B8">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Coastal and Marine Protected Areas</w:t>
            </w:r>
          </w:p>
        </w:tc>
      </w:tr>
      <w:tr w:rsidR="00BA28D5" w:rsidRPr="00B25CDB" w14:paraId="534B3925"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A16F7E1"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E3022B2"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7AFC3BC"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CF4B831"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Productive Landscapes</w:t>
            </w:r>
          </w:p>
        </w:tc>
      </w:tr>
      <w:tr w:rsidR="00BA28D5" w:rsidRPr="00B25CDB" w14:paraId="1A42DBE3"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DC1856"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19E5131"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19D963F"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599D9BD"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Productive Seascapes</w:t>
            </w:r>
          </w:p>
        </w:tc>
      </w:tr>
      <w:tr w:rsidR="00BA28D5" w:rsidRPr="00B25CDB" w14:paraId="6EF7258B" w14:textId="77777777" w:rsidTr="00AA74B8">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FA5E19"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CF89543"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782FD4F"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73CB4F5" w14:textId="77777777" w:rsidR="00BA28D5" w:rsidRPr="00B25CDB" w:rsidRDefault="00BA28D5" w:rsidP="00AA74B8">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Community Based Natural Resource Management</w:t>
            </w:r>
          </w:p>
        </w:tc>
      </w:tr>
      <w:tr w:rsidR="00BA28D5" w:rsidRPr="00B25CDB" w14:paraId="142E49BC" w14:textId="77777777" w:rsidTr="00AA74B8">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684028"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C71FF59"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C5DB161"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Mainstreaming</w:t>
            </w:r>
          </w:p>
        </w:tc>
        <w:tc>
          <w:tcPr>
            <w:tcW w:w="1413" w:type="pct"/>
            <w:tcBorders>
              <w:top w:val="nil"/>
              <w:left w:val="nil"/>
              <w:bottom w:val="single" w:sz="4" w:space="0" w:color="auto"/>
              <w:right w:val="single" w:sz="4" w:space="0" w:color="auto"/>
            </w:tcBorders>
            <w:shd w:val="clear" w:color="auto" w:fill="auto"/>
            <w:hideMark/>
          </w:tcPr>
          <w:p w14:paraId="216AAAFC"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572F6FD8"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CF7003"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708FE35"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F0CE5EE"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CDDE1E2" w14:textId="77777777" w:rsidR="00BA28D5" w:rsidRPr="00B25CDB" w:rsidRDefault="00BA28D5" w:rsidP="00AA74B8">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Extractive Industries (oil, gas, mining)</w:t>
            </w:r>
          </w:p>
        </w:tc>
      </w:tr>
      <w:tr w:rsidR="00BA28D5" w:rsidRPr="00B25CDB" w14:paraId="5FD06E8E" w14:textId="77777777" w:rsidTr="00AA74B8">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E29C04"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D882A87"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BD47E84"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206895C" w14:textId="77777777" w:rsidR="00BA28D5" w:rsidRPr="00B25CDB" w:rsidRDefault="00BA28D5" w:rsidP="00AA74B8">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Forestry (Including HCVF and REDD+)</w:t>
            </w:r>
          </w:p>
        </w:tc>
      </w:tr>
      <w:tr w:rsidR="00BA28D5" w:rsidRPr="00B25CDB" w14:paraId="3FF5A32C"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2E1926"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5879F4C"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EF6EDF1"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2130D64"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Tourism</w:t>
            </w:r>
          </w:p>
        </w:tc>
      </w:tr>
      <w:tr w:rsidR="00BA28D5" w:rsidRPr="00B25CDB" w14:paraId="25B6DBD6" w14:textId="77777777" w:rsidTr="00AA74B8">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81B3C3"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3DA2572"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2DB4594"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1091D54"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Agriculture &amp; agrobiodiversity</w:t>
            </w:r>
          </w:p>
        </w:tc>
      </w:tr>
      <w:tr w:rsidR="00BA28D5" w:rsidRPr="00B25CDB" w14:paraId="3E9D1301" w14:textId="77777777" w:rsidTr="00AA74B8">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1C5CAF"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21C8B67"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C1CC290"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660E77A"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Fisheries</w:t>
            </w:r>
          </w:p>
        </w:tc>
      </w:tr>
      <w:tr w:rsidR="00BA28D5" w:rsidRPr="00B25CDB" w14:paraId="1471A2AB" w14:textId="77777777" w:rsidTr="00AA74B8">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EEE57B"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9E66A8A"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791F538"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5792AF5"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Infrastructure</w:t>
            </w:r>
          </w:p>
        </w:tc>
      </w:tr>
      <w:tr w:rsidR="00BA28D5" w:rsidRPr="00B25CDB" w14:paraId="2F8B9A01" w14:textId="77777777" w:rsidTr="00AA74B8">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7A2D4C"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82898C5"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879A771"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E1966D9" w14:textId="77777777" w:rsidR="00BA28D5" w:rsidRPr="00B25CDB" w:rsidRDefault="00BA28D5" w:rsidP="00AA74B8">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Certification (National Standards)</w:t>
            </w:r>
          </w:p>
        </w:tc>
      </w:tr>
      <w:tr w:rsidR="00BA28D5" w:rsidRPr="00B25CDB" w14:paraId="67D1FEA2" w14:textId="77777777" w:rsidTr="00AA74B8">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9FE5EB"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6441BC6"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DEA45A3"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F7E355D" w14:textId="77777777" w:rsidR="00BA28D5" w:rsidRPr="00B25CDB" w:rsidRDefault="00BA28D5" w:rsidP="00AA74B8">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Certification (International Standards)</w:t>
            </w:r>
          </w:p>
        </w:tc>
      </w:tr>
      <w:tr w:rsidR="00BA28D5" w:rsidRPr="00B25CDB" w14:paraId="41B9E3FD" w14:textId="77777777" w:rsidTr="00AA74B8">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22827C"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CF4D5FF"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7C2505C"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 xml:space="preserve">Species </w:t>
            </w:r>
          </w:p>
        </w:tc>
        <w:tc>
          <w:tcPr>
            <w:tcW w:w="1413" w:type="pct"/>
            <w:tcBorders>
              <w:top w:val="nil"/>
              <w:left w:val="nil"/>
              <w:bottom w:val="single" w:sz="4" w:space="0" w:color="auto"/>
              <w:right w:val="single" w:sz="4" w:space="0" w:color="auto"/>
            </w:tcBorders>
            <w:shd w:val="clear" w:color="auto" w:fill="auto"/>
            <w:hideMark/>
          </w:tcPr>
          <w:p w14:paraId="6491A027"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4BD79267" w14:textId="77777777" w:rsidTr="00AA74B8">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6C495D"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C473034"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211164E"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49178E4"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Illegal Wildlife Trade</w:t>
            </w:r>
          </w:p>
        </w:tc>
      </w:tr>
      <w:tr w:rsidR="00BA28D5" w:rsidRPr="00B25CDB" w14:paraId="1385C522" w14:textId="77777777" w:rsidTr="00AA74B8">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184F83"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7AF231D"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4E2F72A"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230C1C1"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 xml:space="preserve">Threatened Species </w:t>
            </w:r>
          </w:p>
        </w:tc>
      </w:tr>
      <w:tr w:rsidR="00BA28D5" w:rsidRPr="00B25CDB" w14:paraId="69D63C21" w14:textId="77777777" w:rsidTr="00AA74B8">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E86FCA"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91541F8"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F9099AB"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963EF0A" w14:textId="77777777" w:rsidR="00BA28D5" w:rsidRPr="00B25CDB" w:rsidRDefault="00BA28D5" w:rsidP="00AA74B8">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Wildlife for Sustainable Development</w:t>
            </w:r>
          </w:p>
        </w:tc>
      </w:tr>
      <w:tr w:rsidR="00BA28D5" w:rsidRPr="00B25CDB" w14:paraId="30069C79" w14:textId="77777777" w:rsidTr="00AA74B8">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CDB499"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0964007"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F231C58"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103209A"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Crop Wild Relatives</w:t>
            </w:r>
          </w:p>
        </w:tc>
      </w:tr>
      <w:tr w:rsidR="00BA28D5" w:rsidRPr="00B25CDB" w14:paraId="79760DBF"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AD9059"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5875744"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42B7045"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17ED31F"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Plant Genetic Resources</w:t>
            </w:r>
          </w:p>
        </w:tc>
      </w:tr>
      <w:tr w:rsidR="00BA28D5" w:rsidRPr="00B25CDB" w14:paraId="28C5F1FD" w14:textId="77777777" w:rsidTr="00AA74B8">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FA4F26"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DBB466F"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48A0429"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DCE920D"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Animal Genetic Resources</w:t>
            </w:r>
          </w:p>
        </w:tc>
      </w:tr>
      <w:tr w:rsidR="00BA28D5" w:rsidRPr="00B25CDB" w14:paraId="54CCB763" w14:textId="77777777" w:rsidTr="00AA74B8">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E134BA"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6B097C9"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FBC0083"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A6CA398"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Livestock Wild Relatives</w:t>
            </w:r>
          </w:p>
        </w:tc>
      </w:tr>
      <w:tr w:rsidR="00BA28D5" w:rsidRPr="00B25CDB" w14:paraId="28B30BAF" w14:textId="77777777" w:rsidTr="00AA74B8">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A44182"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471EB52"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15D937D"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DEFEF0F"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Invasive Alien Species (IAS)</w:t>
            </w:r>
          </w:p>
        </w:tc>
      </w:tr>
      <w:tr w:rsidR="00BA28D5" w:rsidRPr="00B25CDB" w14:paraId="3E0111D5" w14:textId="77777777" w:rsidTr="00AA74B8">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D40E84"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D3DC4E8"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5B7C1EF"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5597DCDE"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1D221390"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15E268"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49B9B4E"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0A1CBEA"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A189BE8"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Mangroves</w:t>
            </w:r>
          </w:p>
        </w:tc>
      </w:tr>
      <w:tr w:rsidR="00BA28D5" w:rsidRPr="00B25CDB" w14:paraId="5EE551B5"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552D97"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1C2CF20"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990CD39"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31DF24C"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Coral Reefs</w:t>
            </w:r>
          </w:p>
        </w:tc>
      </w:tr>
      <w:tr w:rsidR="00BA28D5" w:rsidRPr="00B25CDB" w14:paraId="0B902D13"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7C6F96"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6D19760"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1A8F519"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9CF94E6"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Sea Grasses</w:t>
            </w:r>
          </w:p>
        </w:tc>
      </w:tr>
      <w:tr w:rsidR="00BA28D5" w:rsidRPr="00B25CDB" w14:paraId="6F5685F1"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1DEC7F"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8069F9F"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1268EA6"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F3B41C3"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Wetlands</w:t>
            </w:r>
          </w:p>
        </w:tc>
      </w:tr>
      <w:tr w:rsidR="00BA28D5" w:rsidRPr="00B25CDB" w14:paraId="2CB11E68" w14:textId="77777777" w:rsidTr="00AA74B8">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5D5FEA"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A358D77"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380F8EF"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5DA8F1E"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Rivers</w:t>
            </w:r>
          </w:p>
        </w:tc>
      </w:tr>
      <w:tr w:rsidR="00BA28D5" w:rsidRPr="00B25CDB" w14:paraId="4EE7C094" w14:textId="77777777" w:rsidTr="00AA74B8">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E85194"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88E4D6A"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63CD39E"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68F34C1"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Lakes</w:t>
            </w:r>
          </w:p>
        </w:tc>
      </w:tr>
      <w:tr w:rsidR="00BA28D5" w:rsidRPr="00B25CDB" w14:paraId="6B242961"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D3E042"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A4F0C6E"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59CCA9A"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B154C7D"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Tropical Rain Forests</w:t>
            </w:r>
          </w:p>
        </w:tc>
      </w:tr>
      <w:tr w:rsidR="00BA28D5" w:rsidRPr="00B25CDB" w14:paraId="2CE36C5C"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546380"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17A09AD"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1D22C6D"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6FF5819"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Tropical Dry Forests</w:t>
            </w:r>
          </w:p>
        </w:tc>
      </w:tr>
      <w:tr w:rsidR="00BA28D5" w:rsidRPr="00B25CDB" w14:paraId="73EEE525" w14:textId="77777777" w:rsidTr="00AA74B8">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C0BE85"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C59B788"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8E28D43"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652074C"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Temperate Forests</w:t>
            </w:r>
          </w:p>
        </w:tc>
      </w:tr>
      <w:tr w:rsidR="00BA28D5" w:rsidRPr="00B25CDB" w14:paraId="521464D7"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D9A3EB"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E72425D"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068DB61"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1B4D9CD"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 xml:space="preserve">Grasslands </w:t>
            </w:r>
          </w:p>
        </w:tc>
      </w:tr>
      <w:tr w:rsidR="00BA28D5" w:rsidRPr="00B25CDB" w14:paraId="094FBA29" w14:textId="77777777" w:rsidTr="00AA74B8">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6D5E00"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5BC144B"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B636978"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FD213D6"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Paramo</w:t>
            </w:r>
          </w:p>
        </w:tc>
      </w:tr>
      <w:tr w:rsidR="00BA28D5" w:rsidRPr="00B25CDB" w14:paraId="5EF42172" w14:textId="77777777" w:rsidTr="00AA74B8">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A559F6"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C790C82"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AE19E69"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C86EB0C"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Desert</w:t>
            </w:r>
          </w:p>
        </w:tc>
      </w:tr>
      <w:tr w:rsidR="00BA28D5" w:rsidRPr="00B25CDB" w14:paraId="1358C0F3" w14:textId="77777777" w:rsidTr="00AA74B8">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B3F671"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10239B2"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D6C4A0A"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Financial and Accounting</w:t>
            </w:r>
          </w:p>
        </w:tc>
        <w:tc>
          <w:tcPr>
            <w:tcW w:w="1413" w:type="pct"/>
            <w:tcBorders>
              <w:top w:val="nil"/>
              <w:left w:val="nil"/>
              <w:bottom w:val="single" w:sz="4" w:space="0" w:color="auto"/>
              <w:right w:val="single" w:sz="4" w:space="0" w:color="auto"/>
            </w:tcBorders>
            <w:shd w:val="clear" w:color="auto" w:fill="auto"/>
            <w:hideMark/>
          </w:tcPr>
          <w:p w14:paraId="1E613C73"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358EE912" w14:textId="77777777" w:rsidTr="00AA74B8">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EEF475"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024FF9A"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66E7B47"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77C45CF"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 xml:space="preserve">Payment for Ecosystem Services </w:t>
            </w:r>
          </w:p>
        </w:tc>
      </w:tr>
      <w:tr w:rsidR="00BA28D5" w:rsidRPr="00B25CDB" w14:paraId="4E9D37F7" w14:textId="77777777" w:rsidTr="00AA74B8">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902D55"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427EEE5"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B0498F1"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A6C0F8B" w14:textId="77777777" w:rsidR="00BA28D5" w:rsidRPr="00B25CDB" w:rsidRDefault="00BA28D5" w:rsidP="00AA74B8">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Natural Capital Assessment and Accounting</w:t>
            </w:r>
          </w:p>
        </w:tc>
      </w:tr>
      <w:tr w:rsidR="00BA28D5" w:rsidRPr="00B25CDB" w14:paraId="721F2383"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78CADD"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50B2261"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732AF85"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E843CD9"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Conservation Trust Funds</w:t>
            </w:r>
          </w:p>
        </w:tc>
      </w:tr>
      <w:tr w:rsidR="00BA28D5" w:rsidRPr="00B25CDB" w14:paraId="0EFE7BFF" w14:textId="77777777" w:rsidTr="00AA74B8">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A25678"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1DC196E"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3C850A6"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6CAD948"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Conservation Finance</w:t>
            </w:r>
          </w:p>
        </w:tc>
      </w:tr>
      <w:tr w:rsidR="00BA28D5" w:rsidRPr="00B25CDB" w14:paraId="6C19B156"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E79B22"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7375BB6"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1C658B2" w14:textId="77777777" w:rsidR="00BA28D5" w:rsidRPr="00B25CDB" w:rsidRDefault="00BA28D5" w:rsidP="00AA74B8">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514556A4"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539730E0" w14:textId="77777777" w:rsidTr="00AA74B8">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B50F54"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D19D053"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259CC94"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A0A2E18"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Biosafety</w:t>
            </w:r>
          </w:p>
        </w:tc>
      </w:tr>
      <w:tr w:rsidR="00BA28D5" w:rsidRPr="00B25CDB" w14:paraId="06A167E1"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3AD943"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EADE203"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FC484E7"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12B567A" w14:textId="77777777" w:rsidR="00BA28D5" w:rsidRPr="00B25CDB" w:rsidRDefault="00BA28D5" w:rsidP="00AA74B8">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Access to Genetic Resources Benefit Sharing</w:t>
            </w:r>
          </w:p>
        </w:tc>
      </w:tr>
      <w:tr w:rsidR="00BA28D5" w:rsidRPr="00B25CDB" w14:paraId="69630253" w14:textId="77777777" w:rsidTr="00AA74B8">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1AE93E"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872ECCE" w14:textId="77777777" w:rsidR="00BA28D5" w:rsidRPr="00B25CDB" w:rsidRDefault="00BA28D5" w:rsidP="00AA74B8">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Forests</w:t>
            </w:r>
          </w:p>
        </w:tc>
        <w:tc>
          <w:tcPr>
            <w:tcW w:w="1463" w:type="pct"/>
            <w:tcBorders>
              <w:top w:val="nil"/>
              <w:left w:val="nil"/>
              <w:bottom w:val="single" w:sz="4" w:space="0" w:color="auto"/>
              <w:right w:val="single" w:sz="4" w:space="0" w:color="auto"/>
            </w:tcBorders>
            <w:shd w:val="clear" w:color="auto" w:fill="auto"/>
          </w:tcPr>
          <w:p w14:paraId="0BF3694A" w14:textId="77777777" w:rsidR="00BA28D5" w:rsidRPr="00B25CDB" w:rsidRDefault="00BA28D5" w:rsidP="00AA74B8">
            <w:pPr>
              <w:rPr>
                <w:rFonts w:ascii="Avenir Next Regular"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141AF62E"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701B765C"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5D0C29"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AA84ADA"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54C4B62" w14:textId="77777777" w:rsidR="00BA28D5" w:rsidRPr="00B25CDB" w:rsidRDefault="00BA28D5" w:rsidP="00AA74B8">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Forest and Landscape Restoration</w:t>
            </w:r>
          </w:p>
        </w:tc>
        <w:tc>
          <w:tcPr>
            <w:tcW w:w="1413" w:type="pct"/>
            <w:tcBorders>
              <w:top w:val="nil"/>
              <w:left w:val="nil"/>
              <w:bottom w:val="single" w:sz="4" w:space="0" w:color="auto"/>
              <w:right w:val="single" w:sz="4" w:space="0" w:color="auto"/>
            </w:tcBorders>
            <w:shd w:val="clear" w:color="auto" w:fill="auto"/>
          </w:tcPr>
          <w:p w14:paraId="0AF4E5AB" w14:textId="77777777" w:rsidR="00BA28D5" w:rsidRPr="00B25CDB" w:rsidRDefault="00BA28D5" w:rsidP="00AA74B8">
            <w:pPr>
              <w:rPr>
                <w:rFonts w:ascii="Avenir Next Regular" w:hAnsi="Avenir Next Regular" w:cs="Calibri"/>
                <w:color w:val="000000" w:themeColor="text1"/>
                <w:sz w:val="16"/>
                <w:szCs w:val="16"/>
              </w:rPr>
            </w:pPr>
          </w:p>
        </w:tc>
      </w:tr>
      <w:tr w:rsidR="00BA28D5" w:rsidRPr="00B25CDB" w14:paraId="194E6A6E"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8988BD3" w14:textId="77777777" w:rsidR="00BA28D5" w:rsidRPr="00B25CDB" w:rsidRDefault="00BA28D5" w:rsidP="00AA74B8">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F3906C7" w14:textId="77777777" w:rsidR="00BA28D5" w:rsidRPr="00B25CDB" w:rsidRDefault="00BA28D5" w:rsidP="00AA74B8">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09C5D411" w14:textId="77777777" w:rsidR="00BA28D5" w:rsidRPr="00B25CDB" w:rsidRDefault="00BA28D5" w:rsidP="00AA74B8">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05654681" w14:textId="77777777" w:rsidR="00BA28D5" w:rsidRPr="00B25CDB" w:rsidRDefault="00BA28D5" w:rsidP="00AA74B8">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REDD/REDD+</w:t>
            </w:r>
          </w:p>
        </w:tc>
      </w:tr>
      <w:tr w:rsidR="00BA28D5" w:rsidRPr="00B25CDB" w14:paraId="5512AD34" w14:textId="77777777" w:rsidTr="00AA74B8">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55ADD6"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1FAED92"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278B336"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Forest</w:t>
            </w:r>
          </w:p>
        </w:tc>
        <w:tc>
          <w:tcPr>
            <w:tcW w:w="1413" w:type="pct"/>
            <w:tcBorders>
              <w:top w:val="nil"/>
              <w:left w:val="nil"/>
              <w:bottom w:val="single" w:sz="4" w:space="0" w:color="auto"/>
              <w:right w:val="single" w:sz="4" w:space="0" w:color="auto"/>
            </w:tcBorders>
            <w:shd w:val="clear" w:color="auto" w:fill="auto"/>
            <w:hideMark/>
          </w:tcPr>
          <w:p w14:paraId="5B7FE8CB"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6A097B63" w14:textId="77777777" w:rsidTr="00AA74B8">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8B8E97"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2CEA0382"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8956519"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65445E1"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Amazon</w:t>
            </w:r>
          </w:p>
        </w:tc>
      </w:tr>
      <w:tr w:rsidR="00BA28D5" w:rsidRPr="00B25CDB" w14:paraId="475977F4" w14:textId="77777777" w:rsidTr="00AA74B8">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CF7D14"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AFE2243"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2752E72"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483978C"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Congo</w:t>
            </w:r>
          </w:p>
        </w:tc>
      </w:tr>
      <w:tr w:rsidR="00BA28D5" w:rsidRPr="00B25CDB" w14:paraId="3DE29F67"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5B97EB"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ADFE8C4"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AF16B3C"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AABDA4D"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Drylands</w:t>
            </w:r>
          </w:p>
        </w:tc>
      </w:tr>
      <w:tr w:rsidR="00BA28D5" w:rsidRPr="00B25CDB" w14:paraId="64A6DAAA" w14:textId="77777777" w:rsidTr="00AA74B8">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0A0DAE"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EBBAF31" w14:textId="77777777" w:rsidR="00BA28D5" w:rsidRPr="00B25CDB" w:rsidRDefault="00BA28D5" w:rsidP="00AA74B8">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Land Degradation</w:t>
            </w:r>
          </w:p>
        </w:tc>
        <w:tc>
          <w:tcPr>
            <w:tcW w:w="1463" w:type="pct"/>
            <w:tcBorders>
              <w:top w:val="nil"/>
              <w:left w:val="nil"/>
              <w:bottom w:val="single" w:sz="4" w:space="0" w:color="auto"/>
              <w:right w:val="single" w:sz="4" w:space="0" w:color="auto"/>
            </w:tcBorders>
            <w:shd w:val="clear" w:color="auto" w:fill="auto"/>
            <w:hideMark/>
          </w:tcPr>
          <w:p w14:paraId="713CC29D"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302FCBE"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46A05ABB"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1F9D32"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7DE8785"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F01B2A2"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Sustainable Land Management</w:t>
            </w:r>
          </w:p>
        </w:tc>
        <w:tc>
          <w:tcPr>
            <w:tcW w:w="1413" w:type="pct"/>
            <w:tcBorders>
              <w:top w:val="nil"/>
              <w:left w:val="nil"/>
              <w:bottom w:val="single" w:sz="4" w:space="0" w:color="auto"/>
              <w:right w:val="single" w:sz="4" w:space="0" w:color="auto"/>
            </w:tcBorders>
            <w:shd w:val="clear" w:color="auto" w:fill="auto"/>
            <w:hideMark/>
          </w:tcPr>
          <w:p w14:paraId="7F2EEF54"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174D866F" w14:textId="77777777" w:rsidTr="00AA74B8">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C5A375"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91C8C16"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736CD88"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C77B451" w14:textId="77777777" w:rsidR="00BA28D5" w:rsidRPr="00B25CDB" w:rsidRDefault="00BA28D5" w:rsidP="00AA74B8">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 xml:space="preserve">Restoration and Rehabilitation of Degraded Lands </w:t>
            </w:r>
          </w:p>
        </w:tc>
      </w:tr>
      <w:tr w:rsidR="00BA28D5" w:rsidRPr="00B25CDB" w14:paraId="706769EB" w14:textId="77777777" w:rsidTr="00AA74B8">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2AFF4F"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509128E7"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BDB1064"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E10AA70"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Ecosystem Approach</w:t>
            </w:r>
          </w:p>
        </w:tc>
      </w:tr>
      <w:tr w:rsidR="00BA28D5" w:rsidRPr="00B25CDB" w14:paraId="59049BBA" w14:textId="77777777" w:rsidTr="00AA74B8">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575767"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3C0EE27"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B7CF893"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4591843" w14:textId="77777777" w:rsidR="00BA28D5" w:rsidRPr="00B25CDB" w:rsidRDefault="00BA28D5" w:rsidP="00AA74B8">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Integrated and Cross-sectoral approach</w:t>
            </w:r>
          </w:p>
        </w:tc>
      </w:tr>
      <w:tr w:rsidR="00BA28D5" w:rsidRPr="00B25CDB" w14:paraId="4C3681F8"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D72329"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86CA7A5"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B685747"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CE94630"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Community-Based NRM</w:t>
            </w:r>
          </w:p>
        </w:tc>
      </w:tr>
      <w:tr w:rsidR="00BA28D5" w:rsidRPr="00B25CDB" w14:paraId="37138841"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24DB89"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B070BCF"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85CD367"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C26C9AB"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Sustainable Livelihoods</w:t>
            </w:r>
          </w:p>
        </w:tc>
      </w:tr>
      <w:tr w:rsidR="00BA28D5" w:rsidRPr="00B25CDB" w14:paraId="7E618F24"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5EE502"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A842476"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A77BF8C"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EFC414B"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Income Generating Activities</w:t>
            </w:r>
          </w:p>
        </w:tc>
      </w:tr>
      <w:tr w:rsidR="00BA28D5" w:rsidRPr="00B25CDB" w14:paraId="1FA7B698" w14:textId="77777777" w:rsidTr="00AA74B8">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BD616B"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F4F4421"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EF55C03"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5D7B781"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Sustainable Agriculture</w:t>
            </w:r>
          </w:p>
        </w:tc>
      </w:tr>
      <w:tr w:rsidR="00BA28D5" w:rsidRPr="00B25CDB" w14:paraId="7F4C5D16" w14:textId="77777777" w:rsidTr="00AA74B8">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1499D3"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15DD466"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7AA0EFD"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20E07C1" w14:textId="77777777" w:rsidR="00BA28D5" w:rsidRPr="00B25CDB" w:rsidRDefault="00BA28D5" w:rsidP="00AA74B8">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Sustainable Pasture Management</w:t>
            </w:r>
          </w:p>
        </w:tc>
      </w:tr>
      <w:tr w:rsidR="00BA28D5" w:rsidRPr="00B25CDB" w14:paraId="0D046DBE" w14:textId="77777777" w:rsidTr="00AA74B8">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9C1D5D"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31F42BE"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1503137"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C7CDBAD" w14:textId="77777777" w:rsidR="00BA28D5" w:rsidRPr="00B25CDB" w:rsidRDefault="00BA28D5" w:rsidP="00AA74B8">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Sustainable Forest/Woodland Management</w:t>
            </w:r>
          </w:p>
        </w:tc>
      </w:tr>
      <w:tr w:rsidR="00BA28D5" w:rsidRPr="00B25CDB" w14:paraId="2BB341D8" w14:textId="77777777" w:rsidTr="00AA74B8">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F2C918"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6198AF6"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CF4F946"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D0BE093" w14:textId="77777777" w:rsidR="00BA28D5" w:rsidRPr="00B25CDB" w:rsidRDefault="00BA28D5" w:rsidP="00AA74B8">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Improved Soil and Water Management Techniques</w:t>
            </w:r>
          </w:p>
        </w:tc>
      </w:tr>
      <w:tr w:rsidR="00BA28D5" w:rsidRPr="00B25CDB" w14:paraId="4F8EFAA7"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F1B82A"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232DBAE"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4227370"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8B33F45"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Sustainable Fire Management</w:t>
            </w:r>
          </w:p>
        </w:tc>
      </w:tr>
      <w:tr w:rsidR="00BA28D5" w:rsidRPr="00B25CDB" w14:paraId="3881AF51" w14:textId="77777777" w:rsidTr="00AA74B8">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32C889"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64410E1"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C484ACD"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C6A63C1" w14:textId="77777777" w:rsidR="00BA28D5" w:rsidRPr="00B25CDB" w:rsidRDefault="00BA28D5" w:rsidP="00AA74B8">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Drought Mitigation/Early Warning</w:t>
            </w:r>
          </w:p>
        </w:tc>
      </w:tr>
      <w:tr w:rsidR="00BA28D5" w:rsidRPr="00B25CDB" w14:paraId="5D5F81EC" w14:textId="77777777" w:rsidTr="00AA74B8">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2F85D9"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42EC45A"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12F8777"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Land Degradation Neutrality</w:t>
            </w:r>
          </w:p>
        </w:tc>
        <w:tc>
          <w:tcPr>
            <w:tcW w:w="1413" w:type="pct"/>
            <w:tcBorders>
              <w:top w:val="nil"/>
              <w:left w:val="nil"/>
              <w:bottom w:val="single" w:sz="4" w:space="0" w:color="auto"/>
              <w:right w:val="single" w:sz="4" w:space="0" w:color="auto"/>
            </w:tcBorders>
            <w:shd w:val="clear" w:color="auto" w:fill="auto"/>
            <w:hideMark/>
          </w:tcPr>
          <w:p w14:paraId="376CA0BF"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6E941FCB"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081FF7"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6BF096B"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9D91AAC"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8E1194A"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Land Productivity</w:t>
            </w:r>
          </w:p>
        </w:tc>
      </w:tr>
      <w:tr w:rsidR="00BA28D5" w:rsidRPr="00B25CDB" w14:paraId="4247385D" w14:textId="77777777" w:rsidTr="00AA74B8">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94AEF3"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A087206"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10B3089"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551E83C" w14:textId="77777777" w:rsidR="00BA28D5" w:rsidRPr="00B25CDB" w:rsidRDefault="00BA28D5" w:rsidP="00AA74B8">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Land Cover and Land cover change</w:t>
            </w:r>
          </w:p>
        </w:tc>
      </w:tr>
      <w:tr w:rsidR="00BA28D5" w:rsidRPr="00B25CDB" w14:paraId="2C0C3209" w14:textId="77777777" w:rsidTr="00AA74B8">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4A1736"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2693AC6"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A0094B3"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355578A" w14:textId="77777777" w:rsidR="00BA28D5" w:rsidRPr="00B25CDB" w:rsidRDefault="00BA28D5" w:rsidP="00AA74B8">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Carbon stocks above or below ground</w:t>
            </w:r>
          </w:p>
        </w:tc>
      </w:tr>
      <w:tr w:rsidR="00BA28D5" w:rsidRPr="00B25CDB" w14:paraId="415F6D5F"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E84222"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B3DFB66"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3E26B5F"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Food Security</w:t>
            </w:r>
          </w:p>
        </w:tc>
        <w:tc>
          <w:tcPr>
            <w:tcW w:w="1413" w:type="pct"/>
            <w:tcBorders>
              <w:top w:val="nil"/>
              <w:left w:val="nil"/>
              <w:bottom w:val="single" w:sz="4" w:space="0" w:color="auto"/>
              <w:right w:val="single" w:sz="4" w:space="0" w:color="auto"/>
            </w:tcBorders>
            <w:shd w:val="clear" w:color="auto" w:fill="auto"/>
            <w:hideMark/>
          </w:tcPr>
          <w:p w14:paraId="603DE3F7"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0E2CFA34" w14:textId="77777777" w:rsidTr="00AA74B8">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F3ABE8"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316A752" w14:textId="77777777" w:rsidR="00BA28D5" w:rsidRPr="00B25CDB" w:rsidRDefault="00BA28D5" w:rsidP="00AA74B8">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671DA591"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77658F07"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74B87D45"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875DB3"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A22A0CD"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D7FAD37"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 xml:space="preserve">Ship </w:t>
            </w:r>
          </w:p>
        </w:tc>
        <w:tc>
          <w:tcPr>
            <w:tcW w:w="1413" w:type="pct"/>
            <w:tcBorders>
              <w:top w:val="nil"/>
              <w:left w:val="nil"/>
              <w:bottom w:val="single" w:sz="4" w:space="0" w:color="auto"/>
              <w:right w:val="single" w:sz="4" w:space="0" w:color="auto"/>
            </w:tcBorders>
            <w:shd w:val="clear" w:color="auto" w:fill="auto"/>
            <w:hideMark/>
          </w:tcPr>
          <w:p w14:paraId="26250188"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2CABCC6C"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AAA91D"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226B0DB"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15B6394"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Coastal</w:t>
            </w:r>
          </w:p>
        </w:tc>
        <w:tc>
          <w:tcPr>
            <w:tcW w:w="1413" w:type="pct"/>
            <w:tcBorders>
              <w:top w:val="nil"/>
              <w:left w:val="nil"/>
              <w:bottom w:val="single" w:sz="4" w:space="0" w:color="auto"/>
              <w:right w:val="single" w:sz="4" w:space="0" w:color="auto"/>
            </w:tcBorders>
            <w:shd w:val="clear" w:color="auto" w:fill="auto"/>
            <w:hideMark/>
          </w:tcPr>
          <w:p w14:paraId="4A07EA14"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466C6757"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5CE05D4" w14:textId="77777777" w:rsidR="00BA28D5" w:rsidRPr="00B25CDB" w:rsidRDefault="00BA28D5" w:rsidP="00AA74B8">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BC27180" w14:textId="77777777" w:rsidR="00BA28D5" w:rsidRPr="00B25CDB" w:rsidRDefault="00BA28D5" w:rsidP="00AA74B8">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4D893362" w14:textId="77777777" w:rsidR="00BA28D5" w:rsidRPr="00B25CDB" w:rsidRDefault="00BA28D5" w:rsidP="00AA74B8">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Freshwater</w:t>
            </w:r>
          </w:p>
        </w:tc>
        <w:tc>
          <w:tcPr>
            <w:tcW w:w="1413" w:type="pct"/>
            <w:tcBorders>
              <w:top w:val="nil"/>
              <w:left w:val="nil"/>
              <w:bottom w:val="single" w:sz="4" w:space="0" w:color="auto"/>
              <w:right w:val="single" w:sz="4" w:space="0" w:color="auto"/>
            </w:tcBorders>
            <w:shd w:val="clear" w:color="auto" w:fill="auto"/>
          </w:tcPr>
          <w:p w14:paraId="2385286B" w14:textId="77777777" w:rsidR="00BA28D5" w:rsidRPr="00B25CDB" w:rsidRDefault="00BA28D5" w:rsidP="00AA74B8">
            <w:pPr>
              <w:rPr>
                <w:rFonts w:ascii="Avenir Next Regular" w:hAnsi="Avenir Next Regular" w:cs="Calibri"/>
                <w:color w:val="000000" w:themeColor="text1"/>
                <w:sz w:val="16"/>
                <w:szCs w:val="16"/>
              </w:rPr>
            </w:pPr>
          </w:p>
        </w:tc>
      </w:tr>
      <w:tr w:rsidR="00BA28D5" w:rsidRPr="00B25CDB" w14:paraId="31D58494" w14:textId="77777777" w:rsidTr="00AA74B8">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C53F9C"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52616B1"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51416808" w14:textId="77777777" w:rsidR="00BA28D5" w:rsidRPr="00B25CDB" w:rsidRDefault="00BA28D5" w:rsidP="00AA74B8">
            <w:pPr>
              <w:rPr>
                <w:rFonts w:ascii="Avenir Next Regular"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5540CBC1"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Aquifer</w:t>
            </w:r>
          </w:p>
        </w:tc>
      </w:tr>
      <w:tr w:rsidR="00BA28D5" w:rsidRPr="00B25CDB" w14:paraId="3583EC5D"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4BF6F5"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684E02FF"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13D5E35B" w14:textId="77777777" w:rsidR="00BA28D5" w:rsidRPr="00B25CDB" w:rsidRDefault="00BA28D5" w:rsidP="00AA74B8">
            <w:pPr>
              <w:rPr>
                <w:rFonts w:ascii="Avenir Next Regular"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0F7FD10F"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River Basin</w:t>
            </w:r>
          </w:p>
        </w:tc>
      </w:tr>
      <w:tr w:rsidR="00BA28D5" w:rsidRPr="00B25CDB" w14:paraId="134F71A1"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0F834E"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B2D00CE"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3884C4E4" w14:textId="77777777" w:rsidR="00BA28D5" w:rsidRPr="00B25CDB" w:rsidRDefault="00BA28D5" w:rsidP="00AA74B8">
            <w:pPr>
              <w:rPr>
                <w:rFonts w:ascii="Avenir Next Regular"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58822197"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Lake Basin</w:t>
            </w:r>
          </w:p>
        </w:tc>
      </w:tr>
      <w:tr w:rsidR="00BA28D5" w:rsidRPr="00B25CDB" w14:paraId="3E75515F"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C6E3CF"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E1E707E"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0CE41A7"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43B98021"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1F4A2F59"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BF8C1E"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06F363D"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58085C0"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Fisheries</w:t>
            </w:r>
          </w:p>
        </w:tc>
        <w:tc>
          <w:tcPr>
            <w:tcW w:w="1413" w:type="pct"/>
            <w:tcBorders>
              <w:top w:val="nil"/>
              <w:left w:val="nil"/>
              <w:bottom w:val="single" w:sz="4" w:space="0" w:color="auto"/>
              <w:right w:val="single" w:sz="4" w:space="0" w:color="auto"/>
            </w:tcBorders>
            <w:shd w:val="clear" w:color="auto" w:fill="auto"/>
            <w:hideMark/>
          </w:tcPr>
          <w:p w14:paraId="7E97C414"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14FE2F07"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073B60"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C7DCE1B"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158C1F1"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Persistent toxic substances</w:t>
            </w:r>
          </w:p>
        </w:tc>
        <w:tc>
          <w:tcPr>
            <w:tcW w:w="1413" w:type="pct"/>
            <w:tcBorders>
              <w:top w:val="nil"/>
              <w:left w:val="nil"/>
              <w:bottom w:val="single" w:sz="4" w:space="0" w:color="auto"/>
              <w:right w:val="single" w:sz="4" w:space="0" w:color="auto"/>
            </w:tcBorders>
            <w:shd w:val="clear" w:color="auto" w:fill="auto"/>
            <w:hideMark/>
          </w:tcPr>
          <w:p w14:paraId="0515161E"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108AF39C"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65EE6DF"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1CBF638"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8B189E6"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SIDS : Small Island Dev States</w:t>
            </w:r>
          </w:p>
        </w:tc>
        <w:tc>
          <w:tcPr>
            <w:tcW w:w="1413" w:type="pct"/>
            <w:tcBorders>
              <w:top w:val="nil"/>
              <w:left w:val="nil"/>
              <w:bottom w:val="single" w:sz="4" w:space="0" w:color="auto"/>
              <w:right w:val="single" w:sz="4" w:space="0" w:color="auto"/>
            </w:tcBorders>
            <w:shd w:val="clear" w:color="auto" w:fill="auto"/>
            <w:hideMark/>
          </w:tcPr>
          <w:p w14:paraId="4E04284D"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341032D7"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B04EC9"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FCB47D1"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48EEBC1"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Targeted Research</w:t>
            </w:r>
          </w:p>
        </w:tc>
        <w:tc>
          <w:tcPr>
            <w:tcW w:w="1413" w:type="pct"/>
            <w:tcBorders>
              <w:top w:val="nil"/>
              <w:left w:val="nil"/>
              <w:bottom w:val="single" w:sz="4" w:space="0" w:color="auto"/>
              <w:right w:val="single" w:sz="4" w:space="0" w:color="auto"/>
            </w:tcBorders>
            <w:shd w:val="clear" w:color="auto" w:fill="auto"/>
            <w:hideMark/>
          </w:tcPr>
          <w:p w14:paraId="19F701E3"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23D09BCA"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C7B1F9F" w14:textId="77777777" w:rsidR="00BA28D5" w:rsidRPr="00B25CDB" w:rsidRDefault="00BA28D5" w:rsidP="00AA74B8">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A78F579" w14:textId="77777777" w:rsidR="00BA28D5" w:rsidRPr="00B25CDB" w:rsidRDefault="00BA28D5" w:rsidP="00AA74B8">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1D6DED37" w14:textId="77777777" w:rsidR="00BA28D5" w:rsidRPr="00B25CDB" w:rsidRDefault="00BA28D5" w:rsidP="00AA74B8">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Pollution</w:t>
            </w:r>
          </w:p>
        </w:tc>
        <w:tc>
          <w:tcPr>
            <w:tcW w:w="1413" w:type="pct"/>
            <w:tcBorders>
              <w:top w:val="nil"/>
              <w:left w:val="nil"/>
              <w:bottom w:val="single" w:sz="4" w:space="0" w:color="auto"/>
              <w:right w:val="single" w:sz="4" w:space="0" w:color="auto"/>
            </w:tcBorders>
            <w:shd w:val="clear" w:color="auto" w:fill="auto"/>
          </w:tcPr>
          <w:p w14:paraId="1D320AAF" w14:textId="77777777" w:rsidR="00BA28D5" w:rsidRPr="00B25CDB" w:rsidRDefault="00BA28D5" w:rsidP="00AA74B8">
            <w:pPr>
              <w:rPr>
                <w:rFonts w:ascii="Avenir Next Regular" w:hAnsi="Avenir Next Regular" w:cs="Calibri"/>
                <w:color w:val="000000" w:themeColor="text1"/>
                <w:sz w:val="16"/>
                <w:szCs w:val="16"/>
              </w:rPr>
            </w:pPr>
          </w:p>
        </w:tc>
      </w:tr>
      <w:tr w:rsidR="00BA28D5" w:rsidRPr="00B25CDB" w14:paraId="4A3C5E22"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4F56169" w14:textId="77777777" w:rsidR="00BA28D5" w:rsidRPr="00B25CDB" w:rsidRDefault="00BA28D5" w:rsidP="00AA74B8">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24A6C87F" w14:textId="77777777" w:rsidR="00BA28D5" w:rsidRPr="00B25CDB" w:rsidRDefault="00BA28D5" w:rsidP="00AA74B8">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2D667153" w14:textId="77777777" w:rsidR="00BA28D5" w:rsidRPr="00B25CDB" w:rsidRDefault="00BA28D5" w:rsidP="00AA74B8">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4E16580A" w14:textId="77777777" w:rsidR="00BA28D5" w:rsidRPr="00B25CDB" w:rsidRDefault="00BA28D5" w:rsidP="00AA74B8">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Persistent toxic substances</w:t>
            </w:r>
          </w:p>
        </w:tc>
      </w:tr>
      <w:tr w:rsidR="00BA28D5" w:rsidRPr="00B25CDB" w14:paraId="47C86936"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F42AC7"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A19C167"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691D4D3B" w14:textId="77777777" w:rsidR="00BA28D5" w:rsidRPr="00B25CDB" w:rsidRDefault="00BA28D5" w:rsidP="00AA74B8">
            <w:pPr>
              <w:rPr>
                <w:rFonts w:ascii="Avenir Next Regular"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2428AED8"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Plastics</w:t>
            </w:r>
          </w:p>
        </w:tc>
      </w:tr>
      <w:tr w:rsidR="00BA28D5" w:rsidRPr="00B25CDB" w14:paraId="3EBABC65" w14:textId="77777777" w:rsidTr="00AA74B8">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79272A"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8E05B56"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21CCD6F"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601D0F8" w14:textId="77777777" w:rsidR="00BA28D5" w:rsidRPr="00B25CDB" w:rsidRDefault="00BA28D5" w:rsidP="00AA74B8">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Nutrient pollution from all sectors except wastewater</w:t>
            </w:r>
          </w:p>
        </w:tc>
      </w:tr>
      <w:tr w:rsidR="00BA28D5" w:rsidRPr="00B25CDB" w14:paraId="6E8545FB"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DA43BD"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C65635A"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8A16EA7"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41ED95B" w14:textId="77777777" w:rsidR="00BA28D5" w:rsidRPr="00B25CDB" w:rsidRDefault="00BA28D5" w:rsidP="00AA74B8">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Nutrient pollution from Wastewater</w:t>
            </w:r>
          </w:p>
        </w:tc>
      </w:tr>
      <w:tr w:rsidR="00BA28D5" w:rsidRPr="00B25CDB" w14:paraId="330A7104" w14:textId="77777777" w:rsidTr="00AA74B8">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DAAACB"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4D6E3EC"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2F294B9" w14:textId="77777777" w:rsidR="00BA28D5" w:rsidRPr="00B25CDB" w:rsidRDefault="00BA28D5" w:rsidP="00AA74B8">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0F405BB2"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0817E900" w14:textId="77777777" w:rsidTr="00AA74B8">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9E6685"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1CFBB69"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9555C60" w14:textId="77777777" w:rsidR="00BA28D5" w:rsidRPr="00B25CDB" w:rsidRDefault="00BA28D5" w:rsidP="00AA74B8">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Strategic Action Plan Implementation</w:t>
            </w:r>
          </w:p>
        </w:tc>
        <w:tc>
          <w:tcPr>
            <w:tcW w:w="1413" w:type="pct"/>
            <w:tcBorders>
              <w:top w:val="nil"/>
              <w:left w:val="nil"/>
              <w:bottom w:val="single" w:sz="4" w:space="0" w:color="auto"/>
              <w:right w:val="single" w:sz="4" w:space="0" w:color="auto"/>
            </w:tcBorders>
            <w:shd w:val="clear" w:color="auto" w:fill="auto"/>
            <w:hideMark/>
          </w:tcPr>
          <w:p w14:paraId="7AC58F50"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20B1A8C6"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525F12"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B16069D"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7087D0C" w14:textId="77777777" w:rsidR="00BA28D5" w:rsidRPr="00B25CDB" w:rsidRDefault="00BA28D5" w:rsidP="00AA74B8">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6BB1D7D3"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1FCBF953"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A475CA"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47B99F"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4A8F08A"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Large Marine Ecosystems</w:t>
            </w:r>
          </w:p>
        </w:tc>
        <w:tc>
          <w:tcPr>
            <w:tcW w:w="1413" w:type="pct"/>
            <w:tcBorders>
              <w:top w:val="nil"/>
              <w:left w:val="nil"/>
              <w:bottom w:val="single" w:sz="4" w:space="0" w:color="auto"/>
              <w:right w:val="single" w:sz="4" w:space="0" w:color="auto"/>
            </w:tcBorders>
            <w:shd w:val="clear" w:color="auto" w:fill="auto"/>
            <w:hideMark/>
          </w:tcPr>
          <w:p w14:paraId="2020A7A4"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71BD81AB"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28A836"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5CA0F44"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3B849B1"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Private Sector</w:t>
            </w:r>
          </w:p>
        </w:tc>
        <w:tc>
          <w:tcPr>
            <w:tcW w:w="1413" w:type="pct"/>
            <w:tcBorders>
              <w:top w:val="nil"/>
              <w:left w:val="nil"/>
              <w:bottom w:val="single" w:sz="4" w:space="0" w:color="auto"/>
              <w:right w:val="single" w:sz="4" w:space="0" w:color="auto"/>
            </w:tcBorders>
            <w:shd w:val="clear" w:color="auto" w:fill="auto"/>
            <w:hideMark/>
          </w:tcPr>
          <w:p w14:paraId="3FEFE8A9"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28F0F006"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247B01"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88F8ED6"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667676F"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Aquaculture</w:t>
            </w:r>
          </w:p>
        </w:tc>
        <w:tc>
          <w:tcPr>
            <w:tcW w:w="1413" w:type="pct"/>
            <w:tcBorders>
              <w:top w:val="nil"/>
              <w:left w:val="nil"/>
              <w:bottom w:val="single" w:sz="4" w:space="0" w:color="auto"/>
              <w:right w:val="single" w:sz="4" w:space="0" w:color="auto"/>
            </w:tcBorders>
            <w:shd w:val="clear" w:color="auto" w:fill="auto"/>
            <w:hideMark/>
          </w:tcPr>
          <w:p w14:paraId="67F7CFEF"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448C0B77"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34D4BF"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BD27091"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335219A"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Marine Protected Area</w:t>
            </w:r>
          </w:p>
        </w:tc>
        <w:tc>
          <w:tcPr>
            <w:tcW w:w="1413" w:type="pct"/>
            <w:tcBorders>
              <w:top w:val="nil"/>
              <w:left w:val="nil"/>
              <w:bottom w:val="single" w:sz="4" w:space="0" w:color="auto"/>
              <w:right w:val="single" w:sz="4" w:space="0" w:color="auto"/>
            </w:tcBorders>
            <w:shd w:val="clear" w:color="auto" w:fill="auto"/>
            <w:hideMark/>
          </w:tcPr>
          <w:p w14:paraId="4856C9E4"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70EAC211"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A0B3B0"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F1A5082"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F8F88CE"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20803129"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002E8517"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23EDA6"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60F3A9"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C708C10"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4BA0A6B"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Mangrove</w:t>
            </w:r>
          </w:p>
        </w:tc>
      </w:tr>
      <w:tr w:rsidR="00BA28D5" w:rsidRPr="00B25CDB" w14:paraId="1ED39896"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B46B25"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B7F2F3B"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943A28A"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22BF4555"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Coral Reefs</w:t>
            </w:r>
          </w:p>
        </w:tc>
      </w:tr>
      <w:tr w:rsidR="00BA28D5" w:rsidRPr="00B25CDB" w14:paraId="6CD88F3F"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9169A4"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38E866F"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DC7F93D"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4BB15361"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Seagrasses</w:t>
            </w:r>
          </w:p>
        </w:tc>
      </w:tr>
      <w:tr w:rsidR="00BA28D5" w:rsidRPr="00B25CDB" w14:paraId="1BAED245"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FC4A03"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BB0451B"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4580BDA"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0CB8B62"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Polar Ecosystems</w:t>
            </w:r>
          </w:p>
        </w:tc>
      </w:tr>
      <w:tr w:rsidR="00BA28D5" w:rsidRPr="00B25CDB" w14:paraId="37DC5352"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C5663B"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BEF9726"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186675C"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6C37E86B"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Constructed Wetlands</w:t>
            </w:r>
          </w:p>
        </w:tc>
      </w:tr>
      <w:tr w:rsidR="00BA28D5" w:rsidRPr="00B25CDB" w14:paraId="5063A628"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7553C6"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21B8462" w14:textId="77777777" w:rsidR="00BA28D5" w:rsidRPr="00B25CDB" w:rsidRDefault="00BA28D5" w:rsidP="00AA74B8">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Chemicals and Waste</w:t>
            </w:r>
          </w:p>
        </w:tc>
        <w:tc>
          <w:tcPr>
            <w:tcW w:w="1463" w:type="pct"/>
            <w:tcBorders>
              <w:top w:val="nil"/>
              <w:left w:val="nil"/>
              <w:bottom w:val="single" w:sz="4" w:space="0" w:color="auto"/>
              <w:right w:val="single" w:sz="4" w:space="0" w:color="auto"/>
            </w:tcBorders>
            <w:shd w:val="clear" w:color="auto" w:fill="auto"/>
          </w:tcPr>
          <w:p w14:paraId="14B278F3" w14:textId="77777777" w:rsidR="00BA28D5" w:rsidRPr="00B25CDB" w:rsidRDefault="00BA28D5" w:rsidP="00AA74B8">
            <w:pPr>
              <w:rPr>
                <w:rFonts w:ascii="Avenir Next Regular"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1DD6B17C"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5B1DCF4A"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9EA2AA5" w14:textId="77777777" w:rsidR="00BA28D5" w:rsidRPr="00B25CDB" w:rsidRDefault="00BA28D5" w:rsidP="00AA74B8">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772B4D0" w14:textId="77777777" w:rsidR="00BA28D5" w:rsidRPr="00B25CDB" w:rsidRDefault="00BA28D5" w:rsidP="00AA74B8">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168F643C" w14:textId="77777777" w:rsidR="00BA28D5" w:rsidRPr="00B25CDB" w:rsidRDefault="00BA28D5" w:rsidP="00AA74B8">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Mercury</w:t>
            </w:r>
          </w:p>
        </w:tc>
        <w:tc>
          <w:tcPr>
            <w:tcW w:w="1413" w:type="pct"/>
            <w:tcBorders>
              <w:top w:val="nil"/>
              <w:left w:val="nil"/>
              <w:bottom w:val="single" w:sz="4" w:space="0" w:color="auto"/>
              <w:right w:val="single" w:sz="4" w:space="0" w:color="auto"/>
            </w:tcBorders>
            <w:shd w:val="clear" w:color="auto" w:fill="auto"/>
          </w:tcPr>
          <w:p w14:paraId="16050F04" w14:textId="77777777" w:rsidR="00BA28D5" w:rsidRPr="00B25CDB" w:rsidRDefault="00BA28D5" w:rsidP="00AA74B8">
            <w:pPr>
              <w:rPr>
                <w:rFonts w:ascii="Avenir Next Regular" w:hAnsi="Avenir Next Regular" w:cs="Calibri"/>
                <w:color w:val="000000" w:themeColor="text1"/>
                <w:sz w:val="16"/>
                <w:szCs w:val="16"/>
              </w:rPr>
            </w:pPr>
          </w:p>
        </w:tc>
      </w:tr>
      <w:tr w:rsidR="00BA28D5" w:rsidRPr="00B25CDB" w14:paraId="6C83E007"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A624A0"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DD7C053"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8FA24D1"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0F6338BA"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72D54411"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36700B"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35752772"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A7704E5"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Coal Fired Power Plants</w:t>
            </w:r>
          </w:p>
        </w:tc>
        <w:tc>
          <w:tcPr>
            <w:tcW w:w="1413" w:type="pct"/>
            <w:tcBorders>
              <w:top w:val="nil"/>
              <w:left w:val="nil"/>
              <w:bottom w:val="single" w:sz="4" w:space="0" w:color="auto"/>
              <w:right w:val="single" w:sz="4" w:space="0" w:color="auto"/>
            </w:tcBorders>
            <w:shd w:val="clear" w:color="auto" w:fill="auto"/>
            <w:hideMark/>
          </w:tcPr>
          <w:p w14:paraId="7303C624"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416E9ABF"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A13D14"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6B120AE"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43F62CB"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Coal Fired Industrial Boilers</w:t>
            </w:r>
          </w:p>
        </w:tc>
        <w:tc>
          <w:tcPr>
            <w:tcW w:w="1413" w:type="pct"/>
            <w:tcBorders>
              <w:top w:val="nil"/>
              <w:left w:val="nil"/>
              <w:bottom w:val="single" w:sz="4" w:space="0" w:color="auto"/>
              <w:right w:val="single" w:sz="4" w:space="0" w:color="auto"/>
            </w:tcBorders>
            <w:shd w:val="clear" w:color="auto" w:fill="auto"/>
            <w:hideMark/>
          </w:tcPr>
          <w:p w14:paraId="2EBDC656"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2CA4C9D8"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33727E"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FBC3533"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251AECF"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Cement</w:t>
            </w:r>
          </w:p>
        </w:tc>
        <w:tc>
          <w:tcPr>
            <w:tcW w:w="1413" w:type="pct"/>
            <w:tcBorders>
              <w:top w:val="nil"/>
              <w:left w:val="nil"/>
              <w:bottom w:val="single" w:sz="4" w:space="0" w:color="auto"/>
              <w:right w:val="single" w:sz="4" w:space="0" w:color="auto"/>
            </w:tcBorders>
            <w:shd w:val="clear" w:color="auto" w:fill="auto"/>
            <w:hideMark/>
          </w:tcPr>
          <w:p w14:paraId="52AC0767"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752A9A1C"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E02BA0"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AF66FE4"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B2F64B5"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14:paraId="2437364B"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02E6B65A" w14:textId="77777777" w:rsidTr="00AA74B8">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670D38"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27310A8"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352EBDA"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Ozone</w:t>
            </w:r>
          </w:p>
        </w:tc>
        <w:tc>
          <w:tcPr>
            <w:tcW w:w="1413" w:type="pct"/>
            <w:tcBorders>
              <w:top w:val="nil"/>
              <w:left w:val="nil"/>
              <w:bottom w:val="single" w:sz="4" w:space="0" w:color="auto"/>
              <w:right w:val="single" w:sz="4" w:space="0" w:color="auto"/>
            </w:tcBorders>
            <w:shd w:val="clear" w:color="auto" w:fill="auto"/>
            <w:hideMark/>
          </w:tcPr>
          <w:p w14:paraId="3F2ED679"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4E20BD9A"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EE5EBA"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EB50314"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143EA43"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Persistent Organic Pollutants</w:t>
            </w:r>
          </w:p>
        </w:tc>
        <w:tc>
          <w:tcPr>
            <w:tcW w:w="1413" w:type="pct"/>
            <w:tcBorders>
              <w:top w:val="nil"/>
              <w:left w:val="nil"/>
              <w:bottom w:val="single" w:sz="4" w:space="0" w:color="auto"/>
              <w:right w:val="single" w:sz="4" w:space="0" w:color="auto"/>
            </w:tcBorders>
            <w:shd w:val="clear" w:color="auto" w:fill="auto"/>
            <w:hideMark/>
          </w:tcPr>
          <w:p w14:paraId="657ED791"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2D54849F" w14:textId="77777777" w:rsidTr="00AA74B8">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16944F"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24492F5"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BC6AF4D" w14:textId="77777777" w:rsidR="00BA28D5" w:rsidRPr="00B25CDB" w:rsidRDefault="00BA28D5" w:rsidP="00AA74B8">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14:paraId="003FDED7"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43F71810"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70892E"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E4B5B29"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BF52F9B" w14:textId="77777777" w:rsidR="00BA28D5" w:rsidRPr="00B25CDB" w:rsidRDefault="00BA28D5" w:rsidP="00AA74B8">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582FFC83"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643B0CF6"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62FBEB"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65676BF7"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BA5DDD6"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Waste Management</w:t>
            </w:r>
          </w:p>
        </w:tc>
        <w:tc>
          <w:tcPr>
            <w:tcW w:w="1413" w:type="pct"/>
            <w:tcBorders>
              <w:top w:val="nil"/>
              <w:left w:val="nil"/>
              <w:bottom w:val="single" w:sz="4" w:space="0" w:color="auto"/>
              <w:right w:val="single" w:sz="4" w:space="0" w:color="auto"/>
            </w:tcBorders>
            <w:shd w:val="clear" w:color="auto" w:fill="auto"/>
            <w:hideMark/>
          </w:tcPr>
          <w:p w14:paraId="353C454B"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0DE99D52"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6D147B"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BB787BB"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ADECAA0"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0105716"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Hazardous Waste Management</w:t>
            </w:r>
          </w:p>
        </w:tc>
      </w:tr>
      <w:tr w:rsidR="00BA28D5" w:rsidRPr="00B25CDB" w14:paraId="5E508306"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44FA5A"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F453298"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CB2C810"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1B1D54B"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Industrial Waste</w:t>
            </w:r>
          </w:p>
        </w:tc>
      </w:tr>
      <w:tr w:rsidR="00BA28D5" w:rsidRPr="00B25CDB" w14:paraId="455171C9"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BF62C8"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63D782F"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F3881A2" w14:textId="77777777" w:rsidR="00BA28D5" w:rsidRPr="00B25CDB" w:rsidRDefault="00BA28D5" w:rsidP="00AA74B8">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5D20688"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e-Waste</w:t>
            </w:r>
          </w:p>
        </w:tc>
      </w:tr>
      <w:tr w:rsidR="00BA28D5" w:rsidRPr="00B25CDB" w14:paraId="186073BE"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8718D0"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9CFD9E0"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5E638F1"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Emissions</w:t>
            </w:r>
          </w:p>
        </w:tc>
        <w:tc>
          <w:tcPr>
            <w:tcW w:w="1413" w:type="pct"/>
            <w:tcBorders>
              <w:top w:val="nil"/>
              <w:left w:val="nil"/>
              <w:bottom w:val="single" w:sz="4" w:space="0" w:color="auto"/>
              <w:right w:val="single" w:sz="4" w:space="0" w:color="auto"/>
            </w:tcBorders>
            <w:shd w:val="clear" w:color="auto" w:fill="auto"/>
            <w:hideMark/>
          </w:tcPr>
          <w:p w14:paraId="1C237C33"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559A2848"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44F0E0"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AD9ABB3"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B9CC233"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Disposal</w:t>
            </w:r>
          </w:p>
        </w:tc>
        <w:tc>
          <w:tcPr>
            <w:tcW w:w="1413" w:type="pct"/>
            <w:tcBorders>
              <w:top w:val="nil"/>
              <w:left w:val="nil"/>
              <w:bottom w:val="single" w:sz="4" w:space="0" w:color="auto"/>
              <w:right w:val="single" w:sz="4" w:space="0" w:color="auto"/>
            </w:tcBorders>
            <w:shd w:val="clear" w:color="auto" w:fill="auto"/>
            <w:hideMark/>
          </w:tcPr>
          <w:p w14:paraId="57D30601"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1AD0458A"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083CC8"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5108A57"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6980298" w14:textId="77777777" w:rsidR="00BA28D5" w:rsidRPr="00B25CDB" w:rsidRDefault="00BA28D5" w:rsidP="00AA74B8">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New Persistent Organic Pollutants</w:t>
            </w:r>
          </w:p>
        </w:tc>
        <w:tc>
          <w:tcPr>
            <w:tcW w:w="1413" w:type="pct"/>
            <w:tcBorders>
              <w:top w:val="nil"/>
              <w:left w:val="nil"/>
              <w:bottom w:val="single" w:sz="4" w:space="0" w:color="auto"/>
              <w:right w:val="single" w:sz="4" w:space="0" w:color="auto"/>
            </w:tcBorders>
            <w:shd w:val="clear" w:color="auto" w:fill="auto"/>
            <w:hideMark/>
          </w:tcPr>
          <w:p w14:paraId="40A87D00"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54C322AE"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087F1F"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801A6BF"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266C91A"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Polychlorinated Biphenyls</w:t>
            </w:r>
          </w:p>
        </w:tc>
        <w:tc>
          <w:tcPr>
            <w:tcW w:w="1413" w:type="pct"/>
            <w:tcBorders>
              <w:top w:val="nil"/>
              <w:left w:val="nil"/>
              <w:bottom w:val="single" w:sz="4" w:space="0" w:color="auto"/>
              <w:right w:val="single" w:sz="4" w:space="0" w:color="auto"/>
            </w:tcBorders>
            <w:shd w:val="clear" w:color="auto" w:fill="auto"/>
            <w:hideMark/>
          </w:tcPr>
          <w:p w14:paraId="2C3DAA83"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6F614E3D"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1644CD"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A5A5346"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639865D"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Plastics</w:t>
            </w:r>
          </w:p>
        </w:tc>
        <w:tc>
          <w:tcPr>
            <w:tcW w:w="1413" w:type="pct"/>
            <w:tcBorders>
              <w:top w:val="nil"/>
              <w:left w:val="nil"/>
              <w:bottom w:val="single" w:sz="4" w:space="0" w:color="auto"/>
              <w:right w:val="single" w:sz="4" w:space="0" w:color="auto"/>
            </w:tcBorders>
            <w:shd w:val="clear" w:color="auto" w:fill="auto"/>
            <w:hideMark/>
          </w:tcPr>
          <w:p w14:paraId="57E460C5"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682E400E"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0370DA"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60D03E2"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C5AC0C8"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Eco-Efficiency</w:t>
            </w:r>
          </w:p>
        </w:tc>
        <w:tc>
          <w:tcPr>
            <w:tcW w:w="1413" w:type="pct"/>
            <w:tcBorders>
              <w:top w:val="nil"/>
              <w:left w:val="nil"/>
              <w:bottom w:val="single" w:sz="4" w:space="0" w:color="auto"/>
              <w:right w:val="single" w:sz="4" w:space="0" w:color="auto"/>
            </w:tcBorders>
            <w:shd w:val="clear" w:color="auto" w:fill="auto"/>
            <w:hideMark/>
          </w:tcPr>
          <w:p w14:paraId="30A294AB"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440F4B34"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5C546B"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E1F65F6"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5976714"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Pesticides</w:t>
            </w:r>
          </w:p>
        </w:tc>
        <w:tc>
          <w:tcPr>
            <w:tcW w:w="1413" w:type="pct"/>
            <w:tcBorders>
              <w:top w:val="nil"/>
              <w:left w:val="nil"/>
              <w:bottom w:val="single" w:sz="4" w:space="0" w:color="auto"/>
              <w:right w:val="single" w:sz="4" w:space="0" w:color="auto"/>
            </w:tcBorders>
            <w:shd w:val="clear" w:color="auto" w:fill="auto"/>
            <w:hideMark/>
          </w:tcPr>
          <w:p w14:paraId="4C5A6CDD"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327F35E4"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C4D978"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FD78053"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962BEAD"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DDT - Vector Management</w:t>
            </w:r>
          </w:p>
        </w:tc>
        <w:tc>
          <w:tcPr>
            <w:tcW w:w="1413" w:type="pct"/>
            <w:tcBorders>
              <w:top w:val="nil"/>
              <w:left w:val="nil"/>
              <w:bottom w:val="single" w:sz="4" w:space="0" w:color="auto"/>
              <w:right w:val="single" w:sz="4" w:space="0" w:color="auto"/>
            </w:tcBorders>
            <w:shd w:val="clear" w:color="auto" w:fill="auto"/>
            <w:hideMark/>
          </w:tcPr>
          <w:p w14:paraId="5C39DA79"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7A8764C2"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432ED0"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D67CA3E"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1C6567B"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DDT - Other</w:t>
            </w:r>
          </w:p>
        </w:tc>
        <w:tc>
          <w:tcPr>
            <w:tcW w:w="1413" w:type="pct"/>
            <w:tcBorders>
              <w:top w:val="nil"/>
              <w:left w:val="nil"/>
              <w:bottom w:val="single" w:sz="4" w:space="0" w:color="auto"/>
              <w:right w:val="single" w:sz="4" w:space="0" w:color="auto"/>
            </w:tcBorders>
            <w:shd w:val="clear" w:color="auto" w:fill="auto"/>
            <w:hideMark/>
          </w:tcPr>
          <w:p w14:paraId="10F0A219"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5D5B945F"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3151DA"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A1DD6E8"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5CA83C1"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Industrial Emissions</w:t>
            </w:r>
          </w:p>
        </w:tc>
        <w:tc>
          <w:tcPr>
            <w:tcW w:w="1413" w:type="pct"/>
            <w:tcBorders>
              <w:top w:val="nil"/>
              <w:left w:val="nil"/>
              <w:bottom w:val="single" w:sz="4" w:space="0" w:color="auto"/>
              <w:right w:val="single" w:sz="4" w:space="0" w:color="auto"/>
            </w:tcBorders>
            <w:shd w:val="clear" w:color="auto" w:fill="auto"/>
            <w:hideMark/>
          </w:tcPr>
          <w:p w14:paraId="252D7E86"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47DBA145"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57FB79"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3570734"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CBC4336"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Open Burning</w:t>
            </w:r>
          </w:p>
        </w:tc>
        <w:tc>
          <w:tcPr>
            <w:tcW w:w="1413" w:type="pct"/>
            <w:tcBorders>
              <w:top w:val="nil"/>
              <w:left w:val="nil"/>
              <w:bottom w:val="single" w:sz="4" w:space="0" w:color="auto"/>
              <w:right w:val="single" w:sz="4" w:space="0" w:color="auto"/>
            </w:tcBorders>
            <w:shd w:val="clear" w:color="auto" w:fill="auto"/>
            <w:hideMark/>
          </w:tcPr>
          <w:p w14:paraId="6D6B48FA"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4B274445" w14:textId="77777777" w:rsidTr="00AA74B8">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C6B70C"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5691F2E"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CDDD6B0" w14:textId="77777777" w:rsidR="00BA28D5" w:rsidRPr="00B25CDB" w:rsidRDefault="00BA28D5" w:rsidP="00AA74B8">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658219DE"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4FE6F6C5"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72F71D"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17EEA87"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CF81277"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Green Chemistry</w:t>
            </w:r>
          </w:p>
        </w:tc>
        <w:tc>
          <w:tcPr>
            <w:tcW w:w="1413" w:type="pct"/>
            <w:tcBorders>
              <w:top w:val="nil"/>
              <w:left w:val="nil"/>
              <w:bottom w:val="single" w:sz="4" w:space="0" w:color="auto"/>
              <w:right w:val="single" w:sz="4" w:space="0" w:color="auto"/>
            </w:tcBorders>
            <w:shd w:val="clear" w:color="auto" w:fill="auto"/>
            <w:hideMark/>
          </w:tcPr>
          <w:p w14:paraId="73E91567"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BA28D5" w:rsidRPr="00B25CDB" w14:paraId="2CFEA039"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95C233"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E48082E" w14:textId="77777777" w:rsidR="00BA28D5" w:rsidRPr="00B25CDB" w:rsidRDefault="00BA28D5" w:rsidP="00AA74B8">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Climate Change</w:t>
            </w:r>
          </w:p>
        </w:tc>
        <w:tc>
          <w:tcPr>
            <w:tcW w:w="1463" w:type="pct"/>
            <w:tcBorders>
              <w:top w:val="nil"/>
              <w:left w:val="nil"/>
              <w:bottom w:val="single" w:sz="4" w:space="0" w:color="auto"/>
              <w:right w:val="single" w:sz="4" w:space="0" w:color="auto"/>
            </w:tcBorders>
            <w:shd w:val="clear" w:color="auto" w:fill="auto"/>
          </w:tcPr>
          <w:p w14:paraId="7C6E8487" w14:textId="77777777" w:rsidR="00BA28D5" w:rsidRPr="00B25CDB" w:rsidRDefault="00BA28D5" w:rsidP="00AA74B8">
            <w:pPr>
              <w:rPr>
                <w:rFonts w:ascii="Avenir Next Regular" w:hAnsi="Avenir Next Regular" w:cs="Calibri"/>
                <w:b/>
                <w:b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36DF3B9C" w14:textId="77777777" w:rsidR="00BA28D5" w:rsidRPr="00B25CDB" w:rsidRDefault="00BA28D5" w:rsidP="00AA74B8">
            <w:pPr>
              <w:rPr>
                <w:rFonts w:ascii="Avenir Next Regular" w:hAnsi="Avenir Next Regular" w:cs="Calibri"/>
                <w:iCs/>
                <w:color w:val="000000" w:themeColor="text1"/>
                <w:sz w:val="16"/>
                <w:szCs w:val="16"/>
              </w:rPr>
            </w:pPr>
          </w:p>
        </w:tc>
      </w:tr>
      <w:tr w:rsidR="00BA28D5" w:rsidRPr="00B25CDB" w14:paraId="721CAEF5"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F55684C" w14:textId="77777777" w:rsidR="00BA28D5" w:rsidRPr="00B25CDB" w:rsidRDefault="00BA28D5" w:rsidP="00AA74B8">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4A8F1149" w14:textId="77777777" w:rsidR="00BA28D5" w:rsidRPr="00B25CDB" w:rsidRDefault="00BA28D5" w:rsidP="00AA74B8">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6D970A03" w14:textId="77777777" w:rsidR="00BA28D5" w:rsidRPr="00B25CDB" w:rsidRDefault="00BA28D5" w:rsidP="00AA74B8">
            <w:pPr>
              <w:rPr>
                <w:b/>
                <w:color w:val="000000" w:themeColor="text1"/>
                <w:sz w:val="16"/>
                <w:szCs w:val="16"/>
              </w:rPr>
            </w:pPr>
            <w:r w:rsidRPr="00B25CDB">
              <w:rPr>
                <w:b/>
                <w:color w:val="000000" w:themeColor="text1"/>
                <w:sz w:val="16"/>
                <w:szCs w:val="16"/>
              </w:rPr>
              <w:fldChar w:fldCharType="begin">
                <w:ffData>
                  <w:name w:val="IAP_cities"/>
                  <w:enabled/>
                  <w:calcOnExit w:val="0"/>
                  <w:checkBox>
                    <w:sizeAuto/>
                    <w:default w:val="0"/>
                    <w:checked/>
                  </w:checkBox>
                </w:ffData>
              </w:fldChar>
            </w:r>
            <w:r w:rsidRPr="00B25CDB">
              <w:rPr>
                <w:b/>
                <w:color w:val="000000" w:themeColor="text1"/>
                <w:sz w:val="16"/>
                <w:szCs w:val="16"/>
              </w:rPr>
              <w:instrText xml:space="preserve"> FORMCHECKBOX </w:instrText>
            </w:r>
            <w:r w:rsidR="00C40F5D">
              <w:rPr>
                <w:b/>
                <w:color w:val="000000" w:themeColor="text1"/>
                <w:sz w:val="16"/>
                <w:szCs w:val="16"/>
              </w:rPr>
            </w:r>
            <w:r w:rsidR="00C40F5D">
              <w:rPr>
                <w:b/>
                <w:color w:val="000000" w:themeColor="text1"/>
                <w:sz w:val="16"/>
                <w:szCs w:val="16"/>
              </w:rPr>
              <w:fldChar w:fldCharType="separate"/>
            </w:r>
            <w:r w:rsidRPr="00B25CDB">
              <w:rPr>
                <w:b/>
                <w:color w:val="000000" w:themeColor="text1"/>
                <w:sz w:val="16"/>
                <w:szCs w:val="16"/>
              </w:rPr>
              <w:fldChar w:fldCharType="end"/>
            </w:r>
            <w:r w:rsidRPr="00B25CDB">
              <w:rPr>
                <w:rFonts w:ascii="Avenir Next Regular" w:hAnsi="Avenir Next Regular" w:cs="Calibri"/>
                <w:b/>
                <w:bCs/>
                <w:color w:val="000000" w:themeColor="text1"/>
                <w:sz w:val="16"/>
                <w:szCs w:val="16"/>
              </w:rPr>
              <w:t>Climate Change Adaptation</w:t>
            </w:r>
          </w:p>
        </w:tc>
        <w:tc>
          <w:tcPr>
            <w:tcW w:w="1413" w:type="pct"/>
            <w:tcBorders>
              <w:top w:val="nil"/>
              <w:left w:val="nil"/>
              <w:bottom w:val="single" w:sz="4" w:space="0" w:color="auto"/>
              <w:right w:val="single" w:sz="4" w:space="0" w:color="auto"/>
            </w:tcBorders>
            <w:shd w:val="clear" w:color="auto" w:fill="auto"/>
          </w:tcPr>
          <w:p w14:paraId="566815E4" w14:textId="77777777" w:rsidR="00BA28D5" w:rsidRPr="00B25CDB" w:rsidRDefault="00BA28D5" w:rsidP="00AA74B8">
            <w:pPr>
              <w:rPr>
                <w:color w:val="000000" w:themeColor="text1"/>
                <w:sz w:val="16"/>
                <w:szCs w:val="16"/>
              </w:rPr>
            </w:pPr>
          </w:p>
        </w:tc>
      </w:tr>
      <w:tr w:rsidR="00BA28D5" w:rsidRPr="00B25CDB" w14:paraId="28EBB0DC"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170D2C1" w14:textId="77777777" w:rsidR="00BA28D5" w:rsidRPr="00B25CDB" w:rsidRDefault="00BA28D5" w:rsidP="00AA74B8">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705229BA" w14:textId="77777777" w:rsidR="00BA28D5" w:rsidRPr="00B25CDB" w:rsidRDefault="00BA28D5" w:rsidP="00AA74B8">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1B17A8D4" w14:textId="77777777" w:rsidR="00BA28D5" w:rsidRPr="00B25CDB" w:rsidRDefault="00BA28D5" w:rsidP="00AA74B8">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5B481FD" w14:textId="77777777" w:rsidR="00BA28D5" w:rsidRPr="00B25CDB" w:rsidRDefault="00BA28D5" w:rsidP="00AA74B8">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Climate Finance</w:t>
            </w:r>
          </w:p>
        </w:tc>
      </w:tr>
      <w:tr w:rsidR="00BA28D5" w:rsidRPr="00B25CDB" w14:paraId="03BD7A2A"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ECBBC4"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8EC31DC"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8418EE0"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6130BED"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Least Developed Countries</w:t>
            </w:r>
          </w:p>
        </w:tc>
      </w:tr>
      <w:tr w:rsidR="00BA28D5" w:rsidRPr="00B25CDB" w14:paraId="4AD52CB4"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04426D"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97506AC"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98DBB5E"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D59D88C"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Small Island Developing States</w:t>
            </w:r>
          </w:p>
        </w:tc>
      </w:tr>
      <w:tr w:rsidR="00BA28D5" w:rsidRPr="00B25CDB" w14:paraId="77CCA573" w14:textId="77777777" w:rsidTr="00AA74B8">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20D7EB"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A084D1A"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B82CCAB"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3F27704"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Disaster Risk Management</w:t>
            </w:r>
          </w:p>
        </w:tc>
      </w:tr>
      <w:tr w:rsidR="00BA28D5" w:rsidRPr="00B25CDB" w14:paraId="3A68C9AA"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F4142F"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EB6F5AA"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BFB4324"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14B8CE4"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Sea-level rise</w:t>
            </w:r>
          </w:p>
        </w:tc>
      </w:tr>
      <w:tr w:rsidR="00BA28D5" w:rsidRPr="00B25CDB" w14:paraId="42094B09"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10D597F" w14:textId="77777777" w:rsidR="00BA28D5" w:rsidRPr="00B25CDB" w:rsidRDefault="00BA28D5" w:rsidP="00AA74B8">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582F35B3" w14:textId="77777777" w:rsidR="00BA28D5" w:rsidRPr="00B25CDB" w:rsidRDefault="00BA28D5" w:rsidP="00AA74B8">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262C08B1" w14:textId="77777777" w:rsidR="00BA28D5" w:rsidRPr="00B25CDB" w:rsidRDefault="00BA28D5" w:rsidP="00AA74B8">
            <w:pPr>
              <w:rPr>
                <w:rFonts w:ascii="Avenir Next Regular" w:hAnsi="Avenir Next Regular" w:cs="Calibri"/>
                <w:b/>
                <w:b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02564107" w14:textId="77777777" w:rsidR="00BA28D5" w:rsidRPr="00B25CDB" w:rsidRDefault="00BA28D5" w:rsidP="00AA74B8">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Climate Resilience</w:t>
            </w:r>
          </w:p>
        </w:tc>
      </w:tr>
      <w:tr w:rsidR="00BA28D5" w:rsidRPr="00B25CDB" w14:paraId="73623356"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907987"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693180B"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40E3C55"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12D56A7"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Climate information</w:t>
            </w:r>
          </w:p>
        </w:tc>
      </w:tr>
      <w:tr w:rsidR="00BA28D5" w:rsidRPr="00B25CDB" w14:paraId="24EF7AFF"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584F06"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BDC587E"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F3BC644"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3321F82"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Ecosystem-based Adaptation</w:t>
            </w:r>
          </w:p>
        </w:tc>
      </w:tr>
      <w:tr w:rsidR="00BA28D5" w:rsidRPr="00B25CDB" w14:paraId="7468D10B"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4E4807"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02E01A4"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001ED42"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4F7E068"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Adaptation Tech Transfer</w:t>
            </w:r>
          </w:p>
        </w:tc>
      </w:tr>
      <w:tr w:rsidR="00BA28D5" w:rsidRPr="00B25CDB" w14:paraId="6918A084"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2875F9"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F42CFB6"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1275581"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D080E47" w14:textId="77777777" w:rsidR="00BA28D5" w:rsidRPr="00B25CDB" w:rsidRDefault="00BA28D5" w:rsidP="00AA74B8">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National Adaptation Programme of Action</w:t>
            </w:r>
          </w:p>
        </w:tc>
      </w:tr>
      <w:tr w:rsidR="00BA28D5" w:rsidRPr="00B25CDB" w14:paraId="3786390B"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D2E95A"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64F1622"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310FAAF"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D6DC75E"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National Adaptation Plan</w:t>
            </w:r>
          </w:p>
        </w:tc>
      </w:tr>
      <w:tr w:rsidR="00BA28D5" w:rsidRPr="00B25CDB" w14:paraId="4567D7F1"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4727F3"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BD45DA8"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D19E1B4"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4F490E7"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Mainstreaming Adaptation</w:t>
            </w:r>
          </w:p>
        </w:tc>
      </w:tr>
      <w:tr w:rsidR="00BA28D5" w:rsidRPr="00B25CDB" w14:paraId="7346CF65"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D41337"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1F1F694"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A8D5E30"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C6329C9"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Private Sector</w:t>
            </w:r>
          </w:p>
        </w:tc>
      </w:tr>
      <w:tr w:rsidR="00BA28D5" w:rsidRPr="00B25CDB" w14:paraId="24E732D4"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8F4B8D"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A5255C9"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3B1D9B6"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8F9DED9"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Innovation</w:t>
            </w:r>
          </w:p>
        </w:tc>
      </w:tr>
      <w:tr w:rsidR="00BA28D5" w:rsidRPr="00B25CDB" w14:paraId="44436DFA"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95BC91"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F6FE071"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20219C1"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5A2DEA0"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Complementarity</w:t>
            </w:r>
          </w:p>
        </w:tc>
      </w:tr>
      <w:tr w:rsidR="00BA28D5" w:rsidRPr="00B25CDB" w14:paraId="7A5D71B7"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DEDF18"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6217C4E"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DAA74FB"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F56A750"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Community-based Adaptation</w:t>
            </w:r>
          </w:p>
        </w:tc>
      </w:tr>
      <w:tr w:rsidR="00BA28D5" w:rsidRPr="00B25CDB" w14:paraId="21EB725E"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E06886"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516BE03"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4845121"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329493D"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Livelihoods</w:t>
            </w:r>
          </w:p>
        </w:tc>
      </w:tr>
      <w:tr w:rsidR="00BA28D5" w:rsidRPr="00B25CDB" w14:paraId="79EFF683" w14:textId="77777777" w:rsidTr="00AA74B8">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8F4561"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3659425"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AF13D97" w14:textId="77777777" w:rsidR="00BA28D5" w:rsidRPr="00B25CDB" w:rsidRDefault="00BA28D5" w:rsidP="00AA74B8">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Climate Change Mitigation</w:t>
            </w:r>
          </w:p>
        </w:tc>
        <w:tc>
          <w:tcPr>
            <w:tcW w:w="1413" w:type="pct"/>
            <w:tcBorders>
              <w:top w:val="nil"/>
              <w:left w:val="nil"/>
              <w:bottom w:val="single" w:sz="4" w:space="0" w:color="auto"/>
              <w:right w:val="single" w:sz="4" w:space="0" w:color="auto"/>
            </w:tcBorders>
            <w:shd w:val="clear" w:color="auto" w:fill="auto"/>
          </w:tcPr>
          <w:p w14:paraId="33D47DEF" w14:textId="77777777" w:rsidR="00BA28D5" w:rsidRPr="00B25CDB" w:rsidRDefault="00BA28D5" w:rsidP="00AA74B8">
            <w:pPr>
              <w:rPr>
                <w:rFonts w:ascii="Avenir Next Regular" w:hAnsi="Avenir Next Regular" w:cs="Calibri"/>
                <w:iCs/>
                <w:color w:val="000000" w:themeColor="text1"/>
                <w:sz w:val="16"/>
                <w:szCs w:val="16"/>
              </w:rPr>
            </w:pPr>
          </w:p>
        </w:tc>
      </w:tr>
      <w:tr w:rsidR="00BA28D5" w:rsidRPr="00B25CDB" w14:paraId="1683A710" w14:textId="77777777" w:rsidTr="00AA74B8">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5D104BE" w14:textId="77777777" w:rsidR="00BA28D5" w:rsidRPr="00B25CDB" w:rsidRDefault="00BA28D5" w:rsidP="00AA74B8">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3EAF97F5" w14:textId="77777777" w:rsidR="00BA28D5" w:rsidRPr="00B25CDB" w:rsidRDefault="00BA28D5" w:rsidP="00AA74B8">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1656EEA" w14:textId="77777777" w:rsidR="00BA28D5" w:rsidRPr="00B25CDB" w:rsidRDefault="00BA28D5" w:rsidP="00AA74B8">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5B5CE9D6" w14:textId="77777777" w:rsidR="00BA28D5" w:rsidRPr="00B25CDB" w:rsidRDefault="00BA28D5" w:rsidP="00AA74B8">
            <w:pPr>
              <w:ind w:left="192" w:hanging="192"/>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Agriculture, Forestry, and other Land Use</w:t>
            </w:r>
          </w:p>
        </w:tc>
      </w:tr>
      <w:tr w:rsidR="00BA28D5" w:rsidRPr="00B25CDB" w14:paraId="4572A2E1"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ACCF01"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78E2A10"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3F07358"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A85AE0B"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Energy Efficiency</w:t>
            </w:r>
          </w:p>
        </w:tc>
      </w:tr>
      <w:tr w:rsidR="00BA28D5" w:rsidRPr="00B25CDB" w14:paraId="467B54F1" w14:textId="77777777" w:rsidTr="00AA74B8">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DF6522"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A37A98F"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470B57A"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2EF040E" w14:textId="77777777" w:rsidR="00BA28D5" w:rsidRPr="00B25CDB" w:rsidRDefault="00BA28D5" w:rsidP="00AA74B8">
            <w:pPr>
              <w:ind w:left="192" w:hanging="192"/>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Sustainable Urban Systems and Transport</w:t>
            </w:r>
          </w:p>
        </w:tc>
      </w:tr>
      <w:tr w:rsidR="00BA28D5" w:rsidRPr="00B25CDB" w14:paraId="7F6790F1"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7682D0"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1851032"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8CB3590"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6D2C8A1"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Technology Transfer</w:t>
            </w:r>
          </w:p>
        </w:tc>
      </w:tr>
      <w:tr w:rsidR="00BA28D5" w:rsidRPr="00B25CDB" w14:paraId="7E86EAE1"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306031"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1E70E58"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81E17F2"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5894774"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Renewable Energy</w:t>
            </w:r>
          </w:p>
        </w:tc>
      </w:tr>
      <w:tr w:rsidR="00BA28D5" w:rsidRPr="00B25CDB" w14:paraId="189DCD7B"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EDAD5B"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1203A06"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C5EDA55"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DEAED48" w14:textId="77777777" w:rsidR="00BA28D5" w:rsidRPr="00B25CDB" w:rsidRDefault="00BA28D5" w:rsidP="00AA74B8">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Financing</w:t>
            </w:r>
          </w:p>
        </w:tc>
      </w:tr>
      <w:tr w:rsidR="00BA28D5" w:rsidRPr="00772FB4" w14:paraId="58A91A63"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8E0B7DB"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FFA3408"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CAB1144"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9C228EE" w14:textId="77777777" w:rsidR="00BA28D5" w:rsidRPr="00772FB4" w:rsidRDefault="00BA28D5" w:rsidP="00AA74B8">
            <w:pPr>
              <w:rPr>
                <w:rFonts w:ascii="Avenir Next Regular"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color w:val="000000" w:themeColor="text1"/>
                <w:sz w:val="16"/>
                <w:szCs w:val="16"/>
              </w:rPr>
              <w:t>Enabling Activities</w:t>
            </w:r>
          </w:p>
        </w:tc>
      </w:tr>
      <w:tr w:rsidR="00BA28D5" w:rsidRPr="00772FB4" w14:paraId="2B5406B4"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661F54" w14:textId="77777777" w:rsidR="00BA28D5" w:rsidRPr="00772FB4" w:rsidRDefault="00BA28D5" w:rsidP="00AA74B8">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ACCD1C6" w14:textId="77777777" w:rsidR="00BA28D5" w:rsidRPr="00772FB4" w:rsidRDefault="00BA28D5" w:rsidP="00AA74B8">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E988739" w14:textId="77777777" w:rsidR="00BA28D5" w:rsidRPr="00772FB4" w:rsidRDefault="00BA28D5" w:rsidP="00AA74B8">
            <w:pPr>
              <w:rPr>
                <w:rFonts w:ascii="Avenir Next Regular" w:hAnsi="Avenir Next Regular" w:cs="Calibri"/>
                <w:b/>
                <w:bCs/>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b/>
                <w:bCs/>
                <w:color w:val="000000" w:themeColor="text1"/>
                <w:sz w:val="16"/>
                <w:szCs w:val="16"/>
              </w:rPr>
              <w:t>Technology Transfer</w:t>
            </w:r>
          </w:p>
        </w:tc>
        <w:tc>
          <w:tcPr>
            <w:tcW w:w="1413" w:type="pct"/>
            <w:tcBorders>
              <w:top w:val="nil"/>
              <w:left w:val="nil"/>
              <w:bottom w:val="single" w:sz="4" w:space="0" w:color="auto"/>
              <w:right w:val="single" w:sz="4" w:space="0" w:color="auto"/>
            </w:tcBorders>
            <w:shd w:val="clear" w:color="auto" w:fill="auto"/>
            <w:hideMark/>
          </w:tcPr>
          <w:p w14:paraId="4C887DEF" w14:textId="77777777" w:rsidR="00BA28D5" w:rsidRPr="00772FB4" w:rsidRDefault="00BA28D5" w:rsidP="00AA74B8">
            <w:pPr>
              <w:rPr>
                <w:rFonts w:ascii="Avenir Next Regular" w:hAnsi="Avenir Next Regular" w:cs="Calibri"/>
                <w:color w:val="000000" w:themeColor="text1"/>
                <w:sz w:val="16"/>
                <w:szCs w:val="16"/>
              </w:rPr>
            </w:pPr>
            <w:r w:rsidRPr="00772FB4">
              <w:rPr>
                <w:rFonts w:ascii="Avenir Next Regular" w:hAnsi="Avenir Next Regular" w:cs="Calibri"/>
                <w:color w:val="000000" w:themeColor="text1"/>
                <w:sz w:val="16"/>
                <w:szCs w:val="16"/>
              </w:rPr>
              <w:t> </w:t>
            </w:r>
          </w:p>
        </w:tc>
      </w:tr>
      <w:tr w:rsidR="00BA28D5" w:rsidRPr="00772FB4" w14:paraId="5313CA93" w14:textId="77777777" w:rsidTr="00AA74B8">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91E8CD" w14:textId="77777777" w:rsidR="00BA28D5" w:rsidRPr="00772FB4" w:rsidRDefault="00BA28D5" w:rsidP="00AA74B8">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59CF044" w14:textId="77777777" w:rsidR="00BA28D5" w:rsidRPr="00772FB4" w:rsidRDefault="00BA28D5" w:rsidP="00AA74B8">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0BA3AD7" w14:textId="77777777" w:rsidR="00BA28D5" w:rsidRPr="00772FB4" w:rsidRDefault="00BA28D5" w:rsidP="00AA74B8">
            <w:pPr>
              <w:rPr>
                <w:rFonts w:ascii="Avenir Next Regular" w:hAnsi="Avenir Next Regular" w:cs="Calibri"/>
                <w:iCs/>
                <w:color w:val="000000" w:themeColor="text1"/>
                <w:sz w:val="16"/>
                <w:szCs w:val="16"/>
              </w:rPr>
            </w:pPr>
            <w:r w:rsidRPr="00772FB4">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37037A7" w14:textId="77777777" w:rsidR="00BA28D5" w:rsidRPr="00772FB4" w:rsidRDefault="00BA28D5" w:rsidP="00AA74B8">
            <w:pPr>
              <w:rPr>
                <w:rFonts w:ascii="Avenir Next Regular"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color w:val="000000" w:themeColor="text1"/>
                <w:sz w:val="16"/>
                <w:szCs w:val="16"/>
              </w:rPr>
              <w:t>Poznan Strategic Programme on Technology Transfer</w:t>
            </w:r>
          </w:p>
        </w:tc>
      </w:tr>
      <w:tr w:rsidR="00BA28D5" w:rsidRPr="00772FB4" w14:paraId="26069381" w14:textId="77777777" w:rsidTr="00AA74B8">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4F3920" w14:textId="77777777" w:rsidR="00BA28D5" w:rsidRPr="00772FB4" w:rsidRDefault="00BA28D5" w:rsidP="00AA74B8">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F4F64A8" w14:textId="77777777" w:rsidR="00BA28D5" w:rsidRPr="00772FB4" w:rsidRDefault="00BA28D5" w:rsidP="00AA74B8">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3D54751" w14:textId="77777777" w:rsidR="00BA28D5" w:rsidRPr="00772FB4" w:rsidRDefault="00BA28D5" w:rsidP="00AA74B8">
            <w:pPr>
              <w:rPr>
                <w:rFonts w:ascii="Avenir Next Regular" w:hAnsi="Avenir Next Regular" w:cs="Calibri"/>
                <w:iCs/>
                <w:color w:val="000000" w:themeColor="text1"/>
                <w:sz w:val="16"/>
                <w:szCs w:val="16"/>
              </w:rPr>
            </w:pPr>
            <w:r w:rsidRPr="00772FB4">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81DB06F" w14:textId="77777777" w:rsidR="00BA28D5" w:rsidRPr="00772FB4" w:rsidRDefault="00BA28D5" w:rsidP="00AA74B8">
            <w:pPr>
              <w:rPr>
                <w:rFonts w:ascii="Avenir Next Regular"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color w:val="000000" w:themeColor="text1"/>
                <w:sz w:val="16"/>
                <w:szCs w:val="16"/>
              </w:rPr>
              <w:t>Climate Technology Centre &amp; Network (CTCN)</w:t>
            </w:r>
          </w:p>
        </w:tc>
      </w:tr>
      <w:tr w:rsidR="00BA28D5" w:rsidRPr="00772FB4" w14:paraId="710025C4"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557508" w14:textId="77777777" w:rsidR="00BA28D5" w:rsidRPr="00772FB4" w:rsidRDefault="00BA28D5" w:rsidP="00AA74B8">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A77A473" w14:textId="77777777" w:rsidR="00BA28D5" w:rsidRPr="00772FB4" w:rsidRDefault="00BA28D5" w:rsidP="00AA74B8">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AECA2DF" w14:textId="77777777" w:rsidR="00BA28D5" w:rsidRPr="00772FB4" w:rsidRDefault="00BA28D5" w:rsidP="00AA74B8">
            <w:pPr>
              <w:rPr>
                <w:rFonts w:ascii="Avenir Next Regular" w:hAnsi="Avenir Next Regular" w:cs="Calibri"/>
                <w:iCs/>
                <w:color w:val="000000" w:themeColor="text1"/>
                <w:sz w:val="16"/>
                <w:szCs w:val="16"/>
              </w:rPr>
            </w:pPr>
            <w:r w:rsidRPr="00772FB4">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3312FB5" w14:textId="77777777" w:rsidR="00BA28D5" w:rsidRPr="00772FB4" w:rsidRDefault="00BA28D5" w:rsidP="00AA74B8">
            <w:pPr>
              <w:rPr>
                <w:rFonts w:ascii="Avenir Next Regular"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color w:val="000000" w:themeColor="text1"/>
                <w:sz w:val="16"/>
                <w:szCs w:val="16"/>
              </w:rPr>
              <w:t>Endogenous technology</w:t>
            </w:r>
          </w:p>
        </w:tc>
      </w:tr>
      <w:tr w:rsidR="00BA28D5" w:rsidRPr="00772FB4" w14:paraId="37C7AEB2"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B5C970" w14:textId="77777777" w:rsidR="00BA28D5" w:rsidRPr="00772FB4" w:rsidRDefault="00BA28D5" w:rsidP="00AA74B8">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1FDA3A2" w14:textId="77777777" w:rsidR="00BA28D5" w:rsidRPr="00772FB4" w:rsidRDefault="00BA28D5" w:rsidP="00AA74B8">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A7B3E70" w14:textId="77777777" w:rsidR="00BA28D5" w:rsidRPr="00772FB4" w:rsidRDefault="00BA28D5" w:rsidP="00AA74B8">
            <w:pPr>
              <w:rPr>
                <w:rFonts w:ascii="Avenir Next Regular" w:hAnsi="Avenir Next Regular" w:cs="Calibri"/>
                <w:iCs/>
                <w:color w:val="000000" w:themeColor="text1"/>
                <w:sz w:val="16"/>
                <w:szCs w:val="16"/>
              </w:rPr>
            </w:pPr>
            <w:r w:rsidRPr="00772FB4">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5173E8F" w14:textId="77777777" w:rsidR="00BA28D5" w:rsidRPr="00772FB4" w:rsidRDefault="00BA28D5" w:rsidP="00AA74B8">
            <w:pPr>
              <w:rPr>
                <w:rFonts w:ascii="Avenir Next Regular"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color w:val="000000" w:themeColor="text1"/>
                <w:sz w:val="16"/>
                <w:szCs w:val="16"/>
              </w:rPr>
              <w:t>Technology Needs Assessment</w:t>
            </w:r>
          </w:p>
        </w:tc>
      </w:tr>
      <w:tr w:rsidR="00BA28D5" w:rsidRPr="00772FB4" w14:paraId="0B6DD324"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85A5BB" w14:textId="77777777" w:rsidR="00BA28D5" w:rsidRPr="00772FB4" w:rsidRDefault="00BA28D5" w:rsidP="00AA74B8">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C3399D9" w14:textId="77777777" w:rsidR="00BA28D5" w:rsidRPr="00772FB4" w:rsidRDefault="00BA28D5" w:rsidP="00AA74B8">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42A20C66" w14:textId="77777777" w:rsidR="00BA28D5" w:rsidRPr="00772FB4" w:rsidRDefault="00BA28D5" w:rsidP="00AA74B8">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5DC28B7B" w14:textId="77777777" w:rsidR="00BA28D5" w:rsidRPr="00772FB4" w:rsidRDefault="00BA28D5" w:rsidP="00AA74B8">
            <w:pPr>
              <w:rPr>
                <w:rFonts w:ascii="Avenir Next Regular"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color w:val="000000" w:themeColor="text1"/>
                <w:sz w:val="16"/>
                <w:szCs w:val="16"/>
              </w:rPr>
              <w:t>Adaptation Tech Transfer</w:t>
            </w:r>
          </w:p>
        </w:tc>
      </w:tr>
      <w:tr w:rsidR="00BA28D5" w:rsidRPr="00772FB4" w14:paraId="09829690" w14:textId="77777777" w:rsidTr="00AA74B8">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49BD4F" w14:textId="77777777" w:rsidR="00BA28D5" w:rsidRPr="00772FB4" w:rsidRDefault="00BA28D5" w:rsidP="00AA74B8">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noWrap/>
            <w:vAlign w:val="bottom"/>
            <w:hideMark/>
          </w:tcPr>
          <w:p w14:paraId="1AF04024" w14:textId="77777777" w:rsidR="00BA28D5" w:rsidRPr="00772FB4" w:rsidRDefault="00BA28D5" w:rsidP="00AA74B8">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DD960A6" w14:textId="77777777" w:rsidR="00BA28D5" w:rsidRPr="00772FB4" w:rsidRDefault="00BA28D5" w:rsidP="00AA74B8">
            <w:pPr>
              <w:ind w:left="150" w:hanging="150"/>
              <w:rPr>
                <w:rFonts w:ascii="Avenir Next Regular" w:hAnsi="Avenir Next Regular" w:cs="Calibri"/>
                <w:b/>
                <w:bCs/>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ed/>
                  </w:checkBox>
                </w:ffData>
              </w:fldChar>
            </w:r>
            <w:r w:rsidRPr="00772FB4">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b/>
                <w:bCs/>
                <w:color w:val="000000" w:themeColor="text1"/>
                <w:sz w:val="16"/>
                <w:szCs w:val="16"/>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675D834A" w14:textId="77777777" w:rsidR="00BA28D5" w:rsidRPr="00772FB4" w:rsidRDefault="00BA28D5" w:rsidP="00AA74B8">
            <w:pPr>
              <w:rPr>
                <w:rFonts w:ascii="Avenir Next Regular" w:hAnsi="Avenir Next Regular" w:cs="Calibri"/>
                <w:color w:val="000000" w:themeColor="text1"/>
                <w:sz w:val="16"/>
                <w:szCs w:val="16"/>
              </w:rPr>
            </w:pPr>
            <w:r w:rsidRPr="00772FB4">
              <w:rPr>
                <w:rFonts w:ascii="Avenir Next Regular" w:hAnsi="Avenir Next Regular" w:cs="Calibri"/>
                <w:color w:val="000000" w:themeColor="text1"/>
                <w:sz w:val="16"/>
                <w:szCs w:val="16"/>
              </w:rPr>
              <w:t> </w:t>
            </w:r>
          </w:p>
        </w:tc>
      </w:tr>
      <w:tr w:rsidR="00BA28D5" w:rsidRPr="00B25CDB" w14:paraId="2CFBA0A4" w14:textId="77777777" w:rsidTr="00AA74B8">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D6BC45" w14:textId="77777777" w:rsidR="00BA28D5" w:rsidRPr="00772FB4" w:rsidRDefault="00BA28D5" w:rsidP="00AA74B8">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601987A" w14:textId="77777777" w:rsidR="00BA28D5" w:rsidRPr="00772FB4" w:rsidRDefault="00BA28D5" w:rsidP="00AA74B8">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16437270" w14:textId="77777777" w:rsidR="00BA28D5" w:rsidRPr="00772FB4" w:rsidRDefault="00BA28D5" w:rsidP="00AA74B8">
            <w:pPr>
              <w:rPr>
                <w:rFonts w:ascii="Avenir Next Regular" w:hAnsi="Avenir Next Regular" w:cs="Calibri"/>
                <w:color w:val="000000" w:themeColor="text1"/>
                <w:sz w:val="16"/>
                <w:szCs w:val="16"/>
              </w:rPr>
            </w:pPr>
            <w:r w:rsidRPr="00772FB4">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489FEAA" w14:textId="77777777" w:rsidR="00BA28D5" w:rsidRPr="00B25CDB" w:rsidRDefault="00BA28D5" w:rsidP="00AA74B8">
            <w:pPr>
              <w:ind w:left="192" w:hanging="192"/>
              <w:rPr>
                <w:rFonts w:ascii="Avenir Next Regular"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ed/>
                  </w:checkBox>
                </w:ffData>
              </w:fldChar>
            </w:r>
            <w:r w:rsidRPr="00772FB4">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color w:val="000000" w:themeColor="text1"/>
                <w:sz w:val="16"/>
                <w:szCs w:val="16"/>
              </w:rPr>
              <w:t>Nationally Determined Contribution</w:t>
            </w:r>
          </w:p>
        </w:tc>
      </w:tr>
      <w:tr w:rsidR="00BA28D5" w:rsidRPr="00B25CDB" w14:paraId="1BA5D499" w14:textId="77777777" w:rsidTr="00AA74B8">
        <w:trPr>
          <w:trHeight w:val="62"/>
        </w:trPr>
        <w:tc>
          <w:tcPr>
            <w:tcW w:w="988" w:type="pct"/>
            <w:tcBorders>
              <w:top w:val="nil"/>
              <w:left w:val="single" w:sz="4" w:space="0" w:color="auto"/>
              <w:bottom w:val="nil"/>
              <w:right w:val="single" w:sz="4" w:space="0" w:color="auto"/>
            </w:tcBorders>
            <w:shd w:val="clear" w:color="auto" w:fill="auto"/>
            <w:noWrap/>
            <w:vAlign w:val="bottom"/>
            <w:hideMark/>
          </w:tcPr>
          <w:p w14:paraId="4C4E8819"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nil"/>
              <w:right w:val="single" w:sz="4" w:space="0" w:color="auto"/>
            </w:tcBorders>
            <w:shd w:val="clear" w:color="auto" w:fill="auto"/>
            <w:noWrap/>
            <w:vAlign w:val="bottom"/>
            <w:hideMark/>
          </w:tcPr>
          <w:p w14:paraId="7BC7FCB9" w14:textId="77777777" w:rsidR="00BA28D5" w:rsidRPr="00B25CDB" w:rsidRDefault="00BA28D5" w:rsidP="00AA74B8">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nil"/>
              <w:right w:val="single" w:sz="4" w:space="0" w:color="auto"/>
            </w:tcBorders>
            <w:shd w:val="clear" w:color="auto" w:fill="auto"/>
            <w:noWrap/>
            <w:vAlign w:val="bottom"/>
            <w:hideMark/>
          </w:tcPr>
          <w:p w14:paraId="423736A6" w14:textId="77777777" w:rsidR="00BA28D5" w:rsidRPr="00B25CDB" w:rsidRDefault="00BA28D5" w:rsidP="00AA74B8">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nil"/>
              <w:right w:val="single" w:sz="4" w:space="0" w:color="auto"/>
            </w:tcBorders>
            <w:shd w:val="clear" w:color="auto" w:fill="auto"/>
            <w:hideMark/>
          </w:tcPr>
          <w:p w14:paraId="5B385871" w14:textId="77777777" w:rsidR="00BA28D5" w:rsidRPr="00B25CDB" w:rsidRDefault="00BA28D5" w:rsidP="00AA74B8">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Paris Agreement</w:t>
            </w:r>
          </w:p>
        </w:tc>
      </w:tr>
      <w:tr w:rsidR="00BA28D5" w:rsidRPr="00B25CDB" w14:paraId="0F7DB4A1" w14:textId="77777777" w:rsidTr="00AA74B8">
        <w:trPr>
          <w:trHeight w:val="62"/>
        </w:trPr>
        <w:tc>
          <w:tcPr>
            <w:tcW w:w="988" w:type="pct"/>
            <w:tcBorders>
              <w:top w:val="nil"/>
              <w:left w:val="single" w:sz="4" w:space="0" w:color="auto"/>
              <w:bottom w:val="nil"/>
              <w:right w:val="single" w:sz="4" w:space="0" w:color="auto"/>
            </w:tcBorders>
            <w:shd w:val="clear" w:color="auto" w:fill="auto"/>
            <w:noWrap/>
            <w:vAlign w:val="bottom"/>
          </w:tcPr>
          <w:p w14:paraId="43D9BA7D" w14:textId="77777777" w:rsidR="00BA28D5" w:rsidRPr="00B25CDB" w:rsidRDefault="00BA28D5" w:rsidP="00AA74B8">
            <w:pPr>
              <w:rPr>
                <w:rFonts w:ascii="Avenir Next Regular"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12D41D23" w14:textId="77777777" w:rsidR="00BA28D5" w:rsidRPr="00B25CDB" w:rsidRDefault="00BA28D5" w:rsidP="00AA74B8">
            <w:pPr>
              <w:rPr>
                <w:rFonts w:ascii="Avenir Next Regular"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6E6E8561" w14:textId="77777777" w:rsidR="00BA28D5" w:rsidRPr="00B25CDB" w:rsidRDefault="00BA28D5" w:rsidP="00AA74B8">
            <w:pPr>
              <w:rPr>
                <w:rFonts w:ascii="Avenir Next Regular" w:hAnsi="Avenir Next Regular" w:cs="Calibri"/>
                <w:color w:val="000000" w:themeColor="text1"/>
                <w:sz w:val="16"/>
                <w:szCs w:val="16"/>
              </w:rPr>
            </w:pPr>
          </w:p>
        </w:tc>
        <w:tc>
          <w:tcPr>
            <w:tcW w:w="1413" w:type="pct"/>
            <w:tcBorders>
              <w:top w:val="nil"/>
              <w:left w:val="nil"/>
              <w:bottom w:val="nil"/>
              <w:right w:val="single" w:sz="4" w:space="0" w:color="auto"/>
            </w:tcBorders>
            <w:shd w:val="clear" w:color="auto" w:fill="auto"/>
          </w:tcPr>
          <w:p w14:paraId="20FFC6E3" w14:textId="77777777" w:rsidR="00BA28D5" w:rsidRPr="00B25CDB" w:rsidRDefault="00BA28D5" w:rsidP="00AA74B8">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Sustainable Development Goals</w:t>
            </w:r>
          </w:p>
        </w:tc>
      </w:tr>
      <w:tr w:rsidR="00BA28D5" w:rsidRPr="00B25CDB" w14:paraId="63A4CAC7" w14:textId="77777777" w:rsidTr="00AA74B8">
        <w:trPr>
          <w:trHeight w:val="62"/>
        </w:trPr>
        <w:tc>
          <w:tcPr>
            <w:tcW w:w="988" w:type="pct"/>
            <w:tcBorders>
              <w:top w:val="nil"/>
              <w:left w:val="single" w:sz="4" w:space="0" w:color="auto"/>
              <w:bottom w:val="nil"/>
              <w:right w:val="single" w:sz="4" w:space="0" w:color="auto"/>
            </w:tcBorders>
            <w:shd w:val="clear" w:color="auto" w:fill="auto"/>
            <w:noWrap/>
            <w:vAlign w:val="bottom"/>
          </w:tcPr>
          <w:p w14:paraId="648746DF" w14:textId="77777777" w:rsidR="00BA28D5" w:rsidRPr="00B25CDB" w:rsidRDefault="00BA28D5" w:rsidP="00AA74B8">
            <w:pPr>
              <w:rPr>
                <w:rFonts w:ascii="Avenir Next Regular"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34B6D6AB" w14:textId="77777777" w:rsidR="00BA28D5" w:rsidRPr="00B25CDB" w:rsidRDefault="00BA28D5" w:rsidP="00AA74B8">
            <w:pPr>
              <w:rPr>
                <w:rFonts w:ascii="Avenir Next Regular"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6556290C" w14:textId="77777777" w:rsidR="00BA28D5" w:rsidRPr="00B25CDB" w:rsidRDefault="00BA28D5" w:rsidP="00AA74B8">
            <w:pPr>
              <w:rPr>
                <w:rFonts w:ascii="Avenir Next Regular" w:hAnsi="Avenir Next Regular" w:cs="Calibri"/>
                <w:b/>
                <w:color w:val="000000" w:themeColor="text1"/>
                <w:sz w:val="16"/>
                <w:szCs w:val="16"/>
              </w:rPr>
            </w:pPr>
            <w:r w:rsidRPr="00B25CDB">
              <w:rPr>
                <w:b/>
                <w:color w:val="000000" w:themeColor="text1"/>
                <w:sz w:val="16"/>
                <w:szCs w:val="16"/>
              </w:rPr>
              <w:fldChar w:fldCharType="begin">
                <w:ffData>
                  <w:name w:val="IAP_cities"/>
                  <w:enabled/>
                  <w:calcOnExit w:val="0"/>
                  <w:checkBox>
                    <w:sizeAuto/>
                    <w:default w:val="0"/>
                  </w:checkBox>
                </w:ffData>
              </w:fldChar>
            </w:r>
            <w:r w:rsidRPr="00B25CDB">
              <w:rPr>
                <w:b/>
                <w:color w:val="000000" w:themeColor="text1"/>
                <w:sz w:val="16"/>
                <w:szCs w:val="16"/>
              </w:rPr>
              <w:instrText xml:space="preserve"> FORMCHECKBOX </w:instrText>
            </w:r>
            <w:r w:rsidR="00C40F5D">
              <w:rPr>
                <w:b/>
                <w:color w:val="000000" w:themeColor="text1"/>
                <w:sz w:val="16"/>
                <w:szCs w:val="16"/>
              </w:rPr>
            </w:r>
            <w:r w:rsidR="00C40F5D">
              <w:rPr>
                <w:b/>
                <w:color w:val="000000" w:themeColor="text1"/>
                <w:sz w:val="16"/>
                <w:szCs w:val="16"/>
              </w:rPr>
              <w:fldChar w:fldCharType="separate"/>
            </w:r>
            <w:r w:rsidRPr="00B25CDB">
              <w:rPr>
                <w:b/>
                <w:color w:val="000000" w:themeColor="text1"/>
                <w:sz w:val="16"/>
                <w:szCs w:val="16"/>
              </w:rPr>
              <w:fldChar w:fldCharType="end"/>
            </w:r>
            <w:r w:rsidRPr="00B25CDB">
              <w:rPr>
                <w:b/>
                <w:color w:val="000000" w:themeColor="text1"/>
                <w:sz w:val="16"/>
                <w:szCs w:val="16"/>
              </w:rPr>
              <w:t>Climate Finance (Rio Markers)</w:t>
            </w:r>
          </w:p>
        </w:tc>
        <w:tc>
          <w:tcPr>
            <w:tcW w:w="1413" w:type="pct"/>
            <w:tcBorders>
              <w:top w:val="nil"/>
              <w:left w:val="nil"/>
              <w:bottom w:val="nil"/>
              <w:right w:val="single" w:sz="4" w:space="0" w:color="auto"/>
            </w:tcBorders>
            <w:shd w:val="clear" w:color="auto" w:fill="auto"/>
          </w:tcPr>
          <w:p w14:paraId="3571A3C7" w14:textId="77777777" w:rsidR="00BA28D5" w:rsidRPr="00B25CDB" w:rsidRDefault="00BA28D5" w:rsidP="00AA74B8">
            <w:pPr>
              <w:rPr>
                <w:color w:val="000000" w:themeColor="text1"/>
                <w:sz w:val="16"/>
                <w:szCs w:val="16"/>
              </w:rPr>
            </w:pPr>
          </w:p>
        </w:tc>
      </w:tr>
      <w:tr w:rsidR="00BA28D5" w:rsidRPr="00B25CDB" w14:paraId="4D1B22C2" w14:textId="77777777" w:rsidTr="00AA74B8">
        <w:trPr>
          <w:trHeight w:val="62"/>
        </w:trPr>
        <w:tc>
          <w:tcPr>
            <w:tcW w:w="988" w:type="pct"/>
            <w:tcBorders>
              <w:top w:val="nil"/>
              <w:left w:val="single" w:sz="4" w:space="0" w:color="auto"/>
              <w:bottom w:val="nil"/>
              <w:right w:val="single" w:sz="4" w:space="0" w:color="auto"/>
            </w:tcBorders>
            <w:shd w:val="clear" w:color="auto" w:fill="auto"/>
            <w:noWrap/>
            <w:vAlign w:val="bottom"/>
          </w:tcPr>
          <w:p w14:paraId="44042B0E" w14:textId="77777777" w:rsidR="00BA28D5" w:rsidRPr="00B25CDB" w:rsidRDefault="00BA28D5" w:rsidP="00AA74B8">
            <w:pPr>
              <w:rPr>
                <w:rFonts w:ascii="Avenir Next Regular"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6EF48E1A" w14:textId="77777777" w:rsidR="00BA28D5" w:rsidRPr="00B25CDB" w:rsidRDefault="00BA28D5" w:rsidP="00AA74B8">
            <w:pPr>
              <w:rPr>
                <w:rFonts w:ascii="Avenir Next Regular"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36FC695E" w14:textId="77777777" w:rsidR="00BA28D5" w:rsidRPr="00B25CDB" w:rsidRDefault="00BA28D5" w:rsidP="00AA74B8">
            <w:pPr>
              <w:rPr>
                <w:b/>
                <w:color w:val="000000" w:themeColor="text1"/>
                <w:sz w:val="16"/>
                <w:szCs w:val="16"/>
              </w:rPr>
            </w:pPr>
          </w:p>
        </w:tc>
        <w:tc>
          <w:tcPr>
            <w:tcW w:w="1413" w:type="pct"/>
            <w:tcBorders>
              <w:top w:val="nil"/>
              <w:left w:val="nil"/>
              <w:bottom w:val="nil"/>
              <w:right w:val="single" w:sz="4" w:space="0" w:color="auto"/>
            </w:tcBorders>
            <w:shd w:val="clear" w:color="auto" w:fill="auto"/>
          </w:tcPr>
          <w:p w14:paraId="0C63009C" w14:textId="77777777" w:rsidR="00BA28D5" w:rsidRPr="00B25CDB" w:rsidRDefault="00BA28D5" w:rsidP="00AA74B8">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Climate Change Mitigation 1</w:t>
            </w:r>
          </w:p>
        </w:tc>
      </w:tr>
      <w:tr w:rsidR="00BA28D5" w:rsidRPr="00B25CDB" w14:paraId="1FF27AF1" w14:textId="77777777" w:rsidTr="00AA74B8">
        <w:trPr>
          <w:trHeight w:val="62"/>
        </w:trPr>
        <w:tc>
          <w:tcPr>
            <w:tcW w:w="988" w:type="pct"/>
            <w:tcBorders>
              <w:top w:val="nil"/>
              <w:left w:val="single" w:sz="4" w:space="0" w:color="auto"/>
              <w:bottom w:val="nil"/>
              <w:right w:val="single" w:sz="4" w:space="0" w:color="auto"/>
            </w:tcBorders>
            <w:shd w:val="clear" w:color="auto" w:fill="auto"/>
            <w:noWrap/>
            <w:vAlign w:val="bottom"/>
          </w:tcPr>
          <w:p w14:paraId="25114E43" w14:textId="77777777" w:rsidR="00BA28D5" w:rsidRPr="00B25CDB" w:rsidRDefault="00BA28D5" w:rsidP="00AA74B8">
            <w:pPr>
              <w:rPr>
                <w:rFonts w:ascii="Avenir Next Regular"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23F41564" w14:textId="77777777" w:rsidR="00BA28D5" w:rsidRPr="00B25CDB" w:rsidRDefault="00BA28D5" w:rsidP="00AA74B8">
            <w:pPr>
              <w:rPr>
                <w:rFonts w:ascii="Avenir Next Regular"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65E567E1" w14:textId="77777777" w:rsidR="00BA28D5" w:rsidRPr="00B25CDB" w:rsidRDefault="00BA28D5" w:rsidP="00AA74B8">
            <w:pPr>
              <w:rPr>
                <w:color w:val="000000" w:themeColor="text1"/>
                <w:sz w:val="16"/>
                <w:szCs w:val="16"/>
              </w:rPr>
            </w:pPr>
          </w:p>
        </w:tc>
        <w:tc>
          <w:tcPr>
            <w:tcW w:w="1413" w:type="pct"/>
            <w:tcBorders>
              <w:top w:val="nil"/>
              <w:left w:val="nil"/>
              <w:bottom w:val="nil"/>
              <w:right w:val="single" w:sz="4" w:space="0" w:color="auto"/>
            </w:tcBorders>
            <w:shd w:val="clear" w:color="auto" w:fill="auto"/>
          </w:tcPr>
          <w:p w14:paraId="2CCF18AD" w14:textId="77777777" w:rsidR="00BA28D5" w:rsidRPr="00B25CDB" w:rsidRDefault="00BA28D5" w:rsidP="00AA74B8">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Climate Change Mitigation 2</w:t>
            </w:r>
          </w:p>
        </w:tc>
      </w:tr>
      <w:tr w:rsidR="00BA28D5" w:rsidRPr="00B25CDB" w14:paraId="2D8B6CB2" w14:textId="77777777" w:rsidTr="00AA74B8">
        <w:trPr>
          <w:trHeight w:val="62"/>
        </w:trPr>
        <w:tc>
          <w:tcPr>
            <w:tcW w:w="988" w:type="pct"/>
            <w:tcBorders>
              <w:top w:val="nil"/>
              <w:left w:val="single" w:sz="4" w:space="0" w:color="auto"/>
              <w:bottom w:val="nil"/>
              <w:right w:val="single" w:sz="4" w:space="0" w:color="auto"/>
            </w:tcBorders>
            <w:shd w:val="clear" w:color="auto" w:fill="auto"/>
            <w:noWrap/>
            <w:vAlign w:val="bottom"/>
          </w:tcPr>
          <w:p w14:paraId="34633E14" w14:textId="77777777" w:rsidR="00BA28D5" w:rsidRPr="00B25CDB" w:rsidRDefault="00BA28D5" w:rsidP="00AA74B8">
            <w:pPr>
              <w:rPr>
                <w:rFonts w:ascii="Avenir Next Regular"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5E514687" w14:textId="77777777" w:rsidR="00BA28D5" w:rsidRPr="00B25CDB" w:rsidRDefault="00BA28D5" w:rsidP="00AA74B8">
            <w:pPr>
              <w:rPr>
                <w:rFonts w:ascii="Avenir Next Regular"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6F0B8AE6" w14:textId="77777777" w:rsidR="00BA28D5" w:rsidRPr="00B25CDB" w:rsidRDefault="00BA28D5" w:rsidP="00AA74B8">
            <w:pPr>
              <w:rPr>
                <w:color w:val="000000" w:themeColor="text1"/>
                <w:sz w:val="16"/>
                <w:szCs w:val="16"/>
              </w:rPr>
            </w:pPr>
          </w:p>
        </w:tc>
        <w:tc>
          <w:tcPr>
            <w:tcW w:w="1413" w:type="pct"/>
            <w:tcBorders>
              <w:top w:val="nil"/>
              <w:left w:val="nil"/>
              <w:bottom w:val="nil"/>
              <w:right w:val="single" w:sz="4" w:space="0" w:color="auto"/>
            </w:tcBorders>
            <w:shd w:val="clear" w:color="auto" w:fill="auto"/>
          </w:tcPr>
          <w:p w14:paraId="28DC7BF0" w14:textId="77777777" w:rsidR="00BA28D5" w:rsidRPr="00B25CDB" w:rsidRDefault="00BA28D5" w:rsidP="00AA74B8">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Climate Change Adaptation 1</w:t>
            </w:r>
          </w:p>
        </w:tc>
      </w:tr>
      <w:tr w:rsidR="00BA28D5" w:rsidRPr="00B25CDB" w14:paraId="4E39319F" w14:textId="77777777" w:rsidTr="00AA74B8">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8D5BF94" w14:textId="77777777" w:rsidR="00BA28D5" w:rsidRPr="00B25CDB" w:rsidRDefault="00BA28D5" w:rsidP="00AA74B8">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1B238595" w14:textId="77777777" w:rsidR="00BA28D5" w:rsidRPr="00B25CDB" w:rsidRDefault="00BA28D5" w:rsidP="00AA74B8">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noWrap/>
            <w:vAlign w:val="bottom"/>
          </w:tcPr>
          <w:p w14:paraId="3CC85F6C" w14:textId="77777777" w:rsidR="00BA28D5" w:rsidRPr="00B25CDB" w:rsidRDefault="00BA28D5" w:rsidP="00AA74B8">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6E019836" w14:textId="77777777" w:rsidR="00BA28D5" w:rsidRPr="00B25CDB" w:rsidRDefault="00BA28D5" w:rsidP="00AA74B8">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C40F5D">
              <w:rPr>
                <w:color w:val="000000" w:themeColor="text1"/>
                <w:sz w:val="16"/>
                <w:szCs w:val="16"/>
              </w:rPr>
            </w:r>
            <w:r w:rsidR="00C40F5D">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Climate Change Adaptation 2</w:t>
            </w:r>
          </w:p>
        </w:tc>
      </w:tr>
    </w:tbl>
    <w:p w14:paraId="576F96DD" w14:textId="77777777" w:rsidR="00F939F7" w:rsidRPr="00680EE9" w:rsidRDefault="00F939F7" w:rsidP="00AA4E74">
      <w:pPr>
        <w:pStyle w:val="Footer"/>
        <w:shd w:val="clear" w:color="auto" w:fill="FFFFFF"/>
        <w:tabs>
          <w:tab w:val="clear" w:pos="4320"/>
          <w:tab w:val="clear" w:pos="8640"/>
        </w:tabs>
        <w:ind w:left="-360"/>
        <w:rPr>
          <w:color w:val="000000"/>
          <w:sz w:val="20"/>
          <w:szCs w:val="20"/>
          <w:lang w:val="en-US"/>
        </w:rPr>
      </w:pPr>
    </w:p>
    <w:sectPr w:rsidR="00F939F7" w:rsidRPr="00680EE9" w:rsidSect="007D2EF6">
      <w:headerReference w:type="default" r:id="rId17"/>
      <w:footerReference w:type="even" r:id="rId18"/>
      <w:footerReference w:type="default" r:id="rId19"/>
      <w:type w:val="continuous"/>
      <w:pgSz w:w="12240" w:h="15840" w:code="1"/>
      <w:pgMar w:top="1152" w:right="810" w:bottom="1152" w:left="180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EE11B7" w14:textId="77777777" w:rsidR="00296A06" w:rsidRDefault="00296A06">
      <w:r>
        <w:separator/>
      </w:r>
    </w:p>
  </w:endnote>
  <w:endnote w:type="continuationSeparator" w:id="0">
    <w:p w14:paraId="042A556B" w14:textId="77777777" w:rsidR="00296A06" w:rsidRDefault="00296A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Bold">
    <w:altName w:val="Times New Roman"/>
    <w:panose1 w:val="0202080307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venir Next Regular">
    <w:altName w:val="Cambria"/>
    <w:panose1 w:val="00000000000000000000"/>
    <w:charset w:val="00"/>
    <w:family w:val="roman"/>
    <w:notTrueType/>
    <w:pitch w:val="default"/>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D78BB2" w14:textId="77777777" w:rsidR="00296A06" w:rsidRDefault="00296A06"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6171012" w14:textId="77777777" w:rsidR="00296A06" w:rsidRDefault="00296A0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FF6EBF" w14:textId="77777777" w:rsidR="00296A06" w:rsidRDefault="00296A06"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Pr>
        <w:rStyle w:val="PageNumber"/>
        <w:noProof/>
        <w:sz w:val="20"/>
      </w:rPr>
      <w:t>2</w:t>
    </w:r>
    <w:r>
      <w:rPr>
        <w:rStyle w:val="PageNumber"/>
        <w:sz w:val="20"/>
      </w:rPr>
      <w:fldChar w:fldCharType="end"/>
    </w:r>
  </w:p>
  <w:p w14:paraId="77484BB5" w14:textId="77777777" w:rsidR="00296A06" w:rsidRDefault="00296A06" w:rsidP="002A0791">
    <w:pPr>
      <w:pStyle w:val="Footer"/>
      <w:ind w:left="-540" w:right="360"/>
      <w:rPr>
        <w:color w:val="999999"/>
        <w:sz w:val="16"/>
      </w:rPr>
    </w:pPr>
    <w:r>
      <w:rPr>
        <w:color w:val="999999"/>
        <w:sz w:val="16"/>
      </w:rPr>
      <w:t xml:space="preserve">                      </w:t>
    </w:r>
  </w:p>
  <w:p w14:paraId="2B8D530B" w14:textId="77777777" w:rsidR="00296A06" w:rsidRPr="00BC65D9" w:rsidRDefault="00296A06" w:rsidP="00A63AFB">
    <w:pPr>
      <w:pStyle w:val="Footer"/>
      <w:ind w:left="-540"/>
      <w:rPr>
        <w:lang w:val="en-US"/>
      </w:rPr>
    </w:pPr>
    <w:r>
      <w:rPr>
        <w:color w:val="999999"/>
        <w:sz w:val="16"/>
      </w:rPr>
      <w:t>GEF-</w:t>
    </w:r>
    <w:r>
      <w:rPr>
        <w:color w:val="999999"/>
        <w:sz w:val="16"/>
        <w:lang w:val="en-US"/>
      </w:rPr>
      <w:t>7</w:t>
    </w:r>
    <w:r>
      <w:rPr>
        <w:color w:val="999999"/>
        <w:sz w:val="16"/>
      </w:rPr>
      <w:t xml:space="preserve"> PIF Template-</w:t>
    </w:r>
    <w:r>
      <w:rPr>
        <w:color w:val="999999"/>
        <w:sz w:val="16"/>
        <w:lang w:val="en-US"/>
      </w:rPr>
      <w:t xml:space="preserve">August 17, 2018 </w:t>
    </w:r>
  </w:p>
  <w:p w14:paraId="67B7A33D" w14:textId="77777777" w:rsidR="00296A06" w:rsidRDefault="00296A0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44BD20" w14:textId="77777777" w:rsidR="00296A06" w:rsidRDefault="00296A06">
      <w:r>
        <w:separator/>
      </w:r>
    </w:p>
  </w:footnote>
  <w:footnote w:type="continuationSeparator" w:id="0">
    <w:p w14:paraId="586AEC3C" w14:textId="77777777" w:rsidR="00296A06" w:rsidRDefault="00296A06">
      <w:r>
        <w:continuationSeparator/>
      </w:r>
    </w:p>
  </w:footnote>
  <w:footnote w:id="1">
    <w:p w14:paraId="6EAFE58C" w14:textId="77777777" w:rsidR="00DE0598" w:rsidRDefault="00DE0598" w:rsidP="00DE0598">
      <w:pPr>
        <w:pStyle w:val="FootnoteText"/>
      </w:pPr>
      <w:r>
        <w:rPr>
          <w:rStyle w:val="FootnoteReference"/>
        </w:rPr>
        <w:footnoteRef/>
      </w:r>
      <w:r>
        <w:t xml:space="preserve"> </w:t>
      </w:r>
    </w:p>
  </w:footnote>
  <w:footnote w:id="2">
    <w:p w14:paraId="37B59F10" w14:textId="77777777" w:rsidR="00296A06" w:rsidRPr="00551511" w:rsidRDefault="00296A06" w:rsidP="00C50005">
      <w:pPr>
        <w:rPr>
          <w:sz w:val="16"/>
          <w:szCs w:val="16"/>
          <w:lang w:val="es-ES"/>
        </w:rPr>
      </w:pPr>
      <w:r w:rsidRPr="00952FEB">
        <w:rPr>
          <w:rStyle w:val="FootnoteReference"/>
          <w:sz w:val="16"/>
          <w:szCs w:val="16"/>
        </w:rPr>
        <w:footnoteRef/>
      </w:r>
      <w:r w:rsidRPr="00551511">
        <w:rPr>
          <w:lang w:val="es-ES"/>
        </w:rPr>
        <w:t xml:space="preserve"> </w:t>
      </w:r>
      <w:hyperlink r:id="rId1" w:history="1">
        <w:r w:rsidRPr="00551511">
          <w:rPr>
            <w:rStyle w:val="Hyperlink"/>
            <w:sz w:val="16"/>
            <w:szCs w:val="16"/>
            <w:lang w:val="es-ES"/>
          </w:rPr>
          <w:t>https://www.wri.org/blog/2018/09/safeguarding-carbon-stored-indigenous-and-community-lands-essential-meeting-climate</w:t>
        </w:r>
      </w:hyperlink>
    </w:p>
  </w:footnote>
  <w:footnote w:id="3">
    <w:p w14:paraId="268C7AA7" w14:textId="77777777" w:rsidR="00296A06" w:rsidRPr="00187525" w:rsidRDefault="00296A06">
      <w:pPr>
        <w:pStyle w:val="FootnoteText"/>
        <w:rPr>
          <w:sz w:val="16"/>
          <w:szCs w:val="16"/>
        </w:rPr>
      </w:pPr>
      <w:r w:rsidRPr="00187525">
        <w:rPr>
          <w:rStyle w:val="FootnoteReference"/>
          <w:sz w:val="16"/>
          <w:szCs w:val="16"/>
        </w:rPr>
        <w:footnoteRef/>
      </w:r>
      <w:r w:rsidRPr="00187525">
        <w:rPr>
          <w:sz w:val="16"/>
          <w:szCs w:val="16"/>
        </w:rPr>
        <w:t xml:space="preserve"> </w:t>
      </w:r>
      <w:r>
        <w:rPr>
          <w:sz w:val="16"/>
          <w:szCs w:val="16"/>
        </w:rPr>
        <w:t xml:space="preserve">For example, </w:t>
      </w:r>
      <w:r w:rsidRPr="00187525">
        <w:rPr>
          <w:sz w:val="16"/>
          <w:szCs w:val="16"/>
        </w:rPr>
        <w:t>UNEP’s Global Mercury Assessment 2013</w:t>
      </w:r>
    </w:p>
  </w:footnote>
  <w:footnote w:id="4">
    <w:p w14:paraId="764A2AB6" w14:textId="77777777" w:rsidR="00296A06" w:rsidRPr="00EC5A0D" w:rsidRDefault="00296A06">
      <w:pPr>
        <w:pStyle w:val="FootnoteText"/>
        <w:rPr>
          <w:sz w:val="16"/>
          <w:szCs w:val="16"/>
        </w:rPr>
      </w:pPr>
      <w:r w:rsidRPr="00EC5A0D">
        <w:rPr>
          <w:rStyle w:val="FootnoteReference"/>
          <w:sz w:val="16"/>
          <w:szCs w:val="16"/>
        </w:rPr>
        <w:footnoteRef/>
      </w:r>
      <w:r w:rsidRPr="00EC5A0D">
        <w:rPr>
          <w:sz w:val="16"/>
          <w:szCs w:val="16"/>
        </w:rPr>
        <w:t xml:space="preserve"> Source: Secretary-General remarks at launc</w:t>
      </w:r>
      <w:r>
        <w:rPr>
          <w:sz w:val="16"/>
          <w:szCs w:val="16"/>
        </w:rPr>
        <w:t>h of New Climate Economy Report</w:t>
      </w:r>
    </w:p>
  </w:footnote>
  <w:footnote w:id="5">
    <w:p w14:paraId="1655845A" w14:textId="77777777" w:rsidR="00296A06" w:rsidRPr="00551511" w:rsidRDefault="00296A06">
      <w:pPr>
        <w:pStyle w:val="FootnoteText"/>
        <w:rPr>
          <w:sz w:val="16"/>
          <w:szCs w:val="16"/>
          <w:lang w:val="fr-FR"/>
        </w:rPr>
      </w:pPr>
      <w:r w:rsidRPr="00EC5A0D">
        <w:rPr>
          <w:rStyle w:val="FootnoteReference"/>
          <w:sz w:val="16"/>
          <w:szCs w:val="16"/>
        </w:rPr>
        <w:footnoteRef/>
      </w:r>
      <w:r w:rsidRPr="00551511">
        <w:rPr>
          <w:sz w:val="16"/>
          <w:szCs w:val="16"/>
          <w:lang w:val="fr-FR"/>
        </w:rPr>
        <w:t xml:space="preserve"> </w:t>
      </w:r>
      <w:hyperlink r:id="rId2" w:history="1">
        <w:r w:rsidRPr="00551511">
          <w:rPr>
            <w:rStyle w:val="Hyperlink"/>
            <w:sz w:val="16"/>
            <w:szCs w:val="16"/>
            <w:lang w:val="fr-FR"/>
          </w:rPr>
          <w:t>https://newclimateeconomy.report/2018/</w:t>
        </w:r>
      </w:hyperlink>
      <w:r w:rsidRPr="00551511">
        <w:rPr>
          <w:sz w:val="16"/>
          <w:szCs w:val="16"/>
          <w:lang w:val="fr-FR"/>
        </w:rPr>
        <w:t xml:space="preserve"> </w:t>
      </w:r>
    </w:p>
  </w:footnote>
  <w:footnote w:id="6">
    <w:p w14:paraId="7B496C09" w14:textId="4F684907" w:rsidR="00296A06" w:rsidRPr="004705E9" w:rsidRDefault="00296A06" w:rsidP="00CC1880">
      <w:pPr>
        <w:pStyle w:val="FootnoteText"/>
        <w:rPr>
          <w:sz w:val="16"/>
          <w:szCs w:val="16"/>
        </w:rPr>
      </w:pPr>
      <w:r>
        <w:rPr>
          <w:rStyle w:val="FootnoteReference"/>
        </w:rPr>
        <w:footnoteRef/>
      </w:r>
      <w:r w:rsidRPr="00551511">
        <w:rPr>
          <w:lang w:val="fr-FR"/>
        </w:rPr>
        <w:t xml:space="preserve"> </w:t>
      </w:r>
      <w:r w:rsidRPr="00551511">
        <w:rPr>
          <w:sz w:val="16"/>
          <w:szCs w:val="16"/>
          <w:lang w:val="fr-FR"/>
        </w:rPr>
        <w:t xml:space="preserve">Nakicenovic, N et. al., (2016). </w:t>
      </w:r>
      <w:r w:rsidRPr="004705E9">
        <w:rPr>
          <w:sz w:val="16"/>
          <w:szCs w:val="16"/>
        </w:rPr>
        <w:t>Global Commons in the Anthropocene: World Development on a Stable and Resilient Planet. Stockholm Resilience Centre, Working Paper No WP-16-019</w:t>
      </w:r>
    </w:p>
  </w:footnote>
  <w:footnote w:id="7">
    <w:p w14:paraId="4AC29CAA" w14:textId="0C21BAE0" w:rsidR="00296A06" w:rsidRPr="00E2574E" w:rsidRDefault="00296A06" w:rsidP="00CC1880">
      <w:pPr>
        <w:pStyle w:val="FootnoteText"/>
        <w:rPr>
          <w:sz w:val="16"/>
          <w:szCs w:val="16"/>
        </w:rPr>
      </w:pPr>
      <w:r>
        <w:rPr>
          <w:rStyle w:val="FootnoteReference"/>
        </w:rPr>
        <w:footnoteRef/>
      </w:r>
      <w:r>
        <w:t xml:space="preserve"> </w:t>
      </w:r>
      <w:r w:rsidRPr="00E2574E">
        <w:rPr>
          <w:sz w:val="16"/>
          <w:szCs w:val="16"/>
        </w:rPr>
        <w:t xml:space="preserve">The Anthropocene Effect </w:t>
      </w:r>
      <w:r>
        <w:rPr>
          <w:sz w:val="16"/>
          <w:szCs w:val="16"/>
        </w:rPr>
        <w:t>describes the interaction between the global human population and our planet changes the Earth’s life support system. This “</w:t>
      </w:r>
      <w:r w:rsidRPr="00E2574E">
        <w:rPr>
          <w:sz w:val="16"/>
          <w:szCs w:val="16"/>
        </w:rPr>
        <w:t>highlights the problems of scaling from local and regional</w:t>
      </w:r>
      <w:r>
        <w:rPr>
          <w:sz w:val="16"/>
          <w:szCs w:val="16"/>
        </w:rPr>
        <w:t xml:space="preserve"> </w:t>
      </w:r>
      <w:r w:rsidRPr="00E2574E">
        <w:rPr>
          <w:sz w:val="16"/>
          <w:szCs w:val="16"/>
        </w:rPr>
        <w:t>environmental consequences to planetary, where impacts operate on different scales, often</w:t>
      </w:r>
      <w:r>
        <w:rPr>
          <w:sz w:val="16"/>
          <w:szCs w:val="16"/>
        </w:rPr>
        <w:t xml:space="preserve"> </w:t>
      </w:r>
      <w:r w:rsidRPr="00E2574E">
        <w:rPr>
          <w:sz w:val="16"/>
          <w:szCs w:val="16"/>
        </w:rPr>
        <w:t>both in terms of time and space. For example, the adverse health impacts of indoor air</w:t>
      </w:r>
      <w:r>
        <w:rPr>
          <w:sz w:val="16"/>
          <w:szCs w:val="16"/>
        </w:rPr>
        <w:t xml:space="preserve"> </w:t>
      </w:r>
      <w:r w:rsidRPr="00E2574E">
        <w:rPr>
          <w:sz w:val="16"/>
          <w:szCs w:val="16"/>
        </w:rPr>
        <w:t>pollution are immediate and local, and the benefits of elimination are immediate too. In</w:t>
      </w:r>
      <w:r>
        <w:rPr>
          <w:sz w:val="16"/>
          <w:szCs w:val="16"/>
        </w:rPr>
        <w:t xml:space="preserve"> </w:t>
      </w:r>
      <w:r w:rsidRPr="00E2574E">
        <w:rPr>
          <w:sz w:val="16"/>
          <w:szCs w:val="16"/>
        </w:rPr>
        <w:t>contrast, climate change is a global and cumulative problem and mitigation, or a lack</w:t>
      </w:r>
      <w:r>
        <w:rPr>
          <w:sz w:val="16"/>
          <w:szCs w:val="16"/>
        </w:rPr>
        <w:t xml:space="preserve"> </w:t>
      </w:r>
      <w:r w:rsidRPr="00E2574E">
        <w:rPr>
          <w:sz w:val="16"/>
          <w:szCs w:val="16"/>
        </w:rPr>
        <w:t>thereof cast a long shadow into the future.</w:t>
      </w:r>
      <w:r>
        <w:rPr>
          <w:sz w:val="16"/>
          <w:szCs w:val="16"/>
        </w:rPr>
        <w:t>”</w:t>
      </w:r>
    </w:p>
  </w:footnote>
  <w:footnote w:id="8">
    <w:p w14:paraId="46FB0C6C" w14:textId="1EA4FCFF" w:rsidR="00296A06" w:rsidRPr="00C64154" w:rsidRDefault="00296A06">
      <w:pPr>
        <w:pStyle w:val="FootnoteText"/>
        <w:rPr>
          <w:sz w:val="16"/>
          <w:szCs w:val="16"/>
        </w:rPr>
      </w:pPr>
      <w:r w:rsidRPr="00C64154">
        <w:rPr>
          <w:rStyle w:val="FootnoteReference"/>
          <w:sz w:val="16"/>
          <w:szCs w:val="16"/>
        </w:rPr>
        <w:footnoteRef/>
      </w:r>
      <w:r w:rsidRPr="00C64154">
        <w:rPr>
          <w:sz w:val="16"/>
          <w:szCs w:val="16"/>
        </w:rPr>
        <w:t xml:space="preserve"> Lester Brown (2009), Plan B. Mobilizing to save civilization</w:t>
      </w:r>
    </w:p>
  </w:footnote>
  <w:footnote w:id="9">
    <w:p w14:paraId="1A80A7F1" w14:textId="30F3F443" w:rsidR="00296A06" w:rsidRPr="008826CC" w:rsidRDefault="00296A06">
      <w:pPr>
        <w:pStyle w:val="FootnoteText"/>
        <w:rPr>
          <w:sz w:val="16"/>
          <w:szCs w:val="16"/>
        </w:rPr>
      </w:pPr>
      <w:r w:rsidRPr="008826CC">
        <w:rPr>
          <w:rStyle w:val="FootnoteReference"/>
          <w:sz w:val="16"/>
          <w:szCs w:val="16"/>
        </w:rPr>
        <w:footnoteRef/>
      </w:r>
      <w:r w:rsidRPr="008826CC">
        <w:rPr>
          <w:sz w:val="16"/>
          <w:szCs w:val="16"/>
        </w:rPr>
        <w:t xml:space="preserve"> Bierbaum, R. et al. 2018. Integration: to solve complex environmental problems. Scientific and Technical Advisory Panel to the Global Environment Facility. Washington, DC.</w:t>
      </w:r>
    </w:p>
  </w:footnote>
  <w:footnote w:id="10">
    <w:p w14:paraId="19763A98" w14:textId="77777777" w:rsidR="00296A06" w:rsidRPr="00576A71" w:rsidRDefault="00296A06" w:rsidP="00966780">
      <w:pPr>
        <w:pStyle w:val="FootnoteText"/>
        <w:rPr>
          <w:sz w:val="16"/>
          <w:szCs w:val="16"/>
        </w:rPr>
      </w:pPr>
      <w:r w:rsidRPr="00576A71">
        <w:rPr>
          <w:rStyle w:val="FootnoteReference"/>
          <w:sz w:val="16"/>
          <w:szCs w:val="16"/>
        </w:rPr>
        <w:footnoteRef/>
      </w:r>
      <w:r w:rsidRPr="00576A71">
        <w:rPr>
          <w:sz w:val="16"/>
          <w:szCs w:val="16"/>
        </w:rPr>
        <w:t xml:space="preserve"> GEF 7 Programming Directions</w:t>
      </w:r>
    </w:p>
  </w:footnote>
  <w:footnote w:id="11">
    <w:p w14:paraId="1582AACA" w14:textId="77777777" w:rsidR="00296A06" w:rsidRPr="00914324" w:rsidRDefault="00296A06" w:rsidP="00DC5246">
      <w:pPr>
        <w:pStyle w:val="FootnoteText"/>
        <w:rPr>
          <w:sz w:val="16"/>
          <w:szCs w:val="16"/>
        </w:rPr>
      </w:pPr>
      <w:r>
        <w:rPr>
          <w:rStyle w:val="FootnoteReference"/>
        </w:rPr>
        <w:footnoteRef/>
      </w:r>
      <w:r>
        <w:t xml:space="preserve"> </w:t>
      </w:r>
      <w:r w:rsidRPr="00914324">
        <w:rPr>
          <w:sz w:val="16"/>
          <w:szCs w:val="16"/>
        </w:rPr>
        <w:t xml:space="preserve">GEF. 2017. </w:t>
      </w:r>
      <w:r w:rsidRPr="00914324">
        <w:rPr>
          <w:i/>
          <w:sz w:val="16"/>
          <w:szCs w:val="16"/>
        </w:rPr>
        <w:t>GEF-7 Replenishment Programming Directions</w:t>
      </w:r>
      <w:r w:rsidRPr="00914324">
        <w:rPr>
          <w:sz w:val="16"/>
          <w:szCs w:val="16"/>
        </w:rPr>
        <w:t>. GEF/R.7/15.</w:t>
      </w:r>
    </w:p>
  </w:footnote>
  <w:footnote w:id="12">
    <w:p w14:paraId="354BD7D9" w14:textId="77777777" w:rsidR="00296A06" w:rsidRPr="00DC5246" w:rsidRDefault="00296A06" w:rsidP="00DC5246">
      <w:pPr>
        <w:pStyle w:val="FootnoteText"/>
        <w:rPr>
          <w:sz w:val="16"/>
          <w:szCs w:val="16"/>
        </w:rPr>
      </w:pPr>
      <w:r w:rsidRPr="00DC5246">
        <w:rPr>
          <w:rStyle w:val="FootnoteReference"/>
          <w:sz w:val="16"/>
          <w:szCs w:val="16"/>
        </w:rPr>
        <w:footnoteRef/>
      </w:r>
      <w:r w:rsidRPr="00DC5246">
        <w:rPr>
          <w:sz w:val="16"/>
          <w:szCs w:val="16"/>
        </w:rPr>
        <w:t xml:space="preserve"> GEF/C.54/05/Rev.01 - June 26, 2018</w:t>
      </w:r>
    </w:p>
  </w:footnote>
  <w:footnote w:id="13">
    <w:p w14:paraId="4C76FEE9" w14:textId="77777777" w:rsidR="00296A06" w:rsidRPr="000523D8" w:rsidRDefault="00296A06" w:rsidP="008012B2">
      <w:pPr>
        <w:pStyle w:val="FootnoteText"/>
        <w:rPr>
          <w:sz w:val="16"/>
          <w:szCs w:val="16"/>
        </w:rPr>
      </w:pPr>
      <w:r w:rsidRPr="000523D8">
        <w:rPr>
          <w:rStyle w:val="FootnoteReference"/>
          <w:sz w:val="16"/>
          <w:szCs w:val="16"/>
        </w:rPr>
        <w:footnoteRef/>
      </w:r>
      <w:r w:rsidRPr="000523D8">
        <w:rPr>
          <w:sz w:val="16"/>
          <w:szCs w:val="16"/>
        </w:rPr>
        <w:t xml:space="preserve"> </w:t>
      </w:r>
      <w:hyperlink r:id="rId3" w:history="1">
        <w:r w:rsidRPr="000523D8">
          <w:rPr>
            <w:rStyle w:val="Hyperlink"/>
            <w:sz w:val="16"/>
            <w:szCs w:val="16"/>
          </w:rPr>
          <w:t>http://data.communitiesconnect.net/</w:t>
        </w:r>
      </w:hyperlink>
      <w:r w:rsidRPr="000523D8">
        <w:rPr>
          <w:sz w:val="16"/>
          <w:szCs w:val="16"/>
        </w:rPr>
        <w:t xml:space="preserve"> </w:t>
      </w:r>
    </w:p>
  </w:footnote>
  <w:footnote w:id="14">
    <w:p w14:paraId="3C83179C" w14:textId="77777777" w:rsidR="00296A06" w:rsidRPr="00C86E1C" w:rsidRDefault="00296A06" w:rsidP="00FE3FF9">
      <w:pPr>
        <w:pStyle w:val="FootnoteText"/>
        <w:rPr>
          <w:sz w:val="18"/>
          <w:szCs w:val="18"/>
        </w:rPr>
      </w:pPr>
      <w:r>
        <w:rPr>
          <w:rStyle w:val="FootnoteReference"/>
        </w:rPr>
        <w:footnoteRef/>
      </w:r>
      <w:r>
        <w:t xml:space="preserve"> </w:t>
      </w:r>
      <w:r>
        <w:rPr>
          <w:sz w:val="18"/>
          <w:szCs w:val="18"/>
        </w:rPr>
        <w:t>The important role of local impact to progress towards larger system impact is highlighted in the OPS5 Report (see Figure 7.2).</w:t>
      </w:r>
    </w:p>
  </w:footnote>
  <w:footnote w:id="15">
    <w:p w14:paraId="24AF96A4" w14:textId="700A1B64" w:rsidR="00296A06" w:rsidRPr="00BE7FB7" w:rsidRDefault="00296A06">
      <w:pPr>
        <w:pStyle w:val="FootnoteText"/>
        <w:rPr>
          <w:sz w:val="16"/>
          <w:szCs w:val="16"/>
        </w:rPr>
      </w:pPr>
      <w:r w:rsidRPr="00BE7FB7">
        <w:rPr>
          <w:rStyle w:val="FootnoteReference"/>
          <w:sz w:val="16"/>
          <w:szCs w:val="16"/>
        </w:rPr>
        <w:footnoteRef/>
      </w:r>
      <w:r w:rsidRPr="00BE7FB7">
        <w:rPr>
          <w:sz w:val="16"/>
          <w:szCs w:val="16"/>
        </w:rPr>
        <w:t xml:space="preserve"> </w:t>
      </w:r>
      <w:hyperlink r:id="rId4" w:history="1">
        <w:r w:rsidRPr="00BE7FB7">
          <w:rPr>
            <w:rStyle w:val="Hyperlink"/>
            <w:sz w:val="16"/>
            <w:szCs w:val="16"/>
          </w:rPr>
          <w:t>http://www.gefieo.org/sites/default/files/ieo/signposts/files/indigenous-peoples-2017-brief.pdf</w:t>
        </w:r>
      </w:hyperlink>
      <w:r w:rsidRPr="00BE7FB7">
        <w:rPr>
          <w:sz w:val="16"/>
          <w:szCs w:val="16"/>
        </w:rPr>
        <w:t xml:space="preserve"> </w:t>
      </w:r>
    </w:p>
  </w:footnote>
  <w:footnote w:id="16">
    <w:p w14:paraId="0C2D9E22" w14:textId="77777777" w:rsidR="00296A06" w:rsidRDefault="00296A06" w:rsidP="00205CFD">
      <w:pPr>
        <w:pStyle w:val="FootnoteText"/>
        <w:contextualSpacing/>
      </w:pPr>
      <w:r w:rsidRPr="00326192">
        <w:rPr>
          <w:rStyle w:val="FootnoteReference"/>
          <w:sz w:val="16"/>
          <w:szCs w:val="16"/>
        </w:rPr>
        <w:footnoteRef/>
      </w:r>
      <w:r w:rsidRPr="00326192">
        <w:rPr>
          <w:sz w:val="16"/>
          <w:szCs w:val="16"/>
        </w:rPr>
        <w:t xml:space="preserve"> </w:t>
      </w:r>
      <w:hyperlink r:id="rId5" w:history="1">
        <w:r w:rsidRPr="00326192">
          <w:rPr>
            <w:rStyle w:val="Hyperlink"/>
            <w:sz w:val="16"/>
            <w:szCs w:val="16"/>
          </w:rPr>
          <w:t>https://erc.undp.org/evaluation/evaluations/detail/7076</w:t>
        </w:r>
      </w:hyperlink>
    </w:p>
  </w:footnote>
  <w:footnote w:id="17">
    <w:p w14:paraId="4D182564" w14:textId="77777777" w:rsidR="00296A06" w:rsidRPr="00205CFD" w:rsidRDefault="00296A06" w:rsidP="00205CFD">
      <w:pPr>
        <w:pStyle w:val="FootnoteText"/>
        <w:contextualSpacing/>
        <w:rPr>
          <w:sz w:val="16"/>
          <w:szCs w:val="16"/>
        </w:rPr>
      </w:pPr>
      <w:r w:rsidRPr="00205CFD">
        <w:rPr>
          <w:rStyle w:val="FootnoteReference"/>
          <w:sz w:val="16"/>
          <w:szCs w:val="16"/>
        </w:rPr>
        <w:footnoteRef/>
      </w:r>
      <w:r w:rsidRPr="00205CFD">
        <w:rPr>
          <w:sz w:val="16"/>
          <w:szCs w:val="16"/>
        </w:rPr>
        <w:t xml:space="preserve"> According to the ILO (2009), enterprise development can make a significant contribution to women’s empowerment and gender equality and has a key role in gender strategies.</w:t>
      </w:r>
    </w:p>
  </w:footnote>
  <w:footnote w:id="18">
    <w:p w14:paraId="325F3928" w14:textId="77777777" w:rsidR="00296A06" w:rsidRPr="00C57C90" w:rsidRDefault="00296A06">
      <w:pPr>
        <w:pStyle w:val="FootnoteText"/>
        <w:rPr>
          <w:sz w:val="16"/>
          <w:szCs w:val="16"/>
        </w:rPr>
      </w:pPr>
      <w:r w:rsidRPr="00C57C90">
        <w:rPr>
          <w:rStyle w:val="FootnoteReference"/>
          <w:sz w:val="16"/>
          <w:szCs w:val="16"/>
        </w:rPr>
        <w:footnoteRef/>
      </w:r>
      <w:r w:rsidRPr="00C57C90">
        <w:rPr>
          <w:sz w:val="16"/>
          <w:szCs w:val="16"/>
        </w:rPr>
        <w:t xml:space="preserve"> </w:t>
      </w:r>
      <w:hyperlink r:id="rId6" w:history="1">
        <w:r w:rsidRPr="00C57C90">
          <w:rPr>
            <w:rStyle w:val="Hyperlink"/>
            <w:sz w:val="16"/>
            <w:szCs w:val="16"/>
          </w:rPr>
          <w:t>http://data.communitiesconnect.net/</w:t>
        </w:r>
      </w:hyperlink>
      <w:r w:rsidRPr="00C57C90">
        <w:rPr>
          <w:sz w:val="16"/>
          <w:szCs w:val="16"/>
        </w:rPr>
        <w:t xml:space="preserve"> </w:t>
      </w:r>
    </w:p>
  </w:footnote>
  <w:footnote w:id="19">
    <w:p w14:paraId="03319115" w14:textId="77777777" w:rsidR="00BA28D5" w:rsidRDefault="00BA28D5" w:rsidP="00BA28D5">
      <w:pPr>
        <w:pStyle w:val="FootnoteText"/>
      </w:pPr>
      <w:r>
        <w:rPr>
          <w:rStyle w:val="FootnoteReference"/>
        </w:rPr>
        <w:footnoteRef/>
      </w: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4747C7" w14:textId="77777777" w:rsidR="00296A06" w:rsidRDefault="00296A06" w:rsidP="00F97C1C">
    <w:pPr>
      <w:pStyle w:val="Header"/>
      <w:ind w:left="720"/>
    </w:pPr>
  </w:p>
  <w:p w14:paraId="6C99A908" w14:textId="77777777" w:rsidR="00296A06" w:rsidRDefault="00296A0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F55089"/>
    <w:multiLevelType w:val="hybridMultilevel"/>
    <w:tmpl w:val="4ADAECBE"/>
    <w:lvl w:ilvl="0" w:tplc="BB32E8CC">
      <w:start w:val="1"/>
      <w:numFmt w:val="decimal"/>
      <w:lvlText w:val="%1."/>
      <w:lvlJc w:val="left"/>
      <w:pPr>
        <w:tabs>
          <w:tab w:val="num" w:pos="432"/>
        </w:tabs>
        <w:ind w:left="0" w:firstLine="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6F778E"/>
    <w:multiLevelType w:val="hybridMultilevel"/>
    <w:tmpl w:val="AE8CC598"/>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 w15:restartNumberingAfterBreak="0">
    <w:nsid w:val="0F526E1D"/>
    <w:multiLevelType w:val="hybridMultilevel"/>
    <w:tmpl w:val="3E9E8DD6"/>
    <w:lvl w:ilvl="0" w:tplc="D752DC26">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3"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24341B07"/>
    <w:multiLevelType w:val="hybridMultilevel"/>
    <w:tmpl w:val="250201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9F6006C"/>
    <w:multiLevelType w:val="hybridMultilevel"/>
    <w:tmpl w:val="7952A06A"/>
    <w:lvl w:ilvl="0" w:tplc="8580E4A4">
      <w:start w:val="1"/>
      <w:numFmt w:val="lowerLetter"/>
      <w:lvlText w:val="(%1)"/>
      <w:lvlJc w:val="left"/>
      <w:pPr>
        <w:ind w:left="720" w:hanging="360"/>
      </w:pPr>
      <w:rPr>
        <w:rFonts w:hint="default"/>
        <w:b w:val="0"/>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D217A58"/>
    <w:multiLevelType w:val="hybridMultilevel"/>
    <w:tmpl w:val="B07065C6"/>
    <w:lvl w:ilvl="0" w:tplc="2EB88D14">
      <w:start w:val="1"/>
      <w:numFmt w:val="lowerRoman"/>
      <w:lvlText w:val="(%1)"/>
      <w:lvlJc w:val="left"/>
      <w:pPr>
        <w:ind w:left="54" w:hanging="720"/>
      </w:pPr>
      <w:rPr>
        <w:rFonts w:hint="default"/>
      </w:rPr>
    </w:lvl>
    <w:lvl w:ilvl="1" w:tplc="04090019" w:tentative="1">
      <w:start w:val="1"/>
      <w:numFmt w:val="lowerLetter"/>
      <w:lvlText w:val="%2."/>
      <w:lvlJc w:val="left"/>
      <w:pPr>
        <w:ind w:left="414" w:hanging="360"/>
      </w:pPr>
    </w:lvl>
    <w:lvl w:ilvl="2" w:tplc="0409001B" w:tentative="1">
      <w:start w:val="1"/>
      <w:numFmt w:val="lowerRoman"/>
      <w:lvlText w:val="%3."/>
      <w:lvlJc w:val="right"/>
      <w:pPr>
        <w:ind w:left="1134" w:hanging="180"/>
      </w:pPr>
    </w:lvl>
    <w:lvl w:ilvl="3" w:tplc="0409000F" w:tentative="1">
      <w:start w:val="1"/>
      <w:numFmt w:val="decimal"/>
      <w:lvlText w:val="%4."/>
      <w:lvlJc w:val="left"/>
      <w:pPr>
        <w:ind w:left="1854" w:hanging="360"/>
      </w:pPr>
    </w:lvl>
    <w:lvl w:ilvl="4" w:tplc="04090019" w:tentative="1">
      <w:start w:val="1"/>
      <w:numFmt w:val="lowerLetter"/>
      <w:lvlText w:val="%5."/>
      <w:lvlJc w:val="left"/>
      <w:pPr>
        <w:ind w:left="2574" w:hanging="360"/>
      </w:pPr>
    </w:lvl>
    <w:lvl w:ilvl="5" w:tplc="0409001B" w:tentative="1">
      <w:start w:val="1"/>
      <w:numFmt w:val="lowerRoman"/>
      <w:lvlText w:val="%6."/>
      <w:lvlJc w:val="right"/>
      <w:pPr>
        <w:ind w:left="3294" w:hanging="180"/>
      </w:pPr>
    </w:lvl>
    <w:lvl w:ilvl="6" w:tplc="0409000F" w:tentative="1">
      <w:start w:val="1"/>
      <w:numFmt w:val="decimal"/>
      <w:lvlText w:val="%7."/>
      <w:lvlJc w:val="left"/>
      <w:pPr>
        <w:ind w:left="4014" w:hanging="360"/>
      </w:pPr>
    </w:lvl>
    <w:lvl w:ilvl="7" w:tplc="04090019" w:tentative="1">
      <w:start w:val="1"/>
      <w:numFmt w:val="lowerLetter"/>
      <w:lvlText w:val="%8."/>
      <w:lvlJc w:val="left"/>
      <w:pPr>
        <w:ind w:left="4734" w:hanging="360"/>
      </w:pPr>
    </w:lvl>
    <w:lvl w:ilvl="8" w:tplc="0409001B" w:tentative="1">
      <w:start w:val="1"/>
      <w:numFmt w:val="lowerRoman"/>
      <w:lvlText w:val="%9."/>
      <w:lvlJc w:val="right"/>
      <w:pPr>
        <w:ind w:left="5454" w:hanging="180"/>
      </w:pPr>
    </w:lvl>
  </w:abstractNum>
  <w:abstractNum w:abstractNumId="7" w15:restartNumberingAfterBreak="0">
    <w:nsid w:val="2D217AC2"/>
    <w:multiLevelType w:val="hybridMultilevel"/>
    <w:tmpl w:val="5858B83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35D7267A"/>
    <w:multiLevelType w:val="hybridMultilevel"/>
    <w:tmpl w:val="80B421A0"/>
    <w:lvl w:ilvl="0" w:tplc="B332365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8DE49C1"/>
    <w:multiLevelType w:val="hybridMultilevel"/>
    <w:tmpl w:val="6EAAF5CE"/>
    <w:lvl w:ilvl="0" w:tplc="FFFFFFFF">
      <w:start w:val="1"/>
      <w:numFmt w:val="lowerLetter"/>
      <w:lvlText w:val="%1."/>
      <w:lvlJc w:val="left"/>
      <w:pPr>
        <w:ind w:left="720" w:hanging="360"/>
      </w:pPr>
    </w:lvl>
    <w:lvl w:ilvl="1" w:tplc="FFFFFFFF">
      <w:start w:val="1"/>
      <w:numFmt w:val="low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53761323"/>
    <w:multiLevelType w:val="hybridMultilevel"/>
    <w:tmpl w:val="BCC69712"/>
    <w:lvl w:ilvl="0" w:tplc="291ED922">
      <w:start w:val="1"/>
      <w:numFmt w:val="decimal"/>
      <w:lvlText w:val="%1."/>
      <w:lvlJc w:val="left"/>
      <w:pPr>
        <w:ind w:left="578" w:hanging="360"/>
      </w:pPr>
      <w:rPr>
        <w:rFonts w:ascii="Arial" w:hAnsi="Arial" w:cs="Arial" w:hint="default"/>
        <w:b/>
        <w:color w:val="auto"/>
        <w:sz w:val="18"/>
        <w:szCs w:val="18"/>
      </w:rPr>
    </w:lvl>
    <w:lvl w:ilvl="1" w:tplc="08090019">
      <w:start w:val="1"/>
      <w:numFmt w:val="lowerLetter"/>
      <w:lvlText w:val="%2."/>
      <w:lvlJc w:val="left"/>
      <w:pPr>
        <w:ind w:left="1298" w:hanging="360"/>
      </w:pPr>
    </w:lvl>
    <w:lvl w:ilvl="2" w:tplc="0809001B">
      <w:start w:val="1"/>
      <w:numFmt w:val="lowerRoman"/>
      <w:lvlText w:val="%3."/>
      <w:lvlJc w:val="right"/>
      <w:pPr>
        <w:ind w:left="2018" w:hanging="180"/>
      </w:pPr>
    </w:lvl>
    <w:lvl w:ilvl="3" w:tplc="0809000F">
      <w:start w:val="1"/>
      <w:numFmt w:val="decimal"/>
      <w:lvlText w:val="%4."/>
      <w:lvlJc w:val="left"/>
      <w:pPr>
        <w:ind w:left="2738" w:hanging="360"/>
      </w:pPr>
    </w:lvl>
    <w:lvl w:ilvl="4" w:tplc="08090019">
      <w:start w:val="1"/>
      <w:numFmt w:val="lowerLetter"/>
      <w:lvlText w:val="%5."/>
      <w:lvlJc w:val="left"/>
      <w:pPr>
        <w:ind w:left="3458" w:hanging="360"/>
      </w:pPr>
    </w:lvl>
    <w:lvl w:ilvl="5" w:tplc="0809001B">
      <w:start w:val="1"/>
      <w:numFmt w:val="lowerRoman"/>
      <w:lvlText w:val="%6."/>
      <w:lvlJc w:val="right"/>
      <w:pPr>
        <w:ind w:left="4178" w:hanging="180"/>
      </w:pPr>
    </w:lvl>
    <w:lvl w:ilvl="6" w:tplc="0809000F">
      <w:start w:val="1"/>
      <w:numFmt w:val="decimal"/>
      <w:lvlText w:val="%7."/>
      <w:lvlJc w:val="left"/>
      <w:pPr>
        <w:ind w:left="4898" w:hanging="360"/>
      </w:pPr>
    </w:lvl>
    <w:lvl w:ilvl="7" w:tplc="08090019">
      <w:start w:val="1"/>
      <w:numFmt w:val="lowerLetter"/>
      <w:lvlText w:val="%8."/>
      <w:lvlJc w:val="left"/>
      <w:pPr>
        <w:ind w:left="5618" w:hanging="360"/>
      </w:pPr>
    </w:lvl>
    <w:lvl w:ilvl="8" w:tplc="0809001B">
      <w:start w:val="1"/>
      <w:numFmt w:val="lowerRoman"/>
      <w:lvlText w:val="%9."/>
      <w:lvlJc w:val="right"/>
      <w:pPr>
        <w:ind w:left="6338" w:hanging="180"/>
      </w:pPr>
    </w:lvl>
  </w:abstractNum>
  <w:abstractNum w:abstractNumId="11" w15:restartNumberingAfterBreak="0">
    <w:nsid w:val="59F83EBA"/>
    <w:multiLevelType w:val="hybridMultilevel"/>
    <w:tmpl w:val="70CA66FE"/>
    <w:lvl w:ilvl="0" w:tplc="A92EED08">
      <w:start w:val="1"/>
      <w:numFmt w:val="decimal"/>
      <w:lvlText w:val="%1."/>
      <w:lvlJc w:val="left"/>
      <w:pPr>
        <w:ind w:left="-360" w:hanging="360"/>
      </w:pPr>
      <w:rPr>
        <w:rFonts w:hint="default"/>
        <w:i w:val="0"/>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2" w15:restartNumberingAfterBreak="0">
    <w:nsid w:val="5EE675C1"/>
    <w:multiLevelType w:val="multilevel"/>
    <w:tmpl w:val="7950526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144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52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440"/>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666C1C95"/>
    <w:multiLevelType w:val="hybridMultilevel"/>
    <w:tmpl w:val="8FCE3B9C"/>
    <w:lvl w:ilvl="0" w:tplc="DF9E46FA">
      <w:numFmt w:val="bullet"/>
      <w:lvlText w:val="•"/>
      <w:lvlJc w:val="left"/>
      <w:pPr>
        <w:ind w:left="0" w:hanging="72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DBE5255"/>
    <w:multiLevelType w:val="hybridMultilevel"/>
    <w:tmpl w:val="7CB47E02"/>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6F4757F5"/>
    <w:multiLevelType w:val="hybridMultilevel"/>
    <w:tmpl w:val="3F8E782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15:restartNumberingAfterBreak="0">
    <w:nsid w:val="702E53C8"/>
    <w:multiLevelType w:val="hybridMultilevel"/>
    <w:tmpl w:val="713EFA86"/>
    <w:lvl w:ilvl="0" w:tplc="271CE7CE">
      <w:start w:val="31"/>
      <w:numFmt w:val="bullet"/>
      <w:lvlText w:val="-"/>
      <w:lvlJc w:val="left"/>
      <w:pPr>
        <w:ind w:left="720" w:hanging="360"/>
      </w:pPr>
      <w:rPr>
        <w:rFonts w:ascii="Calibri" w:eastAsia="Calibri" w:hAnsi="Calibri"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75521A38"/>
    <w:multiLevelType w:val="hybridMultilevel"/>
    <w:tmpl w:val="2CD0B0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1"/>
  </w:num>
  <w:num w:numId="3">
    <w:abstractNumId w:val="13"/>
  </w:num>
  <w:num w:numId="4">
    <w:abstractNumId w:val="12"/>
  </w:num>
  <w:num w:numId="5">
    <w:abstractNumId w:val="4"/>
  </w:num>
  <w:num w:numId="6">
    <w:abstractNumId w:val="5"/>
  </w:num>
  <w:num w:numId="7">
    <w:abstractNumId w:val="8"/>
  </w:num>
  <w:num w:numId="8">
    <w:abstractNumId w:val="0"/>
  </w:num>
  <w:num w:numId="9">
    <w:abstractNumId w:val="9"/>
  </w:num>
  <w:num w:numId="1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16"/>
  </w:num>
  <w:num w:numId="1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7"/>
  </w:num>
  <w:num w:numId="15">
    <w:abstractNumId w:val="1"/>
  </w:num>
  <w:num w:numId="16">
    <w:abstractNumId w:val="2"/>
  </w:num>
  <w:num w:numId="17">
    <w:abstractNumId w:val="14"/>
  </w:num>
  <w:num w:numId="18">
    <w:abstractNumId w:val="17"/>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doNotDisplayPageBoundarie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6CA1"/>
    <w:rsid w:val="0000045B"/>
    <w:rsid w:val="000010C0"/>
    <w:rsid w:val="0000153B"/>
    <w:rsid w:val="00001540"/>
    <w:rsid w:val="0000198C"/>
    <w:rsid w:val="00001C88"/>
    <w:rsid w:val="0000281B"/>
    <w:rsid w:val="00003425"/>
    <w:rsid w:val="000038F8"/>
    <w:rsid w:val="0000516B"/>
    <w:rsid w:val="000053EF"/>
    <w:rsid w:val="00006983"/>
    <w:rsid w:val="00007668"/>
    <w:rsid w:val="00007E9E"/>
    <w:rsid w:val="000100BF"/>
    <w:rsid w:val="000108DE"/>
    <w:rsid w:val="0001179E"/>
    <w:rsid w:val="00011ECA"/>
    <w:rsid w:val="00012ABB"/>
    <w:rsid w:val="00012B1E"/>
    <w:rsid w:val="00012F7F"/>
    <w:rsid w:val="00014177"/>
    <w:rsid w:val="000142F3"/>
    <w:rsid w:val="00015275"/>
    <w:rsid w:val="000165B5"/>
    <w:rsid w:val="000172AF"/>
    <w:rsid w:val="00017316"/>
    <w:rsid w:val="00017E78"/>
    <w:rsid w:val="0002037C"/>
    <w:rsid w:val="00020C48"/>
    <w:rsid w:val="00020CDE"/>
    <w:rsid w:val="00021667"/>
    <w:rsid w:val="0002315B"/>
    <w:rsid w:val="000231DA"/>
    <w:rsid w:val="00023CAF"/>
    <w:rsid w:val="000241CA"/>
    <w:rsid w:val="00024610"/>
    <w:rsid w:val="000248C6"/>
    <w:rsid w:val="00025112"/>
    <w:rsid w:val="0002559C"/>
    <w:rsid w:val="000261B1"/>
    <w:rsid w:val="00026BDF"/>
    <w:rsid w:val="00026FDD"/>
    <w:rsid w:val="00027012"/>
    <w:rsid w:val="00027B28"/>
    <w:rsid w:val="00031BC5"/>
    <w:rsid w:val="00032264"/>
    <w:rsid w:val="000324A1"/>
    <w:rsid w:val="0003262D"/>
    <w:rsid w:val="00033A4B"/>
    <w:rsid w:val="00034415"/>
    <w:rsid w:val="00034739"/>
    <w:rsid w:val="0003477D"/>
    <w:rsid w:val="0003527B"/>
    <w:rsid w:val="00035799"/>
    <w:rsid w:val="00035D06"/>
    <w:rsid w:val="00037D23"/>
    <w:rsid w:val="00040D76"/>
    <w:rsid w:val="000419A7"/>
    <w:rsid w:val="00041A99"/>
    <w:rsid w:val="00041C32"/>
    <w:rsid w:val="00041C41"/>
    <w:rsid w:val="00043CC3"/>
    <w:rsid w:val="0004518F"/>
    <w:rsid w:val="0004524F"/>
    <w:rsid w:val="000457AF"/>
    <w:rsid w:val="00050786"/>
    <w:rsid w:val="00051D32"/>
    <w:rsid w:val="000523D8"/>
    <w:rsid w:val="00054155"/>
    <w:rsid w:val="00054973"/>
    <w:rsid w:val="00055727"/>
    <w:rsid w:val="000559CB"/>
    <w:rsid w:val="0005694D"/>
    <w:rsid w:val="000607A9"/>
    <w:rsid w:val="00061D0D"/>
    <w:rsid w:val="00061F2C"/>
    <w:rsid w:val="000627B3"/>
    <w:rsid w:val="00062EF1"/>
    <w:rsid w:val="000630F5"/>
    <w:rsid w:val="000634BC"/>
    <w:rsid w:val="00063935"/>
    <w:rsid w:val="0006432F"/>
    <w:rsid w:val="00064ABC"/>
    <w:rsid w:val="00065585"/>
    <w:rsid w:val="000657C9"/>
    <w:rsid w:val="000659BF"/>
    <w:rsid w:val="000660E4"/>
    <w:rsid w:val="0006752B"/>
    <w:rsid w:val="00067679"/>
    <w:rsid w:val="000738DC"/>
    <w:rsid w:val="00074162"/>
    <w:rsid w:val="0007444D"/>
    <w:rsid w:val="00076FCB"/>
    <w:rsid w:val="00077184"/>
    <w:rsid w:val="00080901"/>
    <w:rsid w:val="0008129D"/>
    <w:rsid w:val="00081C7F"/>
    <w:rsid w:val="00082501"/>
    <w:rsid w:val="000833C9"/>
    <w:rsid w:val="00084C06"/>
    <w:rsid w:val="00084D5A"/>
    <w:rsid w:val="00085406"/>
    <w:rsid w:val="000859A9"/>
    <w:rsid w:val="000872B5"/>
    <w:rsid w:val="00087AFE"/>
    <w:rsid w:val="00090610"/>
    <w:rsid w:val="00091470"/>
    <w:rsid w:val="00091523"/>
    <w:rsid w:val="00091563"/>
    <w:rsid w:val="00091854"/>
    <w:rsid w:val="00091CC9"/>
    <w:rsid w:val="00091E89"/>
    <w:rsid w:val="00092595"/>
    <w:rsid w:val="000927F8"/>
    <w:rsid w:val="0009289B"/>
    <w:rsid w:val="00092D44"/>
    <w:rsid w:val="00092D4D"/>
    <w:rsid w:val="00092DA9"/>
    <w:rsid w:val="00094011"/>
    <w:rsid w:val="00094580"/>
    <w:rsid w:val="0009489C"/>
    <w:rsid w:val="00094A47"/>
    <w:rsid w:val="00094E60"/>
    <w:rsid w:val="00094EF1"/>
    <w:rsid w:val="00095B57"/>
    <w:rsid w:val="000961E1"/>
    <w:rsid w:val="0009631C"/>
    <w:rsid w:val="0009716D"/>
    <w:rsid w:val="00097611"/>
    <w:rsid w:val="00097715"/>
    <w:rsid w:val="000978E4"/>
    <w:rsid w:val="00097FDB"/>
    <w:rsid w:val="000A075B"/>
    <w:rsid w:val="000A080D"/>
    <w:rsid w:val="000A0D0F"/>
    <w:rsid w:val="000A1456"/>
    <w:rsid w:val="000A1BC8"/>
    <w:rsid w:val="000A1C58"/>
    <w:rsid w:val="000A1FD8"/>
    <w:rsid w:val="000A231C"/>
    <w:rsid w:val="000A24E2"/>
    <w:rsid w:val="000A2DB1"/>
    <w:rsid w:val="000A32EC"/>
    <w:rsid w:val="000A365F"/>
    <w:rsid w:val="000A38B8"/>
    <w:rsid w:val="000A3EEE"/>
    <w:rsid w:val="000A4A58"/>
    <w:rsid w:val="000A4BA2"/>
    <w:rsid w:val="000A5E53"/>
    <w:rsid w:val="000A69D0"/>
    <w:rsid w:val="000A6C92"/>
    <w:rsid w:val="000A6C97"/>
    <w:rsid w:val="000A7217"/>
    <w:rsid w:val="000B01AE"/>
    <w:rsid w:val="000B0259"/>
    <w:rsid w:val="000B0489"/>
    <w:rsid w:val="000B0DD8"/>
    <w:rsid w:val="000B1255"/>
    <w:rsid w:val="000B13C8"/>
    <w:rsid w:val="000B18A5"/>
    <w:rsid w:val="000B1C04"/>
    <w:rsid w:val="000B1EF6"/>
    <w:rsid w:val="000B2094"/>
    <w:rsid w:val="000B22DF"/>
    <w:rsid w:val="000B24CA"/>
    <w:rsid w:val="000B24CE"/>
    <w:rsid w:val="000B3A7A"/>
    <w:rsid w:val="000B464E"/>
    <w:rsid w:val="000B4CD3"/>
    <w:rsid w:val="000B5618"/>
    <w:rsid w:val="000B5874"/>
    <w:rsid w:val="000B62E1"/>
    <w:rsid w:val="000B6878"/>
    <w:rsid w:val="000B7A56"/>
    <w:rsid w:val="000B7C74"/>
    <w:rsid w:val="000B7D2E"/>
    <w:rsid w:val="000C0B1A"/>
    <w:rsid w:val="000C10DF"/>
    <w:rsid w:val="000C19AB"/>
    <w:rsid w:val="000C217D"/>
    <w:rsid w:val="000C2D8F"/>
    <w:rsid w:val="000C44D1"/>
    <w:rsid w:val="000C5C1E"/>
    <w:rsid w:val="000C5EBD"/>
    <w:rsid w:val="000C74DA"/>
    <w:rsid w:val="000C779A"/>
    <w:rsid w:val="000C7928"/>
    <w:rsid w:val="000D0356"/>
    <w:rsid w:val="000D04D5"/>
    <w:rsid w:val="000D0D55"/>
    <w:rsid w:val="000D1047"/>
    <w:rsid w:val="000D2459"/>
    <w:rsid w:val="000D43D2"/>
    <w:rsid w:val="000D45B4"/>
    <w:rsid w:val="000D4A24"/>
    <w:rsid w:val="000D55A3"/>
    <w:rsid w:val="000D73A1"/>
    <w:rsid w:val="000E109D"/>
    <w:rsid w:val="000E109F"/>
    <w:rsid w:val="000E15A5"/>
    <w:rsid w:val="000E1926"/>
    <w:rsid w:val="000E1BA5"/>
    <w:rsid w:val="000E241A"/>
    <w:rsid w:val="000E358B"/>
    <w:rsid w:val="000E35C5"/>
    <w:rsid w:val="000E3750"/>
    <w:rsid w:val="000E3FE9"/>
    <w:rsid w:val="000E419D"/>
    <w:rsid w:val="000E58F5"/>
    <w:rsid w:val="000E617E"/>
    <w:rsid w:val="000E625C"/>
    <w:rsid w:val="000E79F7"/>
    <w:rsid w:val="000F0242"/>
    <w:rsid w:val="000F36DE"/>
    <w:rsid w:val="000F4603"/>
    <w:rsid w:val="000F52DF"/>
    <w:rsid w:val="000F71B0"/>
    <w:rsid w:val="000F7C2A"/>
    <w:rsid w:val="00101153"/>
    <w:rsid w:val="00103620"/>
    <w:rsid w:val="00103647"/>
    <w:rsid w:val="00104656"/>
    <w:rsid w:val="00104C4C"/>
    <w:rsid w:val="00106305"/>
    <w:rsid w:val="00106891"/>
    <w:rsid w:val="001068E6"/>
    <w:rsid w:val="001069BC"/>
    <w:rsid w:val="00107376"/>
    <w:rsid w:val="00110308"/>
    <w:rsid w:val="00110314"/>
    <w:rsid w:val="00110321"/>
    <w:rsid w:val="00112A0E"/>
    <w:rsid w:val="00112D3E"/>
    <w:rsid w:val="00112DE3"/>
    <w:rsid w:val="00112E4B"/>
    <w:rsid w:val="001132D4"/>
    <w:rsid w:val="001144D8"/>
    <w:rsid w:val="001145FC"/>
    <w:rsid w:val="00114689"/>
    <w:rsid w:val="00114BBC"/>
    <w:rsid w:val="001158FB"/>
    <w:rsid w:val="00115A6E"/>
    <w:rsid w:val="00115D01"/>
    <w:rsid w:val="00116514"/>
    <w:rsid w:val="00116981"/>
    <w:rsid w:val="001179A3"/>
    <w:rsid w:val="001179BD"/>
    <w:rsid w:val="001200FA"/>
    <w:rsid w:val="001209F8"/>
    <w:rsid w:val="001214B2"/>
    <w:rsid w:val="0012189E"/>
    <w:rsid w:val="0012221A"/>
    <w:rsid w:val="00123179"/>
    <w:rsid w:val="00123223"/>
    <w:rsid w:val="001245CF"/>
    <w:rsid w:val="00124E06"/>
    <w:rsid w:val="001262AE"/>
    <w:rsid w:val="0012641D"/>
    <w:rsid w:val="0012696D"/>
    <w:rsid w:val="00127D2D"/>
    <w:rsid w:val="00130D1A"/>
    <w:rsid w:val="00130F18"/>
    <w:rsid w:val="00131073"/>
    <w:rsid w:val="00131E93"/>
    <w:rsid w:val="00132636"/>
    <w:rsid w:val="00132707"/>
    <w:rsid w:val="001327DF"/>
    <w:rsid w:val="001336BE"/>
    <w:rsid w:val="001337A4"/>
    <w:rsid w:val="00133F08"/>
    <w:rsid w:val="0013422A"/>
    <w:rsid w:val="00134477"/>
    <w:rsid w:val="00134518"/>
    <w:rsid w:val="0013498F"/>
    <w:rsid w:val="00134B58"/>
    <w:rsid w:val="00134D93"/>
    <w:rsid w:val="001351B8"/>
    <w:rsid w:val="00135456"/>
    <w:rsid w:val="001365E8"/>
    <w:rsid w:val="0013694B"/>
    <w:rsid w:val="00136D42"/>
    <w:rsid w:val="00137365"/>
    <w:rsid w:val="0013767F"/>
    <w:rsid w:val="00140332"/>
    <w:rsid w:val="0014041E"/>
    <w:rsid w:val="00140549"/>
    <w:rsid w:val="00140627"/>
    <w:rsid w:val="0014092F"/>
    <w:rsid w:val="00141F89"/>
    <w:rsid w:val="00142B7C"/>
    <w:rsid w:val="00143997"/>
    <w:rsid w:val="0014447F"/>
    <w:rsid w:val="001449EE"/>
    <w:rsid w:val="00144D38"/>
    <w:rsid w:val="001457E6"/>
    <w:rsid w:val="001469A4"/>
    <w:rsid w:val="00150BFB"/>
    <w:rsid w:val="00150F18"/>
    <w:rsid w:val="001515DC"/>
    <w:rsid w:val="00151844"/>
    <w:rsid w:val="00152098"/>
    <w:rsid w:val="001520C4"/>
    <w:rsid w:val="001533A9"/>
    <w:rsid w:val="00153C62"/>
    <w:rsid w:val="001540CA"/>
    <w:rsid w:val="00154A18"/>
    <w:rsid w:val="00154A4B"/>
    <w:rsid w:val="00155122"/>
    <w:rsid w:val="00155DA7"/>
    <w:rsid w:val="00156962"/>
    <w:rsid w:val="00156F25"/>
    <w:rsid w:val="00156FDD"/>
    <w:rsid w:val="00157703"/>
    <w:rsid w:val="00157DCE"/>
    <w:rsid w:val="00161EF2"/>
    <w:rsid w:val="00162734"/>
    <w:rsid w:val="00163831"/>
    <w:rsid w:val="0016500E"/>
    <w:rsid w:val="001657B9"/>
    <w:rsid w:val="001658CB"/>
    <w:rsid w:val="00166A80"/>
    <w:rsid w:val="001677EF"/>
    <w:rsid w:val="00167A53"/>
    <w:rsid w:val="0017027C"/>
    <w:rsid w:val="001708CA"/>
    <w:rsid w:val="00170BB4"/>
    <w:rsid w:val="00170E90"/>
    <w:rsid w:val="001718F0"/>
    <w:rsid w:val="00172533"/>
    <w:rsid w:val="0017308F"/>
    <w:rsid w:val="001731CE"/>
    <w:rsid w:val="001739A0"/>
    <w:rsid w:val="00174075"/>
    <w:rsid w:val="001752E2"/>
    <w:rsid w:val="00175A71"/>
    <w:rsid w:val="001765D5"/>
    <w:rsid w:val="001769C4"/>
    <w:rsid w:val="00177312"/>
    <w:rsid w:val="00177611"/>
    <w:rsid w:val="00177666"/>
    <w:rsid w:val="00180144"/>
    <w:rsid w:val="0018053B"/>
    <w:rsid w:val="00180ACF"/>
    <w:rsid w:val="00181537"/>
    <w:rsid w:val="00181E93"/>
    <w:rsid w:val="00183E2F"/>
    <w:rsid w:val="00184354"/>
    <w:rsid w:val="00184A13"/>
    <w:rsid w:val="00186780"/>
    <w:rsid w:val="00187525"/>
    <w:rsid w:val="001876D9"/>
    <w:rsid w:val="001876E4"/>
    <w:rsid w:val="00191A84"/>
    <w:rsid w:val="001921B5"/>
    <w:rsid w:val="001923DE"/>
    <w:rsid w:val="0019324D"/>
    <w:rsid w:val="00193AEB"/>
    <w:rsid w:val="00193EB4"/>
    <w:rsid w:val="001940D6"/>
    <w:rsid w:val="001943C6"/>
    <w:rsid w:val="0019499C"/>
    <w:rsid w:val="00194B06"/>
    <w:rsid w:val="0019510D"/>
    <w:rsid w:val="0019632A"/>
    <w:rsid w:val="001969D0"/>
    <w:rsid w:val="00197955"/>
    <w:rsid w:val="001A014C"/>
    <w:rsid w:val="001A030A"/>
    <w:rsid w:val="001A04CA"/>
    <w:rsid w:val="001A15F4"/>
    <w:rsid w:val="001A1BFC"/>
    <w:rsid w:val="001A27F1"/>
    <w:rsid w:val="001A34A9"/>
    <w:rsid w:val="001A34C1"/>
    <w:rsid w:val="001A3731"/>
    <w:rsid w:val="001A4067"/>
    <w:rsid w:val="001A4140"/>
    <w:rsid w:val="001A45FC"/>
    <w:rsid w:val="001A4C96"/>
    <w:rsid w:val="001A5D0C"/>
    <w:rsid w:val="001B1128"/>
    <w:rsid w:val="001B1450"/>
    <w:rsid w:val="001B14C4"/>
    <w:rsid w:val="001B1FC5"/>
    <w:rsid w:val="001B22A8"/>
    <w:rsid w:val="001B4D95"/>
    <w:rsid w:val="001B5262"/>
    <w:rsid w:val="001B572F"/>
    <w:rsid w:val="001B662B"/>
    <w:rsid w:val="001B69B0"/>
    <w:rsid w:val="001B70F1"/>
    <w:rsid w:val="001B73C9"/>
    <w:rsid w:val="001C10D0"/>
    <w:rsid w:val="001C1657"/>
    <w:rsid w:val="001C1A9C"/>
    <w:rsid w:val="001C1E1F"/>
    <w:rsid w:val="001C2684"/>
    <w:rsid w:val="001C278E"/>
    <w:rsid w:val="001C3439"/>
    <w:rsid w:val="001C413B"/>
    <w:rsid w:val="001C5299"/>
    <w:rsid w:val="001C53E5"/>
    <w:rsid w:val="001C7CDE"/>
    <w:rsid w:val="001C7FEA"/>
    <w:rsid w:val="001D035D"/>
    <w:rsid w:val="001D0A19"/>
    <w:rsid w:val="001D0E90"/>
    <w:rsid w:val="001D1305"/>
    <w:rsid w:val="001D247E"/>
    <w:rsid w:val="001D38AA"/>
    <w:rsid w:val="001D3AB5"/>
    <w:rsid w:val="001D532E"/>
    <w:rsid w:val="001D581F"/>
    <w:rsid w:val="001D729A"/>
    <w:rsid w:val="001D7597"/>
    <w:rsid w:val="001D7BBA"/>
    <w:rsid w:val="001D7C5B"/>
    <w:rsid w:val="001D7E14"/>
    <w:rsid w:val="001E045F"/>
    <w:rsid w:val="001E0565"/>
    <w:rsid w:val="001E0CDA"/>
    <w:rsid w:val="001E1AFB"/>
    <w:rsid w:val="001E4369"/>
    <w:rsid w:val="001E5541"/>
    <w:rsid w:val="001E6785"/>
    <w:rsid w:val="001E683C"/>
    <w:rsid w:val="001E6BA1"/>
    <w:rsid w:val="001F02CF"/>
    <w:rsid w:val="001F1C3F"/>
    <w:rsid w:val="001F1EAD"/>
    <w:rsid w:val="001F1EEC"/>
    <w:rsid w:val="001F277D"/>
    <w:rsid w:val="001F386A"/>
    <w:rsid w:val="001F414C"/>
    <w:rsid w:val="001F4963"/>
    <w:rsid w:val="001F4D2C"/>
    <w:rsid w:val="001F617B"/>
    <w:rsid w:val="001F655A"/>
    <w:rsid w:val="001F70DA"/>
    <w:rsid w:val="001F7A4C"/>
    <w:rsid w:val="00200130"/>
    <w:rsid w:val="002005EE"/>
    <w:rsid w:val="00200DDE"/>
    <w:rsid w:val="002013BE"/>
    <w:rsid w:val="00201A71"/>
    <w:rsid w:val="00201D1B"/>
    <w:rsid w:val="00201EA7"/>
    <w:rsid w:val="00203041"/>
    <w:rsid w:val="002039F6"/>
    <w:rsid w:val="00203A9D"/>
    <w:rsid w:val="00203C24"/>
    <w:rsid w:val="002049D3"/>
    <w:rsid w:val="00204F11"/>
    <w:rsid w:val="0020502C"/>
    <w:rsid w:val="00205736"/>
    <w:rsid w:val="00205CFD"/>
    <w:rsid w:val="00205F69"/>
    <w:rsid w:val="00206009"/>
    <w:rsid w:val="0020632F"/>
    <w:rsid w:val="00206469"/>
    <w:rsid w:val="0020759B"/>
    <w:rsid w:val="002075DF"/>
    <w:rsid w:val="00207C03"/>
    <w:rsid w:val="002104F4"/>
    <w:rsid w:val="00210B42"/>
    <w:rsid w:val="00210F68"/>
    <w:rsid w:val="0021270E"/>
    <w:rsid w:val="00215060"/>
    <w:rsid w:val="0021522C"/>
    <w:rsid w:val="00215B4E"/>
    <w:rsid w:val="00215EAC"/>
    <w:rsid w:val="0021618B"/>
    <w:rsid w:val="00216379"/>
    <w:rsid w:val="00216681"/>
    <w:rsid w:val="00216CFB"/>
    <w:rsid w:val="00217F7D"/>
    <w:rsid w:val="00220B82"/>
    <w:rsid w:val="002211BC"/>
    <w:rsid w:val="002226AF"/>
    <w:rsid w:val="002228D1"/>
    <w:rsid w:val="002228F5"/>
    <w:rsid w:val="0022381B"/>
    <w:rsid w:val="0022401E"/>
    <w:rsid w:val="00224133"/>
    <w:rsid w:val="00224429"/>
    <w:rsid w:val="002248DE"/>
    <w:rsid w:val="00224F9C"/>
    <w:rsid w:val="00225811"/>
    <w:rsid w:val="0022762C"/>
    <w:rsid w:val="002302DB"/>
    <w:rsid w:val="00230BB9"/>
    <w:rsid w:val="002314DB"/>
    <w:rsid w:val="00232231"/>
    <w:rsid w:val="00232A21"/>
    <w:rsid w:val="00232C90"/>
    <w:rsid w:val="00233227"/>
    <w:rsid w:val="002334D6"/>
    <w:rsid w:val="0023396F"/>
    <w:rsid w:val="00234529"/>
    <w:rsid w:val="00234705"/>
    <w:rsid w:val="002366AA"/>
    <w:rsid w:val="00236850"/>
    <w:rsid w:val="00237430"/>
    <w:rsid w:val="00240131"/>
    <w:rsid w:val="00240596"/>
    <w:rsid w:val="0024138C"/>
    <w:rsid w:val="002420C6"/>
    <w:rsid w:val="0024330F"/>
    <w:rsid w:val="002438BA"/>
    <w:rsid w:val="00244121"/>
    <w:rsid w:val="00244264"/>
    <w:rsid w:val="00244415"/>
    <w:rsid w:val="00244600"/>
    <w:rsid w:val="0024473E"/>
    <w:rsid w:val="00245651"/>
    <w:rsid w:val="00245AE6"/>
    <w:rsid w:val="00245DAA"/>
    <w:rsid w:val="00247909"/>
    <w:rsid w:val="00247EFB"/>
    <w:rsid w:val="00250140"/>
    <w:rsid w:val="002509E3"/>
    <w:rsid w:val="00251351"/>
    <w:rsid w:val="0025156B"/>
    <w:rsid w:val="00251DC7"/>
    <w:rsid w:val="002522C4"/>
    <w:rsid w:val="002543E8"/>
    <w:rsid w:val="00254D36"/>
    <w:rsid w:val="00254F6B"/>
    <w:rsid w:val="002551D4"/>
    <w:rsid w:val="00255EF0"/>
    <w:rsid w:val="00256C9B"/>
    <w:rsid w:val="00260F9D"/>
    <w:rsid w:val="002623BB"/>
    <w:rsid w:val="00262CF6"/>
    <w:rsid w:val="002636EC"/>
    <w:rsid w:val="00264387"/>
    <w:rsid w:val="002644DF"/>
    <w:rsid w:val="00265B92"/>
    <w:rsid w:val="00266EBB"/>
    <w:rsid w:val="00267329"/>
    <w:rsid w:val="00267833"/>
    <w:rsid w:val="002700D2"/>
    <w:rsid w:val="00270284"/>
    <w:rsid w:val="0027046B"/>
    <w:rsid w:val="002705FC"/>
    <w:rsid w:val="00270E13"/>
    <w:rsid w:val="002717BE"/>
    <w:rsid w:val="00271893"/>
    <w:rsid w:val="00272C8A"/>
    <w:rsid w:val="00272F3E"/>
    <w:rsid w:val="002730AC"/>
    <w:rsid w:val="00274766"/>
    <w:rsid w:val="0027556F"/>
    <w:rsid w:val="002755B0"/>
    <w:rsid w:val="00276415"/>
    <w:rsid w:val="00276471"/>
    <w:rsid w:val="002766C2"/>
    <w:rsid w:val="00276916"/>
    <w:rsid w:val="002773B4"/>
    <w:rsid w:val="0027780F"/>
    <w:rsid w:val="0027784E"/>
    <w:rsid w:val="00277C15"/>
    <w:rsid w:val="0028017E"/>
    <w:rsid w:val="00280AE2"/>
    <w:rsid w:val="00281982"/>
    <w:rsid w:val="0028204F"/>
    <w:rsid w:val="00282BC7"/>
    <w:rsid w:val="00283BED"/>
    <w:rsid w:val="00284274"/>
    <w:rsid w:val="00284770"/>
    <w:rsid w:val="002866E7"/>
    <w:rsid w:val="00286C45"/>
    <w:rsid w:val="00287065"/>
    <w:rsid w:val="002900CA"/>
    <w:rsid w:val="002900EB"/>
    <w:rsid w:val="00292090"/>
    <w:rsid w:val="002920EE"/>
    <w:rsid w:val="00293AAA"/>
    <w:rsid w:val="00293BBD"/>
    <w:rsid w:val="00293CEB"/>
    <w:rsid w:val="0029432E"/>
    <w:rsid w:val="0029499F"/>
    <w:rsid w:val="00295789"/>
    <w:rsid w:val="00295AFA"/>
    <w:rsid w:val="00295E6E"/>
    <w:rsid w:val="002962D9"/>
    <w:rsid w:val="0029675C"/>
    <w:rsid w:val="00296A06"/>
    <w:rsid w:val="0029797B"/>
    <w:rsid w:val="002A01E1"/>
    <w:rsid w:val="002A0791"/>
    <w:rsid w:val="002A0B97"/>
    <w:rsid w:val="002A1809"/>
    <w:rsid w:val="002A2235"/>
    <w:rsid w:val="002A2250"/>
    <w:rsid w:val="002A2D67"/>
    <w:rsid w:val="002A30EB"/>
    <w:rsid w:val="002A31DD"/>
    <w:rsid w:val="002A3753"/>
    <w:rsid w:val="002A449F"/>
    <w:rsid w:val="002A4D23"/>
    <w:rsid w:val="002A50E3"/>
    <w:rsid w:val="002A5151"/>
    <w:rsid w:val="002A539C"/>
    <w:rsid w:val="002A587A"/>
    <w:rsid w:val="002A5AC2"/>
    <w:rsid w:val="002A721E"/>
    <w:rsid w:val="002A74E7"/>
    <w:rsid w:val="002B04E5"/>
    <w:rsid w:val="002B1AD1"/>
    <w:rsid w:val="002B1D5E"/>
    <w:rsid w:val="002B2976"/>
    <w:rsid w:val="002B2C06"/>
    <w:rsid w:val="002B30F6"/>
    <w:rsid w:val="002B371F"/>
    <w:rsid w:val="002B38BA"/>
    <w:rsid w:val="002B3EB9"/>
    <w:rsid w:val="002B433C"/>
    <w:rsid w:val="002B4667"/>
    <w:rsid w:val="002B503F"/>
    <w:rsid w:val="002B5C2C"/>
    <w:rsid w:val="002B6319"/>
    <w:rsid w:val="002B649F"/>
    <w:rsid w:val="002B6944"/>
    <w:rsid w:val="002B732D"/>
    <w:rsid w:val="002B77BC"/>
    <w:rsid w:val="002C09D8"/>
    <w:rsid w:val="002C101F"/>
    <w:rsid w:val="002C1D5D"/>
    <w:rsid w:val="002C265E"/>
    <w:rsid w:val="002C2E66"/>
    <w:rsid w:val="002C47D2"/>
    <w:rsid w:val="002C4A42"/>
    <w:rsid w:val="002C542E"/>
    <w:rsid w:val="002C5DEC"/>
    <w:rsid w:val="002C6413"/>
    <w:rsid w:val="002C6FFC"/>
    <w:rsid w:val="002C74D3"/>
    <w:rsid w:val="002C7CB5"/>
    <w:rsid w:val="002C7CD7"/>
    <w:rsid w:val="002C7D5B"/>
    <w:rsid w:val="002D1034"/>
    <w:rsid w:val="002D16DB"/>
    <w:rsid w:val="002D3871"/>
    <w:rsid w:val="002D3E1A"/>
    <w:rsid w:val="002D4456"/>
    <w:rsid w:val="002D481E"/>
    <w:rsid w:val="002D6444"/>
    <w:rsid w:val="002D650A"/>
    <w:rsid w:val="002D7463"/>
    <w:rsid w:val="002E10D0"/>
    <w:rsid w:val="002E29F2"/>
    <w:rsid w:val="002E308E"/>
    <w:rsid w:val="002E3577"/>
    <w:rsid w:val="002E3C69"/>
    <w:rsid w:val="002E3C76"/>
    <w:rsid w:val="002E4F7A"/>
    <w:rsid w:val="002E655B"/>
    <w:rsid w:val="002F0425"/>
    <w:rsid w:val="002F1560"/>
    <w:rsid w:val="002F4E2D"/>
    <w:rsid w:val="002F5BEB"/>
    <w:rsid w:val="002F5C30"/>
    <w:rsid w:val="002F6D60"/>
    <w:rsid w:val="002F70E5"/>
    <w:rsid w:val="002F733B"/>
    <w:rsid w:val="002F763B"/>
    <w:rsid w:val="002F7A1B"/>
    <w:rsid w:val="002F7FB6"/>
    <w:rsid w:val="003009B6"/>
    <w:rsid w:val="00300BC3"/>
    <w:rsid w:val="003030AC"/>
    <w:rsid w:val="003035CB"/>
    <w:rsid w:val="003037C3"/>
    <w:rsid w:val="003039C6"/>
    <w:rsid w:val="00303EF2"/>
    <w:rsid w:val="0030453C"/>
    <w:rsid w:val="00304E87"/>
    <w:rsid w:val="00305125"/>
    <w:rsid w:val="0030698B"/>
    <w:rsid w:val="00310039"/>
    <w:rsid w:val="00310F1C"/>
    <w:rsid w:val="00311188"/>
    <w:rsid w:val="00311789"/>
    <w:rsid w:val="003121FB"/>
    <w:rsid w:val="00312C74"/>
    <w:rsid w:val="00313363"/>
    <w:rsid w:val="00313B3F"/>
    <w:rsid w:val="0031426F"/>
    <w:rsid w:val="00314E1D"/>
    <w:rsid w:val="003154D3"/>
    <w:rsid w:val="00315A71"/>
    <w:rsid w:val="00315BA0"/>
    <w:rsid w:val="00315EEB"/>
    <w:rsid w:val="00317000"/>
    <w:rsid w:val="0031707C"/>
    <w:rsid w:val="00317451"/>
    <w:rsid w:val="00317C1A"/>
    <w:rsid w:val="00320337"/>
    <w:rsid w:val="00320368"/>
    <w:rsid w:val="003214F4"/>
    <w:rsid w:val="0032217B"/>
    <w:rsid w:val="003223A5"/>
    <w:rsid w:val="003227EF"/>
    <w:rsid w:val="003236A7"/>
    <w:rsid w:val="00323B74"/>
    <w:rsid w:val="003241E6"/>
    <w:rsid w:val="00324743"/>
    <w:rsid w:val="0032484B"/>
    <w:rsid w:val="003249F0"/>
    <w:rsid w:val="00324DCC"/>
    <w:rsid w:val="00324FA0"/>
    <w:rsid w:val="00325329"/>
    <w:rsid w:val="0032587F"/>
    <w:rsid w:val="00325F61"/>
    <w:rsid w:val="00326192"/>
    <w:rsid w:val="00326D58"/>
    <w:rsid w:val="003271FE"/>
    <w:rsid w:val="003279CC"/>
    <w:rsid w:val="003300AA"/>
    <w:rsid w:val="00330CE1"/>
    <w:rsid w:val="003315C9"/>
    <w:rsid w:val="0033164E"/>
    <w:rsid w:val="00331B36"/>
    <w:rsid w:val="00332BC9"/>
    <w:rsid w:val="00333824"/>
    <w:rsid w:val="0033390C"/>
    <w:rsid w:val="00334EE6"/>
    <w:rsid w:val="00335E05"/>
    <w:rsid w:val="00336A88"/>
    <w:rsid w:val="00336D6B"/>
    <w:rsid w:val="003374DC"/>
    <w:rsid w:val="00340288"/>
    <w:rsid w:val="003403FC"/>
    <w:rsid w:val="00340691"/>
    <w:rsid w:val="003406E0"/>
    <w:rsid w:val="00340D27"/>
    <w:rsid w:val="003427BC"/>
    <w:rsid w:val="003428D9"/>
    <w:rsid w:val="00343BC6"/>
    <w:rsid w:val="00343D48"/>
    <w:rsid w:val="00344CA2"/>
    <w:rsid w:val="00344F00"/>
    <w:rsid w:val="00345D6B"/>
    <w:rsid w:val="00346104"/>
    <w:rsid w:val="00346366"/>
    <w:rsid w:val="00346B78"/>
    <w:rsid w:val="003470C7"/>
    <w:rsid w:val="00350AFB"/>
    <w:rsid w:val="00351470"/>
    <w:rsid w:val="00352C6D"/>
    <w:rsid w:val="00353197"/>
    <w:rsid w:val="00353406"/>
    <w:rsid w:val="0035499F"/>
    <w:rsid w:val="003556F1"/>
    <w:rsid w:val="00355A9B"/>
    <w:rsid w:val="00356C61"/>
    <w:rsid w:val="0035721A"/>
    <w:rsid w:val="0036012F"/>
    <w:rsid w:val="00360D98"/>
    <w:rsid w:val="00361006"/>
    <w:rsid w:val="00361478"/>
    <w:rsid w:val="00361A25"/>
    <w:rsid w:val="00363D66"/>
    <w:rsid w:val="00364249"/>
    <w:rsid w:val="00364E65"/>
    <w:rsid w:val="00365280"/>
    <w:rsid w:val="0036580D"/>
    <w:rsid w:val="00366A2C"/>
    <w:rsid w:val="003671E6"/>
    <w:rsid w:val="00367962"/>
    <w:rsid w:val="0037055E"/>
    <w:rsid w:val="00370629"/>
    <w:rsid w:val="00371E7A"/>
    <w:rsid w:val="003729CF"/>
    <w:rsid w:val="003730B0"/>
    <w:rsid w:val="00373CB8"/>
    <w:rsid w:val="00373CC5"/>
    <w:rsid w:val="00376F5D"/>
    <w:rsid w:val="00377370"/>
    <w:rsid w:val="003775AD"/>
    <w:rsid w:val="00377621"/>
    <w:rsid w:val="003778F2"/>
    <w:rsid w:val="003800CC"/>
    <w:rsid w:val="003805AA"/>
    <w:rsid w:val="00380901"/>
    <w:rsid w:val="003809F8"/>
    <w:rsid w:val="00380F58"/>
    <w:rsid w:val="00381093"/>
    <w:rsid w:val="0038128C"/>
    <w:rsid w:val="003825E5"/>
    <w:rsid w:val="003827C0"/>
    <w:rsid w:val="0038286D"/>
    <w:rsid w:val="00383222"/>
    <w:rsid w:val="00383B96"/>
    <w:rsid w:val="00383C1A"/>
    <w:rsid w:val="00383D04"/>
    <w:rsid w:val="00384866"/>
    <w:rsid w:val="00384BAD"/>
    <w:rsid w:val="00384F9C"/>
    <w:rsid w:val="00385226"/>
    <w:rsid w:val="00385580"/>
    <w:rsid w:val="00385D25"/>
    <w:rsid w:val="00386E59"/>
    <w:rsid w:val="003908B5"/>
    <w:rsid w:val="00391A97"/>
    <w:rsid w:val="00391BA5"/>
    <w:rsid w:val="00392306"/>
    <w:rsid w:val="003923C2"/>
    <w:rsid w:val="003924C7"/>
    <w:rsid w:val="00392920"/>
    <w:rsid w:val="00392ADD"/>
    <w:rsid w:val="00394372"/>
    <w:rsid w:val="00395BCE"/>
    <w:rsid w:val="003963D6"/>
    <w:rsid w:val="00396484"/>
    <w:rsid w:val="003967CB"/>
    <w:rsid w:val="00396F81"/>
    <w:rsid w:val="00397253"/>
    <w:rsid w:val="0039738E"/>
    <w:rsid w:val="00397B60"/>
    <w:rsid w:val="003A1506"/>
    <w:rsid w:val="003A1D1E"/>
    <w:rsid w:val="003A1FEC"/>
    <w:rsid w:val="003A27C9"/>
    <w:rsid w:val="003A2A72"/>
    <w:rsid w:val="003A3295"/>
    <w:rsid w:val="003A34CF"/>
    <w:rsid w:val="003A392B"/>
    <w:rsid w:val="003A4A9A"/>
    <w:rsid w:val="003A5579"/>
    <w:rsid w:val="003A567C"/>
    <w:rsid w:val="003A6C37"/>
    <w:rsid w:val="003A779B"/>
    <w:rsid w:val="003A7962"/>
    <w:rsid w:val="003B0494"/>
    <w:rsid w:val="003B1A9B"/>
    <w:rsid w:val="003B21C5"/>
    <w:rsid w:val="003B2899"/>
    <w:rsid w:val="003B300D"/>
    <w:rsid w:val="003B3CE1"/>
    <w:rsid w:val="003B520D"/>
    <w:rsid w:val="003B5E1C"/>
    <w:rsid w:val="003B648B"/>
    <w:rsid w:val="003B74F5"/>
    <w:rsid w:val="003C0353"/>
    <w:rsid w:val="003C0595"/>
    <w:rsid w:val="003C07BC"/>
    <w:rsid w:val="003C2797"/>
    <w:rsid w:val="003C34B6"/>
    <w:rsid w:val="003C34EA"/>
    <w:rsid w:val="003C496A"/>
    <w:rsid w:val="003C5CA7"/>
    <w:rsid w:val="003C6029"/>
    <w:rsid w:val="003C68B7"/>
    <w:rsid w:val="003C7358"/>
    <w:rsid w:val="003D121C"/>
    <w:rsid w:val="003D1351"/>
    <w:rsid w:val="003D1786"/>
    <w:rsid w:val="003D209B"/>
    <w:rsid w:val="003D2365"/>
    <w:rsid w:val="003D2FAC"/>
    <w:rsid w:val="003D3F4D"/>
    <w:rsid w:val="003D50BC"/>
    <w:rsid w:val="003D593A"/>
    <w:rsid w:val="003D6355"/>
    <w:rsid w:val="003D771A"/>
    <w:rsid w:val="003E0480"/>
    <w:rsid w:val="003E0DE4"/>
    <w:rsid w:val="003E1D54"/>
    <w:rsid w:val="003E2342"/>
    <w:rsid w:val="003E2D85"/>
    <w:rsid w:val="003E3096"/>
    <w:rsid w:val="003E31C6"/>
    <w:rsid w:val="003E48CF"/>
    <w:rsid w:val="003E492D"/>
    <w:rsid w:val="003E4DA3"/>
    <w:rsid w:val="003E5221"/>
    <w:rsid w:val="003E6B3A"/>
    <w:rsid w:val="003E74C1"/>
    <w:rsid w:val="003E7EE1"/>
    <w:rsid w:val="003F0924"/>
    <w:rsid w:val="003F17DD"/>
    <w:rsid w:val="003F223F"/>
    <w:rsid w:val="003F224C"/>
    <w:rsid w:val="003F2E23"/>
    <w:rsid w:val="003F33AB"/>
    <w:rsid w:val="003F4333"/>
    <w:rsid w:val="003F458F"/>
    <w:rsid w:val="003F4785"/>
    <w:rsid w:val="003F5625"/>
    <w:rsid w:val="003F56C2"/>
    <w:rsid w:val="003F575A"/>
    <w:rsid w:val="003F5B3E"/>
    <w:rsid w:val="003F5F86"/>
    <w:rsid w:val="003F6206"/>
    <w:rsid w:val="003F6266"/>
    <w:rsid w:val="003F653F"/>
    <w:rsid w:val="003F69F1"/>
    <w:rsid w:val="003F768D"/>
    <w:rsid w:val="003F78D5"/>
    <w:rsid w:val="00400574"/>
    <w:rsid w:val="00400F2F"/>
    <w:rsid w:val="0040122C"/>
    <w:rsid w:val="004014D6"/>
    <w:rsid w:val="00402723"/>
    <w:rsid w:val="004028CA"/>
    <w:rsid w:val="004029ED"/>
    <w:rsid w:val="00402C74"/>
    <w:rsid w:val="0040300C"/>
    <w:rsid w:val="0040350B"/>
    <w:rsid w:val="00403644"/>
    <w:rsid w:val="0040378C"/>
    <w:rsid w:val="00404B27"/>
    <w:rsid w:val="00405E0E"/>
    <w:rsid w:val="004065E6"/>
    <w:rsid w:val="00407489"/>
    <w:rsid w:val="004076B4"/>
    <w:rsid w:val="0040784A"/>
    <w:rsid w:val="00407952"/>
    <w:rsid w:val="0041052F"/>
    <w:rsid w:val="00411A75"/>
    <w:rsid w:val="00411E9B"/>
    <w:rsid w:val="004120C4"/>
    <w:rsid w:val="0041297E"/>
    <w:rsid w:val="00412D31"/>
    <w:rsid w:val="00413D75"/>
    <w:rsid w:val="004141B2"/>
    <w:rsid w:val="004142A0"/>
    <w:rsid w:val="00414D1D"/>
    <w:rsid w:val="00415009"/>
    <w:rsid w:val="0041507F"/>
    <w:rsid w:val="004156F1"/>
    <w:rsid w:val="00415ABA"/>
    <w:rsid w:val="0041634F"/>
    <w:rsid w:val="0041667A"/>
    <w:rsid w:val="00416E0C"/>
    <w:rsid w:val="00417919"/>
    <w:rsid w:val="004217DF"/>
    <w:rsid w:val="004220A4"/>
    <w:rsid w:val="004235F7"/>
    <w:rsid w:val="00424167"/>
    <w:rsid w:val="00424741"/>
    <w:rsid w:val="0042495A"/>
    <w:rsid w:val="004251B3"/>
    <w:rsid w:val="004263C3"/>
    <w:rsid w:val="00427236"/>
    <w:rsid w:val="00430BEC"/>
    <w:rsid w:val="00430EB2"/>
    <w:rsid w:val="004312D0"/>
    <w:rsid w:val="004316B8"/>
    <w:rsid w:val="00431D25"/>
    <w:rsid w:val="004345F3"/>
    <w:rsid w:val="00435372"/>
    <w:rsid w:val="00435793"/>
    <w:rsid w:val="00436277"/>
    <w:rsid w:val="00436409"/>
    <w:rsid w:val="00436AF0"/>
    <w:rsid w:val="00437590"/>
    <w:rsid w:val="00440BA2"/>
    <w:rsid w:val="00441250"/>
    <w:rsid w:val="004413C8"/>
    <w:rsid w:val="004416C4"/>
    <w:rsid w:val="00442A7E"/>
    <w:rsid w:val="00442FFA"/>
    <w:rsid w:val="00444531"/>
    <w:rsid w:val="0044454E"/>
    <w:rsid w:val="00444B7E"/>
    <w:rsid w:val="00444DFB"/>
    <w:rsid w:val="00445880"/>
    <w:rsid w:val="00446780"/>
    <w:rsid w:val="00446F1D"/>
    <w:rsid w:val="00447502"/>
    <w:rsid w:val="00447A32"/>
    <w:rsid w:val="00447C0E"/>
    <w:rsid w:val="00447FEA"/>
    <w:rsid w:val="0045044F"/>
    <w:rsid w:val="00450E9C"/>
    <w:rsid w:val="0045106F"/>
    <w:rsid w:val="00451ED0"/>
    <w:rsid w:val="0045425B"/>
    <w:rsid w:val="00454655"/>
    <w:rsid w:val="0045535D"/>
    <w:rsid w:val="0045707D"/>
    <w:rsid w:val="0045763F"/>
    <w:rsid w:val="00457D40"/>
    <w:rsid w:val="004600C5"/>
    <w:rsid w:val="0046179D"/>
    <w:rsid w:val="004625D6"/>
    <w:rsid w:val="004628EA"/>
    <w:rsid w:val="00462B8F"/>
    <w:rsid w:val="004640D3"/>
    <w:rsid w:val="004645DB"/>
    <w:rsid w:val="00464674"/>
    <w:rsid w:val="00464ACA"/>
    <w:rsid w:val="004650A5"/>
    <w:rsid w:val="00465921"/>
    <w:rsid w:val="00465C6D"/>
    <w:rsid w:val="00466213"/>
    <w:rsid w:val="00466371"/>
    <w:rsid w:val="004667F7"/>
    <w:rsid w:val="00467036"/>
    <w:rsid w:val="00467DC6"/>
    <w:rsid w:val="00467F8A"/>
    <w:rsid w:val="004705E9"/>
    <w:rsid w:val="004708CF"/>
    <w:rsid w:val="00470B26"/>
    <w:rsid w:val="0047186B"/>
    <w:rsid w:val="00471FD4"/>
    <w:rsid w:val="00472058"/>
    <w:rsid w:val="00473116"/>
    <w:rsid w:val="0047337E"/>
    <w:rsid w:val="004734D8"/>
    <w:rsid w:val="00474D00"/>
    <w:rsid w:val="004756BA"/>
    <w:rsid w:val="004762AA"/>
    <w:rsid w:val="00476832"/>
    <w:rsid w:val="0047692D"/>
    <w:rsid w:val="00476E19"/>
    <w:rsid w:val="004775E8"/>
    <w:rsid w:val="00480B77"/>
    <w:rsid w:val="0048132F"/>
    <w:rsid w:val="0048208F"/>
    <w:rsid w:val="004825D4"/>
    <w:rsid w:val="0048289B"/>
    <w:rsid w:val="00483607"/>
    <w:rsid w:val="0048376A"/>
    <w:rsid w:val="00483B54"/>
    <w:rsid w:val="00483FE7"/>
    <w:rsid w:val="0048446E"/>
    <w:rsid w:val="00484489"/>
    <w:rsid w:val="00484701"/>
    <w:rsid w:val="0048628B"/>
    <w:rsid w:val="004863E3"/>
    <w:rsid w:val="00486C68"/>
    <w:rsid w:val="00486EF4"/>
    <w:rsid w:val="00491805"/>
    <w:rsid w:val="0049255C"/>
    <w:rsid w:val="00492B63"/>
    <w:rsid w:val="00493D48"/>
    <w:rsid w:val="00494041"/>
    <w:rsid w:val="00494761"/>
    <w:rsid w:val="00494C73"/>
    <w:rsid w:val="00494E21"/>
    <w:rsid w:val="00495BD7"/>
    <w:rsid w:val="00495D6E"/>
    <w:rsid w:val="00496026"/>
    <w:rsid w:val="00496440"/>
    <w:rsid w:val="004965BD"/>
    <w:rsid w:val="004965F1"/>
    <w:rsid w:val="00496DF0"/>
    <w:rsid w:val="004975CF"/>
    <w:rsid w:val="004A104F"/>
    <w:rsid w:val="004A1754"/>
    <w:rsid w:val="004A1935"/>
    <w:rsid w:val="004A1BA1"/>
    <w:rsid w:val="004A2E01"/>
    <w:rsid w:val="004A3414"/>
    <w:rsid w:val="004A3A96"/>
    <w:rsid w:val="004A3FAF"/>
    <w:rsid w:val="004A4781"/>
    <w:rsid w:val="004A5308"/>
    <w:rsid w:val="004A53FD"/>
    <w:rsid w:val="004A5E4B"/>
    <w:rsid w:val="004A5F46"/>
    <w:rsid w:val="004A629C"/>
    <w:rsid w:val="004A77AB"/>
    <w:rsid w:val="004A7FE4"/>
    <w:rsid w:val="004B0811"/>
    <w:rsid w:val="004B0B18"/>
    <w:rsid w:val="004B11BF"/>
    <w:rsid w:val="004B37A5"/>
    <w:rsid w:val="004B3C89"/>
    <w:rsid w:val="004B4403"/>
    <w:rsid w:val="004B4A8B"/>
    <w:rsid w:val="004B5675"/>
    <w:rsid w:val="004B5942"/>
    <w:rsid w:val="004B5ABE"/>
    <w:rsid w:val="004B5BF9"/>
    <w:rsid w:val="004B7C4C"/>
    <w:rsid w:val="004C0408"/>
    <w:rsid w:val="004C05FF"/>
    <w:rsid w:val="004C19A5"/>
    <w:rsid w:val="004C247C"/>
    <w:rsid w:val="004C2E97"/>
    <w:rsid w:val="004C2FD1"/>
    <w:rsid w:val="004C32FE"/>
    <w:rsid w:val="004C3FCD"/>
    <w:rsid w:val="004C5225"/>
    <w:rsid w:val="004C53F1"/>
    <w:rsid w:val="004C5584"/>
    <w:rsid w:val="004C6CA1"/>
    <w:rsid w:val="004C78F6"/>
    <w:rsid w:val="004D13C3"/>
    <w:rsid w:val="004D21E4"/>
    <w:rsid w:val="004D25D6"/>
    <w:rsid w:val="004D2839"/>
    <w:rsid w:val="004D3E88"/>
    <w:rsid w:val="004D68F3"/>
    <w:rsid w:val="004D6F16"/>
    <w:rsid w:val="004D796F"/>
    <w:rsid w:val="004E04B9"/>
    <w:rsid w:val="004E05CE"/>
    <w:rsid w:val="004E0D3B"/>
    <w:rsid w:val="004E1130"/>
    <w:rsid w:val="004E127D"/>
    <w:rsid w:val="004E137E"/>
    <w:rsid w:val="004E3668"/>
    <w:rsid w:val="004E389B"/>
    <w:rsid w:val="004E3AD3"/>
    <w:rsid w:val="004E597E"/>
    <w:rsid w:val="004E623F"/>
    <w:rsid w:val="004E661A"/>
    <w:rsid w:val="004E67B6"/>
    <w:rsid w:val="004E6C21"/>
    <w:rsid w:val="004E6E53"/>
    <w:rsid w:val="004E77FC"/>
    <w:rsid w:val="004E78C4"/>
    <w:rsid w:val="004E792D"/>
    <w:rsid w:val="004E7B1F"/>
    <w:rsid w:val="004F054B"/>
    <w:rsid w:val="004F0574"/>
    <w:rsid w:val="004F083C"/>
    <w:rsid w:val="004F08BD"/>
    <w:rsid w:val="004F0B23"/>
    <w:rsid w:val="004F1677"/>
    <w:rsid w:val="004F2E37"/>
    <w:rsid w:val="004F3183"/>
    <w:rsid w:val="004F39EC"/>
    <w:rsid w:val="004F579C"/>
    <w:rsid w:val="004F589E"/>
    <w:rsid w:val="004F5E04"/>
    <w:rsid w:val="004F5F1C"/>
    <w:rsid w:val="004F60F7"/>
    <w:rsid w:val="004F6213"/>
    <w:rsid w:val="004F6ECB"/>
    <w:rsid w:val="004F753E"/>
    <w:rsid w:val="00500846"/>
    <w:rsid w:val="00501697"/>
    <w:rsid w:val="0050308D"/>
    <w:rsid w:val="00503625"/>
    <w:rsid w:val="00503755"/>
    <w:rsid w:val="00503CD5"/>
    <w:rsid w:val="0050448A"/>
    <w:rsid w:val="00505203"/>
    <w:rsid w:val="00505B35"/>
    <w:rsid w:val="00505B7F"/>
    <w:rsid w:val="005060DA"/>
    <w:rsid w:val="00506E33"/>
    <w:rsid w:val="00507172"/>
    <w:rsid w:val="00507642"/>
    <w:rsid w:val="00507BDE"/>
    <w:rsid w:val="00511CD5"/>
    <w:rsid w:val="0051223E"/>
    <w:rsid w:val="005122F5"/>
    <w:rsid w:val="00512C9E"/>
    <w:rsid w:val="005134E4"/>
    <w:rsid w:val="00513D4F"/>
    <w:rsid w:val="00514C9A"/>
    <w:rsid w:val="0051529B"/>
    <w:rsid w:val="00516067"/>
    <w:rsid w:val="005161BC"/>
    <w:rsid w:val="00516A49"/>
    <w:rsid w:val="0052033A"/>
    <w:rsid w:val="005206BA"/>
    <w:rsid w:val="005208F8"/>
    <w:rsid w:val="00521EA0"/>
    <w:rsid w:val="00522213"/>
    <w:rsid w:val="00523076"/>
    <w:rsid w:val="00523282"/>
    <w:rsid w:val="0052340A"/>
    <w:rsid w:val="0052349A"/>
    <w:rsid w:val="005235B6"/>
    <w:rsid w:val="005236C6"/>
    <w:rsid w:val="005242D2"/>
    <w:rsid w:val="00524B84"/>
    <w:rsid w:val="00524BCD"/>
    <w:rsid w:val="00524ED7"/>
    <w:rsid w:val="00525437"/>
    <w:rsid w:val="00525516"/>
    <w:rsid w:val="00525AEE"/>
    <w:rsid w:val="005264D2"/>
    <w:rsid w:val="00527AF7"/>
    <w:rsid w:val="00530A88"/>
    <w:rsid w:val="005315A2"/>
    <w:rsid w:val="00531B6E"/>
    <w:rsid w:val="00531C0F"/>
    <w:rsid w:val="00534049"/>
    <w:rsid w:val="005340B0"/>
    <w:rsid w:val="005342C3"/>
    <w:rsid w:val="00534694"/>
    <w:rsid w:val="00534DF6"/>
    <w:rsid w:val="00535327"/>
    <w:rsid w:val="00535555"/>
    <w:rsid w:val="00535772"/>
    <w:rsid w:val="00536582"/>
    <w:rsid w:val="005377C2"/>
    <w:rsid w:val="00537F89"/>
    <w:rsid w:val="00540739"/>
    <w:rsid w:val="00540F4D"/>
    <w:rsid w:val="00542A25"/>
    <w:rsid w:val="00542A96"/>
    <w:rsid w:val="00542F36"/>
    <w:rsid w:val="00544146"/>
    <w:rsid w:val="00545F09"/>
    <w:rsid w:val="00547B7C"/>
    <w:rsid w:val="00550837"/>
    <w:rsid w:val="00551511"/>
    <w:rsid w:val="00551A16"/>
    <w:rsid w:val="0055256E"/>
    <w:rsid w:val="005545D1"/>
    <w:rsid w:val="005549DB"/>
    <w:rsid w:val="0055647C"/>
    <w:rsid w:val="00556E00"/>
    <w:rsid w:val="0055791D"/>
    <w:rsid w:val="0055792D"/>
    <w:rsid w:val="00557981"/>
    <w:rsid w:val="00557F6B"/>
    <w:rsid w:val="00563176"/>
    <w:rsid w:val="00563435"/>
    <w:rsid w:val="00565980"/>
    <w:rsid w:val="005660D6"/>
    <w:rsid w:val="00566269"/>
    <w:rsid w:val="00566539"/>
    <w:rsid w:val="00567FE3"/>
    <w:rsid w:val="00570F93"/>
    <w:rsid w:val="00571737"/>
    <w:rsid w:val="005720BD"/>
    <w:rsid w:val="005723B9"/>
    <w:rsid w:val="00572D18"/>
    <w:rsid w:val="005731B9"/>
    <w:rsid w:val="00573D25"/>
    <w:rsid w:val="005764D3"/>
    <w:rsid w:val="00576A71"/>
    <w:rsid w:val="00576CF9"/>
    <w:rsid w:val="005807B7"/>
    <w:rsid w:val="00580FA3"/>
    <w:rsid w:val="0058124E"/>
    <w:rsid w:val="005822B1"/>
    <w:rsid w:val="00582659"/>
    <w:rsid w:val="00582820"/>
    <w:rsid w:val="00583D35"/>
    <w:rsid w:val="0058418B"/>
    <w:rsid w:val="005846C1"/>
    <w:rsid w:val="00584BFF"/>
    <w:rsid w:val="00585087"/>
    <w:rsid w:val="00585C33"/>
    <w:rsid w:val="0058667B"/>
    <w:rsid w:val="0058727C"/>
    <w:rsid w:val="005879E8"/>
    <w:rsid w:val="00587FCE"/>
    <w:rsid w:val="005900B9"/>
    <w:rsid w:val="005903A0"/>
    <w:rsid w:val="005909D4"/>
    <w:rsid w:val="00590F54"/>
    <w:rsid w:val="00590FEB"/>
    <w:rsid w:val="00591B6B"/>
    <w:rsid w:val="00592614"/>
    <w:rsid w:val="005927B6"/>
    <w:rsid w:val="00592BEC"/>
    <w:rsid w:val="00592FF6"/>
    <w:rsid w:val="00593288"/>
    <w:rsid w:val="00593F61"/>
    <w:rsid w:val="005942E4"/>
    <w:rsid w:val="005957C1"/>
    <w:rsid w:val="00596037"/>
    <w:rsid w:val="0059697F"/>
    <w:rsid w:val="00596A73"/>
    <w:rsid w:val="00596A7E"/>
    <w:rsid w:val="00596EA7"/>
    <w:rsid w:val="00597BE5"/>
    <w:rsid w:val="005A06CA"/>
    <w:rsid w:val="005A09B8"/>
    <w:rsid w:val="005A162A"/>
    <w:rsid w:val="005A20BD"/>
    <w:rsid w:val="005A231D"/>
    <w:rsid w:val="005A23B1"/>
    <w:rsid w:val="005A28D9"/>
    <w:rsid w:val="005A41F8"/>
    <w:rsid w:val="005A482B"/>
    <w:rsid w:val="005A4C7F"/>
    <w:rsid w:val="005A4F82"/>
    <w:rsid w:val="005A5179"/>
    <w:rsid w:val="005A6198"/>
    <w:rsid w:val="005A628B"/>
    <w:rsid w:val="005A6314"/>
    <w:rsid w:val="005A6803"/>
    <w:rsid w:val="005A6E5F"/>
    <w:rsid w:val="005B08E6"/>
    <w:rsid w:val="005B0921"/>
    <w:rsid w:val="005B2925"/>
    <w:rsid w:val="005B2C6A"/>
    <w:rsid w:val="005B389E"/>
    <w:rsid w:val="005B3D98"/>
    <w:rsid w:val="005B40A8"/>
    <w:rsid w:val="005B4402"/>
    <w:rsid w:val="005B4838"/>
    <w:rsid w:val="005B49B1"/>
    <w:rsid w:val="005B4E6B"/>
    <w:rsid w:val="005B5261"/>
    <w:rsid w:val="005B5A0C"/>
    <w:rsid w:val="005B5C1D"/>
    <w:rsid w:val="005B6ABF"/>
    <w:rsid w:val="005C0AED"/>
    <w:rsid w:val="005C0EA8"/>
    <w:rsid w:val="005C197F"/>
    <w:rsid w:val="005C218F"/>
    <w:rsid w:val="005C28D4"/>
    <w:rsid w:val="005C2F44"/>
    <w:rsid w:val="005C39B0"/>
    <w:rsid w:val="005C3A9A"/>
    <w:rsid w:val="005C44E2"/>
    <w:rsid w:val="005C4AD9"/>
    <w:rsid w:val="005C516C"/>
    <w:rsid w:val="005C52F9"/>
    <w:rsid w:val="005C68B5"/>
    <w:rsid w:val="005C6BB1"/>
    <w:rsid w:val="005C6DD0"/>
    <w:rsid w:val="005C76FE"/>
    <w:rsid w:val="005C7C58"/>
    <w:rsid w:val="005D0854"/>
    <w:rsid w:val="005D0EF3"/>
    <w:rsid w:val="005D1278"/>
    <w:rsid w:val="005D1351"/>
    <w:rsid w:val="005D19DC"/>
    <w:rsid w:val="005D28D6"/>
    <w:rsid w:val="005D2F10"/>
    <w:rsid w:val="005D3526"/>
    <w:rsid w:val="005D36A1"/>
    <w:rsid w:val="005D3904"/>
    <w:rsid w:val="005D40E2"/>
    <w:rsid w:val="005D4D4F"/>
    <w:rsid w:val="005D5071"/>
    <w:rsid w:val="005D53AB"/>
    <w:rsid w:val="005D55C1"/>
    <w:rsid w:val="005D57C3"/>
    <w:rsid w:val="005D791F"/>
    <w:rsid w:val="005D7CCE"/>
    <w:rsid w:val="005E015A"/>
    <w:rsid w:val="005E06C2"/>
    <w:rsid w:val="005E0E4C"/>
    <w:rsid w:val="005E0F78"/>
    <w:rsid w:val="005E18F6"/>
    <w:rsid w:val="005E2706"/>
    <w:rsid w:val="005E34B6"/>
    <w:rsid w:val="005E37C6"/>
    <w:rsid w:val="005E38F3"/>
    <w:rsid w:val="005E3B42"/>
    <w:rsid w:val="005E4B8E"/>
    <w:rsid w:val="005E55A2"/>
    <w:rsid w:val="005E727A"/>
    <w:rsid w:val="005E7851"/>
    <w:rsid w:val="005E78C1"/>
    <w:rsid w:val="005E7A2F"/>
    <w:rsid w:val="005F0614"/>
    <w:rsid w:val="005F063D"/>
    <w:rsid w:val="005F11EC"/>
    <w:rsid w:val="005F16C9"/>
    <w:rsid w:val="005F175A"/>
    <w:rsid w:val="005F1E13"/>
    <w:rsid w:val="005F1FCB"/>
    <w:rsid w:val="005F2FB2"/>
    <w:rsid w:val="005F3531"/>
    <w:rsid w:val="005F390B"/>
    <w:rsid w:val="005F3E7A"/>
    <w:rsid w:val="005F43E8"/>
    <w:rsid w:val="005F61F9"/>
    <w:rsid w:val="005F6248"/>
    <w:rsid w:val="005F66BC"/>
    <w:rsid w:val="005F69FC"/>
    <w:rsid w:val="005F6ECC"/>
    <w:rsid w:val="005F70E7"/>
    <w:rsid w:val="005F74AA"/>
    <w:rsid w:val="005F76DC"/>
    <w:rsid w:val="005F7EF5"/>
    <w:rsid w:val="00601143"/>
    <w:rsid w:val="00601340"/>
    <w:rsid w:val="0060223F"/>
    <w:rsid w:val="0060352C"/>
    <w:rsid w:val="0060479A"/>
    <w:rsid w:val="006051CA"/>
    <w:rsid w:val="006054D4"/>
    <w:rsid w:val="00606C80"/>
    <w:rsid w:val="0061062E"/>
    <w:rsid w:val="00610ED9"/>
    <w:rsid w:val="00612619"/>
    <w:rsid w:val="00612862"/>
    <w:rsid w:val="00612DF4"/>
    <w:rsid w:val="0061330F"/>
    <w:rsid w:val="0061382C"/>
    <w:rsid w:val="00613D0D"/>
    <w:rsid w:val="006140E2"/>
    <w:rsid w:val="00614B0F"/>
    <w:rsid w:val="006159BB"/>
    <w:rsid w:val="00615DC1"/>
    <w:rsid w:val="00616225"/>
    <w:rsid w:val="00616D13"/>
    <w:rsid w:val="0061725B"/>
    <w:rsid w:val="00617BA4"/>
    <w:rsid w:val="0062020B"/>
    <w:rsid w:val="006202D8"/>
    <w:rsid w:val="006204B1"/>
    <w:rsid w:val="0062067B"/>
    <w:rsid w:val="006228BF"/>
    <w:rsid w:val="00623C0F"/>
    <w:rsid w:val="00623FE2"/>
    <w:rsid w:val="0062505A"/>
    <w:rsid w:val="006250C0"/>
    <w:rsid w:val="00625235"/>
    <w:rsid w:val="00625469"/>
    <w:rsid w:val="0062632C"/>
    <w:rsid w:val="006263B3"/>
    <w:rsid w:val="006265AC"/>
    <w:rsid w:val="00626DEC"/>
    <w:rsid w:val="006274B0"/>
    <w:rsid w:val="006275AE"/>
    <w:rsid w:val="00627A04"/>
    <w:rsid w:val="006325BE"/>
    <w:rsid w:val="00633070"/>
    <w:rsid w:val="006336F7"/>
    <w:rsid w:val="00633D9E"/>
    <w:rsid w:val="0063433B"/>
    <w:rsid w:val="00634ABD"/>
    <w:rsid w:val="00635622"/>
    <w:rsid w:val="00636C4C"/>
    <w:rsid w:val="00637FAF"/>
    <w:rsid w:val="006400D6"/>
    <w:rsid w:val="00640536"/>
    <w:rsid w:val="00640854"/>
    <w:rsid w:val="00640B96"/>
    <w:rsid w:val="006416E3"/>
    <w:rsid w:val="00642581"/>
    <w:rsid w:val="0064379A"/>
    <w:rsid w:val="006439DA"/>
    <w:rsid w:val="00643BA5"/>
    <w:rsid w:val="006454FC"/>
    <w:rsid w:val="0064621B"/>
    <w:rsid w:val="00646F87"/>
    <w:rsid w:val="00650407"/>
    <w:rsid w:val="00652044"/>
    <w:rsid w:val="00652B6A"/>
    <w:rsid w:val="00652C4D"/>
    <w:rsid w:val="00652EA7"/>
    <w:rsid w:val="0065308A"/>
    <w:rsid w:val="00653590"/>
    <w:rsid w:val="00654632"/>
    <w:rsid w:val="00654CB4"/>
    <w:rsid w:val="006555AB"/>
    <w:rsid w:val="00655684"/>
    <w:rsid w:val="00655753"/>
    <w:rsid w:val="0065663E"/>
    <w:rsid w:val="00656EF2"/>
    <w:rsid w:val="00656F22"/>
    <w:rsid w:val="00657FF8"/>
    <w:rsid w:val="006606D3"/>
    <w:rsid w:val="00660736"/>
    <w:rsid w:val="00661024"/>
    <w:rsid w:val="00661A08"/>
    <w:rsid w:val="00661A21"/>
    <w:rsid w:val="00661CAF"/>
    <w:rsid w:val="00661DB0"/>
    <w:rsid w:val="006627EE"/>
    <w:rsid w:val="00662C9D"/>
    <w:rsid w:val="00662DBA"/>
    <w:rsid w:val="00663006"/>
    <w:rsid w:val="006631D0"/>
    <w:rsid w:val="006640AF"/>
    <w:rsid w:val="006644D7"/>
    <w:rsid w:val="006647CE"/>
    <w:rsid w:val="00664919"/>
    <w:rsid w:val="00665FB2"/>
    <w:rsid w:val="006669B1"/>
    <w:rsid w:val="00666D87"/>
    <w:rsid w:val="00667450"/>
    <w:rsid w:val="00667500"/>
    <w:rsid w:val="0066769F"/>
    <w:rsid w:val="00667DCF"/>
    <w:rsid w:val="0067183B"/>
    <w:rsid w:val="00671881"/>
    <w:rsid w:val="00673759"/>
    <w:rsid w:val="00673AF4"/>
    <w:rsid w:val="00674C68"/>
    <w:rsid w:val="00674CF3"/>
    <w:rsid w:val="00674ED7"/>
    <w:rsid w:val="0067531C"/>
    <w:rsid w:val="00675F00"/>
    <w:rsid w:val="00676027"/>
    <w:rsid w:val="0067624F"/>
    <w:rsid w:val="006764D6"/>
    <w:rsid w:val="00676CD6"/>
    <w:rsid w:val="00677176"/>
    <w:rsid w:val="0067720D"/>
    <w:rsid w:val="00677B73"/>
    <w:rsid w:val="00680850"/>
    <w:rsid w:val="00680AE4"/>
    <w:rsid w:val="00680EE9"/>
    <w:rsid w:val="00681089"/>
    <w:rsid w:val="0068131A"/>
    <w:rsid w:val="00681BE0"/>
    <w:rsid w:val="0068246A"/>
    <w:rsid w:val="00684A86"/>
    <w:rsid w:val="00685FD2"/>
    <w:rsid w:val="0068675F"/>
    <w:rsid w:val="00686EB3"/>
    <w:rsid w:val="00687AA4"/>
    <w:rsid w:val="00687DAF"/>
    <w:rsid w:val="00691953"/>
    <w:rsid w:val="006933DA"/>
    <w:rsid w:val="00693688"/>
    <w:rsid w:val="00693747"/>
    <w:rsid w:val="00694084"/>
    <w:rsid w:val="0069706B"/>
    <w:rsid w:val="00697C32"/>
    <w:rsid w:val="00697D71"/>
    <w:rsid w:val="006A0421"/>
    <w:rsid w:val="006A16BA"/>
    <w:rsid w:val="006A1829"/>
    <w:rsid w:val="006A186A"/>
    <w:rsid w:val="006A1B71"/>
    <w:rsid w:val="006A1B79"/>
    <w:rsid w:val="006A1BE2"/>
    <w:rsid w:val="006A28A6"/>
    <w:rsid w:val="006A295C"/>
    <w:rsid w:val="006A2EF6"/>
    <w:rsid w:val="006A58D0"/>
    <w:rsid w:val="006A5957"/>
    <w:rsid w:val="006A631E"/>
    <w:rsid w:val="006A63ED"/>
    <w:rsid w:val="006A674E"/>
    <w:rsid w:val="006B0A39"/>
    <w:rsid w:val="006B1249"/>
    <w:rsid w:val="006B2242"/>
    <w:rsid w:val="006B248A"/>
    <w:rsid w:val="006B32E9"/>
    <w:rsid w:val="006B39F9"/>
    <w:rsid w:val="006B3A21"/>
    <w:rsid w:val="006B4E13"/>
    <w:rsid w:val="006B5B35"/>
    <w:rsid w:val="006B5F0E"/>
    <w:rsid w:val="006B6691"/>
    <w:rsid w:val="006B6900"/>
    <w:rsid w:val="006B7180"/>
    <w:rsid w:val="006B724A"/>
    <w:rsid w:val="006C0D7B"/>
    <w:rsid w:val="006C104E"/>
    <w:rsid w:val="006C1D01"/>
    <w:rsid w:val="006C2998"/>
    <w:rsid w:val="006C2E61"/>
    <w:rsid w:val="006C364A"/>
    <w:rsid w:val="006C386F"/>
    <w:rsid w:val="006C6314"/>
    <w:rsid w:val="006C64CC"/>
    <w:rsid w:val="006C7D50"/>
    <w:rsid w:val="006D0686"/>
    <w:rsid w:val="006D190E"/>
    <w:rsid w:val="006D4237"/>
    <w:rsid w:val="006D4379"/>
    <w:rsid w:val="006D4B27"/>
    <w:rsid w:val="006D4E1C"/>
    <w:rsid w:val="006D4F35"/>
    <w:rsid w:val="006D52E0"/>
    <w:rsid w:val="006D5AB7"/>
    <w:rsid w:val="006D5B1F"/>
    <w:rsid w:val="006D5CF5"/>
    <w:rsid w:val="006D6221"/>
    <w:rsid w:val="006D62A9"/>
    <w:rsid w:val="006D6D89"/>
    <w:rsid w:val="006D7591"/>
    <w:rsid w:val="006E0633"/>
    <w:rsid w:val="006E089C"/>
    <w:rsid w:val="006E0A3F"/>
    <w:rsid w:val="006E1CE2"/>
    <w:rsid w:val="006E2ABA"/>
    <w:rsid w:val="006E2F9B"/>
    <w:rsid w:val="006E35A4"/>
    <w:rsid w:val="006E44F6"/>
    <w:rsid w:val="006E45A5"/>
    <w:rsid w:val="006E56D8"/>
    <w:rsid w:val="006E5923"/>
    <w:rsid w:val="006E5D0D"/>
    <w:rsid w:val="006E694C"/>
    <w:rsid w:val="006E7279"/>
    <w:rsid w:val="006E7FE3"/>
    <w:rsid w:val="006F04FA"/>
    <w:rsid w:val="006F0879"/>
    <w:rsid w:val="006F0ADD"/>
    <w:rsid w:val="006F23CC"/>
    <w:rsid w:val="006F27EB"/>
    <w:rsid w:val="006F3B05"/>
    <w:rsid w:val="006F4370"/>
    <w:rsid w:val="006F4677"/>
    <w:rsid w:val="006F5406"/>
    <w:rsid w:val="006F563A"/>
    <w:rsid w:val="006F5E41"/>
    <w:rsid w:val="006F61F6"/>
    <w:rsid w:val="006F6A09"/>
    <w:rsid w:val="006F731C"/>
    <w:rsid w:val="006F7C9B"/>
    <w:rsid w:val="007002F2"/>
    <w:rsid w:val="007009D9"/>
    <w:rsid w:val="00700D35"/>
    <w:rsid w:val="00701127"/>
    <w:rsid w:val="0070157B"/>
    <w:rsid w:val="00701CB9"/>
    <w:rsid w:val="00701FF2"/>
    <w:rsid w:val="007025BF"/>
    <w:rsid w:val="007028F7"/>
    <w:rsid w:val="00702FB1"/>
    <w:rsid w:val="007035F6"/>
    <w:rsid w:val="007065F9"/>
    <w:rsid w:val="00707B66"/>
    <w:rsid w:val="00711499"/>
    <w:rsid w:val="00712309"/>
    <w:rsid w:val="00712A44"/>
    <w:rsid w:val="00712AAF"/>
    <w:rsid w:val="00712AF8"/>
    <w:rsid w:val="00712DBE"/>
    <w:rsid w:val="0071372E"/>
    <w:rsid w:val="0071440F"/>
    <w:rsid w:val="007149D3"/>
    <w:rsid w:val="00716183"/>
    <w:rsid w:val="0071656E"/>
    <w:rsid w:val="00720B1B"/>
    <w:rsid w:val="007228B4"/>
    <w:rsid w:val="007228C8"/>
    <w:rsid w:val="007235D7"/>
    <w:rsid w:val="00724354"/>
    <w:rsid w:val="00724E76"/>
    <w:rsid w:val="007255DB"/>
    <w:rsid w:val="00725908"/>
    <w:rsid w:val="00725DE1"/>
    <w:rsid w:val="00727D50"/>
    <w:rsid w:val="0073061D"/>
    <w:rsid w:val="00730B2C"/>
    <w:rsid w:val="00732705"/>
    <w:rsid w:val="0073288D"/>
    <w:rsid w:val="00732B1A"/>
    <w:rsid w:val="007330B6"/>
    <w:rsid w:val="00733E9E"/>
    <w:rsid w:val="00734459"/>
    <w:rsid w:val="007355AF"/>
    <w:rsid w:val="0073732F"/>
    <w:rsid w:val="00737764"/>
    <w:rsid w:val="007409FB"/>
    <w:rsid w:val="00740D88"/>
    <w:rsid w:val="00742AA3"/>
    <w:rsid w:val="007441D9"/>
    <w:rsid w:val="00744ACA"/>
    <w:rsid w:val="00745E83"/>
    <w:rsid w:val="007469B4"/>
    <w:rsid w:val="007473A3"/>
    <w:rsid w:val="0074761D"/>
    <w:rsid w:val="00747FA4"/>
    <w:rsid w:val="00750B84"/>
    <w:rsid w:val="00751029"/>
    <w:rsid w:val="00751888"/>
    <w:rsid w:val="00751C24"/>
    <w:rsid w:val="007520F6"/>
    <w:rsid w:val="00753237"/>
    <w:rsid w:val="00753329"/>
    <w:rsid w:val="00753F65"/>
    <w:rsid w:val="00754040"/>
    <w:rsid w:val="00754FB9"/>
    <w:rsid w:val="00755684"/>
    <w:rsid w:val="0075596F"/>
    <w:rsid w:val="007567E6"/>
    <w:rsid w:val="00756EE9"/>
    <w:rsid w:val="007571BA"/>
    <w:rsid w:val="007572C6"/>
    <w:rsid w:val="00757EBA"/>
    <w:rsid w:val="0076121E"/>
    <w:rsid w:val="00761E32"/>
    <w:rsid w:val="007625DF"/>
    <w:rsid w:val="00762CC8"/>
    <w:rsid w:val="00762DDE"/>
    <w:rsid w:val="00763A69"/>
    <w:rsid w:val="00763A94"/>
    <w:rsid w:val="00763D6C"/>
    <w:rsid w:val="00764245"/>
    <w:rsid w:val="00764818"/>
    <w:rsid w:val="00764E09"/>
    <w:rsid w:val="00764F86"/>
    <w:rsid w:val="00765372"/>
    <w:rsid w:val="007660FB"/>
    <w:rsid w:val="0076719E"/>
    <w:rsid w:val="00767AA4"/>
    <w:rsid w:val="00767ACC"/>
    <w:rsid w:val="00767EF0"/>
    <w:rsid w:val="007705B7"/>
    <w:rsid w:val="00773163"/>
    <w:rsid w:val="007731AC"/>
    <w:rsid w:val="0077323C"/>
    <w:rsid w:val="00773BBC"/>
    <w:rsid w:val="00774E40"/>
    <w:rsid w:val="00775DDB"/>
    <w:rsid w:val="00776110"/>
    <w:rsid w:val="00776224"/>
    <w:rsid w:val="007762CD"/>
    <w:rsid w:val="00776D1F"/>
    <w:rsid w:val="00777E54"/>
    <w:rsid w:val="007807E4"/>
    <w:rsid w:val="00780C6D"/>
    <w:rsid w:val="00781C20"/>
    <w:rsid w:val="007830CB"/>
    <w:rsid w:val="007834D5"/>
    <w:rsid w:val="0078368C"/>
    <w:rsid w:val="00785CAE"/>
    <w:rsid w:val="00785FA8"/>
    <w:rsid w:val="0078672E"/>
    <w:rsid w:val="007870A7"/>
    <w:rsid w:val="0078728E"/>
    <w:rsid w:val="007876F2"/>
    <w:rsid w:val="00790476"/>
    <w:rsid w:val="0079292A"/>
    <w:rsid w:val="00792A27"/>
    <w:rsid w:val="00795BF2"/>
    <w:rsid w:val="00796332"/>
    <w:rsid w:val="00796847"/>
    <w:rsid w:val="007969B8"/>
    <w:rsid w:val="007971B4"/>
    <w:rsid w:val="007976DD"/>
    <w:rsid w:val="007A07B5"/>
    <w:rsid w:val="007A189D"/>
    <w:rsid w:val="007A1D66"/>
    <w:rsid w:val="007A200A"/>
    <w:rsid w:val="007A24F0"/>
    <w:rsid w:val="007A28A3"/>
    <w:rsid w:val="007A2E00"/>
    <w:rsid w:val="007A35D8"/>
    <w:rsid w:val="007A36DE"/>
    <w:rsid w:val="007A3798"/>
    <w:rsid w:val="007A38AA"/>
    <w:rsid w:val="007A3AA3"/>
    <w:rsid w:val="007A3AB1"/>
    <w:rsid w:val="007A44A0"/>
    <w:rsid w:val="007A44D9"/>
    <w:rsid w:val="007A56CD"/>
    <w:rsid w:val="007A5884"/>
    <w:rsid w:val="007A5D7E"/>
    <w:rsid w:val="007A624A"/>
    <w:rsid w:val="007A664B"/>
    <w:rsid w:val="007A678A"/>
    <w:rsid w:val="007A7584"/>
    <w:rsid w:val="007A7B51"/>
    <w:rsid w:val="007B1190"/>
    <w:rsid w:val="007B1C89"/>
    <w:rsid w:val="007B20E8"/>
    <w:rsid w:val="007B2E58"/>
    <w:rsid w:val="007B30BF"/>
    <w:rsid w:val="007B351D"/>
    <w:rsid w:val="007B5E5B"/>
    <w:rsid w:val="007B63D1"/>
    <w:rsid w:val="007C0AB9"/>
    <w:rsid w:val="007C0E50"/>
    <w:rsid w:val="007C107F"/>
    <w:rsid w:val="007C141D"/>
    <w:rsid w:val="007C21CF"/>
    <w:rsid w:val="007C2393"/>
    <w:rsid w:val="007C332B"/>
    <w:rsid w:val="007C3891"/>
    <w:rsid w:val="007C3956"/>
    <w:rsid w:val="007C3BEC"/>
    <w:rsid w:val="007C3D2C"/>
    <w:rsid w:val="007C3FE2"/>
    <w:rsid w:val="007C4629"/>
    <w:rsid w:val="007C4FC4"/>
    <w:rsid w:val="007C6475"/>
    <w:rsid w:val="007C6B6A"/>
    <w:rsid w:val="007C6CF8"/>
    <w:rsid w:val="007C6DEE"/>
    <w:rsid w:val="007C6EF8"/>
    <w:rsid w:val="007D04FF"/>
    <w:rsid w:val="007D09B1"/>
    <w:rsid w:val="007D0E7F"/>
    <w:rsid w:val="007D2C99"/>
    <w:rsid w:val="007D2EDF"/>
    <w:rsid w:val="007D2EF6"/>
    <w:rsid w:val="007D3436"/>
    <w:rsid w:val="007D3456"/>
    <w:rsid w:val="007D43E0"/>
    <w:rsid w:val="007D4792"/>
    <w:rsid w:val="007D48FB"/>
    <w:rsid w:val="007D4CA4"/>
    <w:rsid w:val="007D56F2"/>
    <w:rsid w:val="007D58C7"/>
    <w:rsid w:val="007D5AAC"/>
    <w:rsid w:val="007D5ACE"/>
    <w:rsid w:val="007D5EB1"/>
    <w:rsid w:val="007D6D3D"/>
    <w:rsid w:val="007D71AA"/>
    <w:rsid w:val="007D775F"/>
    <w:rsid w:val="007D7A38"/>
    <w:rsid w:val="007D7BC5"/>
    <w:rsid w:val="007E19AA"/>
    <w:rsid w:val="007E1ADA"/>
    <w:rsid w:val="007E2034"/>
    <w:rsid w:val="007E2A78"/>
    <w:rsid w:val="007E3197"/>
    <w:rsid w:val="007E3AFB"/>
    <w:rsid w:val="007E4448"/>
    <w:rsid w:val="007E4CC9"/>
    <w:rsid w:val="007E674C"/>
    <w:rsid w:val="007E715B"/>
    <w:rsid w:val="007E7412"/>
    <w:rsid w:val="007F0178"/>
    <w:rsid w:val="007F0BD9"/>
    <w:rsid w:val="007F1133"/>
    <w:rsid w:val="007F140C"/>
    <w:rsid w:val="007F1C2E"/>
    <w:rsid w:val="007F1E1F"/>
    <w:rsid w:val="007F20FA"/>
    <w:rsid w:val="007F218B"/>
    <w:rsid w:val="007F241B"/>
    <w:rsid w:val="007F322B"/>
    <w:rsid w:val="007F34CF"/>
    <w:rsid w:val="007F359B"/>
    <w:rsid w:val="007F35EB"/>
    <w:rsid w:val="007F37DD"/>
    <w:rsid w:val="007F3A30"/>
    <w:rsid w:val="007F3B69"/>
    <w:rsid w:val="007F3EDA"/>
    <w:rsid w:val="007F44AA"/>
    <w:rsid w:val="007F49CC"/>
    <w:rsid w:val="007F4BE4"/>
    <w:rsid w:val="007F4E1D"/>
    <w:rsid w:val="007F6712"/>
    <w:rsid w:val="007F712D"/>
    <w:rsid w:val="007F7150"/>
    <w:rsid w:val="008012B2"/>
    <w:rsid w:val="0080176C"/>
    <w:rsid w:val="00802572"/>
    <w:rsid w:val="008027F6"/>
    <w:rsid w:val="00803C38"/>
    <w:rsid w:val="0080462E"/>
    <w:rsid w:val="00805F91"/>
    <w:rsid w:val="00806031"/>
    <w:rsid w:val="008061C1"/>
    <w:rsid w:val="00806A8E"/>
    <w:rsid w:val="00807489"/>
    <w:rsid w:val="008077B5"/>
    <w:rsid w:val="008078FA"/>
    <w:rsid w:val="008102D1"/>
    <w:rsid w:val="0081281C"/>
    <w:rsid w:val="00812EE1"/>
    <w:rsid w:val="008131F3"/>
    <w:rsid w:val="00813C17"/>
    <w:rsid w:val="00814008"/>
    <w:rsid w:val="0081405B"/>
    <w:rsid w:val="008146C7"/>
    <w:rsid w:val="00814B1E"/>
    <w:rsid w:val="00817CCD"/>
    <w:rsid w:val="00820A88"/>
    <w:rsid w:val="00820D14"/>
    <w:rsid w:val="00820FAC"/>
    <w:rsid w:val="00821066"/>
    <w:rsid w:val="00821391"/>
    <w:rsid w:val="00822324"/>
    <w:rsid w:val="00822A4A"/>
    <w:rsid w:val="0082384B"/>
    <w:rsid w:val="008254A3"/>
    <w:rsid w:val="00825545"/>
    <w:rsid w:val="00825554"/>
    <w:rsid w:val="00825ED2"/>
    <w:rsid w:val="00826D44"/>
    <w:rsid w:val="00827A69"/>
    <w:rsid w:val="00827ACC"/>
    <w:rsid w:val="00830464"/>
    <w:rsid w:val="00830CA1"/>
    <w:rsid w:val="008314DD"/>
    <w:rsid w:val="0083215E"/>
    <w:rsid w:val="0083219B"/>
    <w:rsid w:val="00832424"/>
    <w:rsid w:val="008328DD"/>
    <w:rsid w:val="00833529"/>
    <w:rsid w:val="00833C17"/>
    <w:rsid w:val="00834400"/>
    <w:rsid w:val="00834750"/>
    <w:rsid w:val="008348E5"/>
    <w:rsid w:val="00834A3A"/>
    <w:rsid w:val="00835E8A"/>
    <w:rsid w:val="008363F3"/>
    <w:rsid w:val="0083753F"/>
    <w:rsid w:val="008376CB"/>
    <w:rsid w:val="00837BCD"/>
    <w:rsid w:val="008426EA"/>
    <w:rsid w:val="00842C08"/>
    <w:rsid w:val="00843C6A"/>
    <w:rsid w:val="0084417E"/>
    <w:rsid w:val="00844607"/>
    <w:rsid w:val="00844685"/>
    <w:rsid w:val="008449A4"/>
    <w:rsid w:val="00844E9C"/>
    <w:rsid w:val="00844EF5"/>
    <w:rsid w:val="00845A97"/>
    <w:rsid w:val="00846519"/>
    <w:rsid w:val="00846CD7"/>
    <w:rsid w:val="00846E55"/>
    <w:rsid w:val="00847218"/>
    <w:rsid w:val="0084770D"/>
    <w:rsid w:val="00847C7F"/>
    <w:rsid w:val="00850B58"/>
    <w:rsid w:val="00850D3E"/>
    <w:rsid w:val="00850DE8"/>
    <w:rsid w:val="0085239D"/>
    <w:rsid w:val="00852F1A"/>
    <w:rsid w:val="008547E3"/>
    <w:rsid w:val="0085521D"/>
    <w:rsid w:val="00857DBE"/>
    <w:rsid w:val="00860403"/>
    <w:rsid w:val="00860F7C"/>
    <w:rsid w:val="00861C69"/>
    <w:rsid w:val="00861DFC"/>
    <w:rsid w:val="00862DA2"/>
    <w:rsid w:val="00864062"/>
    <w:rsid w:val="00865080"/>
    <w:rsid w:val="00865C3D"/>
    <w:rsid w:val="008663A7"/>
    <w:rsid w:val="00866659"/>
    <w:rsid w:val="008667E7"/>
    <w:rsid w:val="00867350"/>
    <w:rsid w:val="008674D1"/>
    <w:rsid w:val="00867613"/>
    <w:rsid w:val="00867B61"/>
    <w:rsid w:val="00867D8D"/>
    <w:rsid w:val="00870816"/>
    <w:rsid w:val="00871600"/>
    <w:rsid w:val="008722D8"/>
    <w:rsid w:val="008723E7"/>
    <w:rsid w:val="008733A3"/>
    <w:rsid w:val="00873F6D"/>
    <w:rsid w:val="0087571B"/>
    <w:rsid w:val="0087599D"/>
    <w:rsid w:val="0087621F"/>
    <w:rsid w:val="00876AEA"/>
    <w:rsid w:val="00876BC9"/>
    <w:rsid w:val="00877530"/>
    <w:rsid w:val="008809F2"/>
    <w:rsid w:val="00880FE9"/>
    <w:rsid w:val="008820C0"/>
    <w:rsid w:val="008823D9"/>
    <w:rsid w:val="008826CC"/>
    <w:rsid w:val="00882857"/>
    <w:rsid w:val="00884842"/>
    <w:rsid w:val="0088484C"/>
    <w:rsid w:val="00884D52"/>
    <w:rsid w:val="008857BF"/>
    <w:rsid w:val="00885932"/>
    <w:rsid w:val="00885CCD"/>
    <w:rsid w:val="008865A7"/>
    <w:rsid w:val="008876C6"/>
    <w:rsid w:val="00887AE7"/>
    <w:rsid w:val="00887BCA"/>
    <w:rsid w:val="00887F7C"/>
    <w:rsid w:val="008908A2"/>
    <w:rsid w:val="00891870"/>
    <w:rsid w:val="008930E2"/>
    <w:rsid w:val="00894F8D"/>
    <w:rsid w:val="00895F05"/>
    <w:rsid w:val="00896731"/>
    <w:rsid w:val="00897252"/>
    <w:rsid w:val="0089792E"/>
    <w:rsid w:val="00897FA4"/>
    <w:rsid w:val="008A0460"/>
    <w:rsid w:val="008A0636"/>
    <w:rsid w:val="008A0A6A"/>
    <w:rsid w:val="008A136E"/>
    <w:rsid w:val="008A1857"/>
    <w:rsid w:val="008A25F9"/>
    <w:rsid w:val="008A2F7D"/>
    <w:rsid w:val="008A31BC"/>
    <w:rsid w:val="008A3639"/>
    <w:rsid w:val="008A42AF"/>
    <w:rsid w:val="008A48D0"/>
    <w:rsid w:val="008A5AAD"/>
    <w:rsid w:val="008A661B"/>
    <w:rsid w:val="008B0751"/>
    <w:rsid w:val="008B0AE8"/>
    <w:rsid w:val="008B0D14"/>
    <w:rsid w:val="008B19AA"/>
    <w:rsid w:val="008B2195"/>
    <w:rsid w:val="008B2A37"/>
    <w:rsid w:val="008B44BF"/>
    <w:rsid w:val="008B55D1"/>
    <w:rsid w:val="008B5BA1"/>
    <w:rsid w:val="008B6820"/>
    <w:rsid w:val="008B70C2"/>
    <w:rsid w:val="008C0C34"/>
    <w:rsid w:val="008C0C80"/>
    <w:rsid w:val="008C0E64"/>
    <w:rsid w:val="008C155C"/>
    <w:rsid w:val="008C171F"/>
    <w:rsid w:val="008C2BA2"/>
    <w:rsid w:val="008C4182"/>
    <w:rsid w:val="008C43B6"/>
    <w:rsid w:val="008C5053"/>
    <w:rsid w:val="008C5832"/>
    <w:rsid w:val="008C6014"/>
    <w:rsid w:val="008C642D"/>
    <w:rsid w:val="008C6AE9"/>
    <w:rsid w:val="008C7565"/>
    <w:rsid w:val="008D031B"/>
    <w:rsid w:val="008D0609"/>
    <w:rsid w:val="008D0D0A"/>
    <w:rsid w:val="008D0EE2"/>
    <w:rsid w:val="008D0FFF"/>
    <w:rsid w:val="008D1036"/>
    <w:rsid w:val="008D121D"/>
    <w:rsid w:val="008D22D7"/>
    <w:rsid w:val="008D22F2"/>
    <w:rsid w:val="008D329E"/>
    <w:rsid w:val="008D3AF6"/>
    <w:rsid w:val="008D4DFF"/>
    <w:rsid w:val="008D51F4"/>
    <w:rsid w:val="008D55D8"/>
    <w:rsid w:val="008D5645"/>
    <w:rsid w:val="008D5BB3"/>
    <w:rsid w:val="008D5DE3"/>
    <w:rsid w:val="008D6064"/>
    <w:rsid w:val="008D6416"/>
    <w:rsid w:val="008D652E"/>
    <w:rsid w:val="008D6AE7"/>
    <w:rsid w:val="008D6D5A"/>
    <w:rsid w:val="008D767E"/>
    <w:rsid w:val="008E0308"/>
    <w:rsid w:val="008E04C5"/>
    <w:rsid w:val="008E0F00"/>
    <w:rsid w:val="008E12FF"/>
    <w:rsid w:val="008E131E"/>
    <w:rsid w:val="008E27F7"/>
    <w:rsid w:val="008E2F22"/>
    <w:rsid w:val="008E3729"/>
    <w:rsid w:val="008E3B3A"/>
    <w:rsid w:val="008E43D0"/>
    <w:rsid w:val="008E5215"/>
    <w:rsid w:val="008E53E1"/>
    <w:rsid w:val="008E5612"/>
    <w:rsid w:val="008E5DD9"/>
    <w:rsid w:val="008E5F68"/>
    <w:rsid w:val="008E604D"/>
    <w:rsid w:val="008E6532"/>
    <w:rsid w:val="008E6611"/>
    <w:rsid w:val="008F0C94"/>
    <w:rsid w:val="008F252D"/>
    <w:rsid w:val="008F306B"/>
    <w:rsid w:val="008F34B7"/>
    <w:rsid w:val="008F3ED8"/>
    <w:rsid w:val="008F3F7E"/>
    <w:rsid w:val="008F4C52"/>
    <w:rsid w:val="008F4D75"/>
    <w:rsid w:val="008F4DC0"/>
    <w:rsid w:val="008F6AE7"/>
    <w:rsid w:val="008F6BDD"/>
    <w:rsid w:val="008F78CC"/>
    <w:rsid w:val="008F79EB"/>
    <w:rsid w:val="008F7BAF"/>
    <w:rsid w:val="00900BD0"/>
    <w:rsid w:val="00901650"/>
    <w:rsid w:val="00901FA6"/>
    <w:rsid w:val="00902464"/>
    <w:rsid w:val="009036CC"/>
    <w:rsid w:val="0090410B"/>
    <w:rsid w:val="00904904"/>
    <w:rsid w:val="00904FEB"/>
    <w:rsid w:val="009064CF"/>
    <w:rsid w:val="009066AE"/>
    <w:rsid w:val="00906B43"/>
    <w:rsid w:val="00906E33"/>
    <w:rsid w:val="009104B8"/>
    <w:rsid w:val="00910B7C"/>
    <w:rsid w:val="00911368"/>
    <w:rsid w:val="009114AC"/>
    <w:rsid w:val="009116C6"/>
    <w:rsid w:val="00911719"/>
    <w:rsid w:val="0091371E"/>
    <w:rsid w:val="0091410B"/>
    <w:rsid w:val="00914324"/>
    <w:rsid w:val="00914ADA"/>
    <w:rsid w:val="00914C75"/>
    <w:rsid w:val="00915086"/>
    <w:rsid w:val="00916611"/>
    <w:rsid w:val="00916E02"/>
    <w:rsid w:val="0091703D"/>
    <w:rsid w:val="009173F6"/>
    <w:rsid w:val="009176B3"/>
    <w:rsid w:val="00917B86"/>
    <w:rsid w:val="00917DC9"/>
    <w:rsid w:val="00921B15"/>
    <w:rsid w:val="00921F0F"/>
    <w:rsid w:val="009224D1"/>
    <w:rsid w:val="00923B76"/>
    <w:rsid w:val="00924120"/>
    <w:rsid w:val="009248BA"/>
    <w:rsid w:val="00924C8E"/>
    <w:rsid w:val="00924F91"/>
    <w:rsid w:val="009250CE"/>
    <w:rsid w:val="00925570"/>
    <w:rsid w:val="0092560C"/>
    <w:rsid w:val="00925723"/>
    <w:rsid w:val="00925DC7"/>
    <w:rsid w:val="00925E92"/>
    <w:rsid w:val="0092635F"/>
    <w:rsid w:val="0092684A"/>
    <w:rsid w:val="009269C7"/>
    <w:rsid w:val="00927E23"/>
    <w:rsid w:val="00930C60"/>
    <w:rsid w:val="00930EA6"/>
    <w:rsid w:val="00931919"/>
    <w:rsid w:val="00931CA6"/>
    <w:rsid w:val="00932203"/>
    <w:rsid w:val="009325E9"/>
    <w:rsid w:val="00932B36"/>
    <w:rsid w:val="00933232"/>
    <w:rsid w:val="009338BF"/>
    <w:rsid w:val="00933919"/>
    <w:rsid w:val="00934037"/>
    <w:rsid w:val="0093463B"/>
    <w:rsid w:val="00934904"/>
    <w:rsid w:val="00936BDE"/>
    <w:rsid w:val="00936DFE"/>
    <w:rsid w:val="00937030"/>
    <w:rsid w:val="00941FBD"/>
    <w:rsid w:val="009428BA"/>
    <w:rsid w:val="00942A27"/>
    <w:rsid w:val="009430E3"/>
    <w:rsid w:val="00943FC1"/>
    <w:rsid w:val="00944487"/>
    <w:rsid w:val="00945DE2"/>
    <w:rsid w:val="009466E6"/>
    <w:rsid w:val="009507EA"/>
    <w:rsid w:val="00950981"/>
    <w:rsid w:val="00950E0D"/>
    <w:rsid w:val="00951139"/>
    <w:rsid w:val="00952FEB"/>
    <w:rsid w:val="009531BC"/>
    <w:rsid w:val="0095379B"/>
    <w:rsid w:val="009539D1"/>
    <w:rsid w:val="009543E8"/>
    <w:rsid w:val="00954CEA"/>
    <w:rsid w:val="00956008"/>
    <w:rsid w:val="0095762E"/>
    <w:rsid w:val="009608EA"/>
    <w:rsid w:val="00960BA7"/>
    <w:rsid w:val="009617B2"/>
    <w:rsid w:val="00962619"/>
    <w:rsid w:val="009630D2"/>
    <w:rsid w:val="009639E5"/>
    <w:rsid w:val="00963A25"/>
    <w:rsid w:val="0096453A"/>
    <w:rsid w:val="00965BFD"/>
    <w:rsid w:val="0096604C"/>
    <w:rsid w:val="009663C6"/>
    <w:rsid w:val="00966780"/>
    <w:rsid w:val="00966C21"/>
    <w:rsid w:val="009671D4"/>
    <w:rsid w:val="00967FF5"/>
    <w:rsid w:val="00970A8A"/>
    <w:rsid w:val="00970FB1"/>
    <w:rsid w:val="00971DEC"/>
    <w:rsid w:val="009721FB"/>
    <w:rsid w:val="0097253D"/>
    <w:rsid w:val="009725DC"/>
    <w:rsid w:val="00972689"/>
    <w:rsid w:val="00972962"/>
    <w:rsid w:val="00972C1A"/>
    <w:rsid w:val="00972E93"/>
    <w:rsid w:val="0097325B"/>
    <w:rsid w:val="00973337"/>
    <w:rsid w:val="0097357F"/>
    <w:rsid w:val="00975233"/>
    <w:rsid w:val="00975445"/>
    <w:rsid w:val="00975CA0"/>
    <w:rsid w:val="00975ED4"/>
    <w:rsid w:val="00976401"/>
    <w:rsid w:val="0097796B"/>
    <w:rsid w:val="00977AFB"/>
    <w:rsid w:val="0098124E"/>
    <w:rsid w:val="009822C9"/>
    <w:rsid w:val="009828EC"/>
    <w:rsid w:val="00983947"/>
    <w:rsid w:val="0098537D"/>
    <w:rsid w:val="00985450"/>
    <w:rsid w:val="00985A3A"/>
    <w:rsid w:val="00985CB7"/>
    <w:rsid w:val="00986440"/>
    <w:rsid w:val="0098782E"/>
    <w:rsid w:val="00990340"/>
    <w:rsid w:val="009904DB"/>
    <w:rsid w:val="00991240"/>
    <w:rsid w:val="0099128C"/>
    <w:rsid w:val="00991571"/>
    <w:rsid w:val="0099161A"/>
    <w:rsid w:val="0099176F"/>
    <w:rsid w:val="00992638"/>
    <w:rsid w:val="00993E14"/>
    <w:rsid w:val="009949FD"/>
    <w:rsid w:val="00994A24"/>
    <w:rsid w:val="00995367"/>
    <w:rsid w:val="00995759"/>
    <w:rsid w:val="0099625E"/>
    <w:rsid w:val="009A00D5"/>
    <w:rsid w:val="009A0772"/>
    <w:rsid w:val="009A0CEE"/>
    <w:rsid w:val="009A110E"/>
    <w:rsid w:val="009A1E2F"/>
    <w:rsid w:val="009A212B"/>
    <w:rsid w:val="009A23F8"/>
    <w:rsid w:val="009A2867"/>
    <w:rsid w:val="009A28E6"/>
    <w:rsid w:val="009A44BF"/>
    <w:rsid w:val="009A4634"/>
    <w:rsid w:val="009A49BB"/>
    <w:rsid w:val="009A6658"/>
    <w:rsid w:val="009A6DF6"/>
    <w:rsid w:val="009A786B"/>
    <w:rsid w:val="009A7A7E"/>
    <w:rsid w:val="009B06DD"/>
    <w:rsid w:val="009B1093"/>
    <w:rsid w:val="009B14C0"/>
    <w:rsid w:val="009B2791"/>
    <w:rsid w:val="009B2EE6"/>
    <w:rsid w:val="009B32B0"/>
    <w:rsid w:val="009B4884"/>
    <w:rsid w:val="009B59EC"/>
    <w:rsid w:val="009B5A45"/>
    <w:rsid w:val="009B6E3D"/>
    <w:rsid w:val="009B6F21"/>
    <w:rsid w:val="009C1C0F"/>
    <w:rsid w:val="009C32CB"/>
    <w:rsid w:val="009C3584"/>
    <w:rsid w:val="009C360D"/>
    <w:rsid w:val="009C3E9B"/>
    <w:rsid w:val="009C5AB9"/>
    <w:rsid w:val="009C6B01"/>
    <w:rsid w:val="009C6ECE"/>
    <w:rsid w:val="009C7154"/>
    <w:rsid w:val="009C744A"/>
    <w:rsid w:val="009C7D66"/>
    <w:rsid w:val="009D1CC5"/>
    <w:rsid w:val="009D248C"/>
    <w:rsid w:val="009D3016"/>
    <w:rsid w:val="009D3C35"/>
    <w:rsid w:val="009D40EF"/>
    <w:rsid w:val="009D62AA"/>
    <w:rsid w:val="009D7160"/>
    <w:rsid w:val="009E0148"/>
    <w:rsid w:val="009E02EB"/>
    <w:rsid w:val="009E054B"/>
    <w:rsid w:val="009E0664"/>
    <w:rsid w:val="009E0E2D"/>
    <w:rsid w:val="009E1399"/>
    <w:rsid w:val="009E23AE"/>
    <w:rsid w:val="009E23F5"/>
    <w:rsid w:val="009E2CC6"/>
    <w:rsid w:val="009E372F"/>
    <w:rsid w:val="009E379D"/>
    <w:rsid w:val="009E481B"/>
    <w:rsid w:val="009E4F49"/>
    <w:rsid w:val="009E6E14"/>
    <w:rsid w:val="009E7799"/>
    <w:rsid w:val="009F09B7"/>
    <w:rsid w:val="009F0DBC"/>
    <w:rsid w:val="009F1DF4"/>
    <w:rsid w:val="009F2052"/>
    <w:rsid w:val="009F2208"/>
    <w:rsid w:val="009F4642"/>
    <w:rsid w:val="009F483C"/>
    <w:rsid w:val="009F4AA1"/>
    <w:rsid w:val="009F4F6B"/>
    <w:rsid w:val="009F6415"/>
    <w:rsid w:val="009F6B28"/>
    <w:rsid w:val="009F7089"/>
    <w:rsid w:val="009F71AF"/>
    <w:rsid w:val="00A00392"/>
    <w:rsid w:val="00A00C18"/>
    <w:rsid w:val="00A01191"/>
    <w:rsid w:val="00A011EB"/>
    <w:rsid w:val="00A0146F"/>
    <w:rsid w:val="00A01E1E"/>
    <w:rsid w:val="00A0225F"/>
    <w:rsid w:val="00A02555"/>
    <w:rsid w:val="00A02DE3"/>
    <w:rsid w:val="00A03E99"/>
    <w:rsid w:val="00A06841"/>
    <w:rsid w:val="00A06991"/>
    <w:rsid w:val="00A077EA"/>
    <w:rsid w:val="00A117C1"/>
    <w:rsid w:val="00A1213D"/>
    <w:rsid w:val="00A1244C"/>
    <w:rsid w:val="00A15943"/>
    <w:rsid w:val="00A15EFA"/>
    <w:rsid w:val="00A15FAF"/>
    <w:rsid w:val="00A1670B"/>
    <w:rsid w:val="00A17A82"/>
    <w:rsid w:val="00A2033C"/>
    <w:rsid w:val="00A216CD"/>
    <w:rsid w:val="00A21BDC"/>
    <w:rsid w:val="00A22008"/>
    <w:rsid w:val="00A224EA"/>
    <w:rsid w:val="00A23177"/>
    <w:rsid w:val="00A237F8"/>
    <w:rsid w:val="00A23BC4"/>
    <w:rsid w:val="00A23EBC"/>
    <w:rsid w:val="00A23F05"/>
    <w:rsid w:val="00A23F98"/>
    <w:rsid w:val="00A24DBD"/>
    <w:rsid w:val="00A2524F"/>
    <w:rsid w:val="00A25F41"/>
    <w:rsid w:val="00A25FED"/>
    <w:rsid w:val="00A2611C"/>
    <w:rsid w:val="00A26195"/>
    <w:rsid w:val="00A27470"/>
    <w:rsid w:val="00A27762"/>
    <w:rsid w:val="00A313E8"/>
    <w:rsid w:val="00A32755"/>
    <w:rsid w:val="00A327FB"/>
    <w:rsid w:val="00A3423B"/>
    <w:rsid w:val="00A364BA"/>
    <w:rsid w:val="00A36641"/>
    <w:rsid w:val="00A368DD"/>
    <w:rsid w:val="00A370B6"/>
    <w:rsid w:val="00A37695"/>
    <w:rsid w:val="00A409A0"/>
    <w:rsid w:val="00A413C6"/>
    <w:rsid w:val="00A41A2B"/>
    <w:rsid w:val="00A42810"/>
    <w:rsid w:val="00A43608"/>
    <w:rsid w:val="00A4404E"/>
    <w:rsid w:val="00A442C7"/>
    <w:rsid w:val="00A4489F"/>
    <w:rsid w:val="00A45D29"/>
    <w:rsid w:val="00A45D64"/>
    <w:rsid w:val="00A45F37"/>
    <w:rsid w:val="00A502C9"/>
    <w:rsid w:val="00A512C4"/>
    <w:rsid w:val="00A51EDF"/>
    <w:rsid w:val="00A52D41"/>
    <w:rsid w:val="00A53705"/>
    <w:rsid w:val="00A53E70"/>
    <w:rsid w:val="00A541C7"/>
    <w:rsid w:val="00A555DB"/>
    <w:rsid w:val="00A55888"/>
    <w:rsid w:val="00A56558"/>
    <w:rsid w:val="00A56CA6"/>
    <w:rsid w:val="00A570FA"/>
    <w:rsid w:val="00A57835"/>
    <w:rsid w:val="00A578F0"/>
    <w:rsid w:val="00A57B83"/>
    <w:rsid w:val="00A57E34"/>
    <w:rsid w:val="00A60A00"/>
    <w:rsid w:val="00A615E0"/>
    <w:rsid w:val="00A61885"/>
    <w:rsid w:val="00A61D85"/>
    <w:rsid w:val="00A623CD"/>
    <w:rsid w:val="00A63AFB"/>
    <w:rsid w:val="00A63DF4"/>
    <w:rsid w:val="00A64070"/>
    <w:rsid w:val="00A64C3D"/>
    <w:rsid w:val="00A65125"/>
    <w:rsid w:val="00A6533B"/>
    <w:rsid w:val="00A65A36"/>
    <w:rsid w:val="00A65B51"/>
    <w:rsid w:val="00A665D1"/>
    <w:rsid w:val="00A666AF"/>
    <w:rsid w:val="00A66D06"/>
    <w:rsid w:val="00A66FB6"/>
    <w:rsid w:val="00A67001"/>
    <w:rsid w:val="00A67707"/>
    <w:rsid w:val="00A67B4B"/>
    <w:rsid w:val="00A70190"/>
    <w:rsid w:val="00A70927"/>
    <w:rsid w:val="00A718A3"/>
    <w:rsid w:val="00A71A7B"/>
    <w:rsid w:val="00A71D4A"/>
    <w:rsid w:val="00A71E87"/>
    <w:rsid w:val="00A71FCF"/>
    <w:rsid w:val="00A72A37"/>
    <w:rsid w:val="00A72E72"/>
    <w:rsid w:val="00A73916"/>
    <w:rsid w:val="00A73D3C"/>
    <w:rsid w:val="00A742CC"/>
    <w:rsid w:val="00A746AE"/>
    <w:rsid w:val="00A75BE3"/>
    <w:rsid w:val="00A76043"/>
    <w:rsid w:val="00A77112"/>
    <w:rsid w:val="00A77D24"/>
    <w:rsid w:val="00A8173F"/>
    <w:rsid w:val="00A81C95"/>
    <w:rsid w:val="00A8267D"/>
    <w:rsid w:val="00A82BA3"/>
    <w:rsid w:val="00A82BF0"/>
    <w:rsid w:val="00A82DDF"/>
    <w:rsid w:val="00A839B2"/>
    <w:rsid w:val="00A84269"/>
    <w:rsid w:val="00A84441"/>
    <w:rsid w:val="00A851CA"/>
    <w:rsid w:val="00A85A3A"/>
    <w:rsid w:val="00A85CD9"/>
    <w:rsid w:val="00A85D4B"/>
    <w:rsid w:val="00A86F97"/>
    <w:rsid w:val="00A87739"/>
    <w:rsid w:val="00A87965"/>
    <w:rsid w:val="00A87EB6"/>
    <w:rsid w:val="00A90769"/>
    <w:rsid w:val="00A91A85"/>
    <w:rsid w:val="00A91ACB"/>
    <w:rsid w:val="00A9315A"/>
    <w:rsid w:val="00A9411B"/>
    <w:rsid w:val="00A94474"/>
    <w:rsid w:val="00A946BF"/>
    <w:rsid w:val="00A94AA5"/>
    <w:rsid w:val="00A94BA0"/>
    <w:rsid w:val="00A94D3B"/>
    <w:rsid w:val="00A95CE4"/>
    <w:rsid w:val="00A96C1F"/>
    <w:rsid w:val="00A97F39"/>
    <w:rsid w:val="00AA0B90"/>
    <w:rsid w:val="00AA0B97"/>
    <w:rsid w:val="00AA0E94"/>
    <w:rsid w:val="00AA1908"/>
    <w:rsid w:val="00AA2722"/>
    <w:rsid w:val="00AA4375"/>
    <w:rsid w:val="00AA4AC7"/>
    <w:rsid w:val="00AA4B4D"/>
    <w:rsid w:val="00AA4DC1"/>
    <w:rsid w:val="00AA4E74"/>
    <w:rsid w:val="00AA7D40"/>
    <w:rsid w:val="00AA7DC1"/>
    <w:rsid w:val="00AA7E9D"/>
    <w:rsid w:val="00AB044F"/>
    <w:rsid w:val="00AB1C64"/>
    <w:rsid w:val="00AB2797"/>
    <w:rsid w:val="00AB28F5"/>
    <w:rsid w:val="00AB2A2C"/>
    <w:rsid w:val="00AB6758"/>
    <w:rsid w:val="00AB746C"/>
    <w:rsid w:val="00AC0A68"/>
    <w:rsid w:val="00AC0E71"/>
    <w:rsid w:val="00AC1625"/>
    <w:rsid w:val="00AC1C21"/>
    <w:rsid w:val="00AC2EDD"/>
    <w:rsid w:val="00AC3A3F"/>
    <w:rsid w:val="00AC4972"/>
    <w:rsid w:val="00AC4BEF"/>
    <w:rsid w:val="00AC4E23"/>
    <w:rsid w:val="00AC6469"/>
    <w:rsid w:val="00AC6838"/>
    <w:rsid w:val="00AC69BA"/>
    <w:rsid w:val="00AC7092"/>
    <w:rsid w:val="00AC79AD"/>
    <w:rsid w:val="00AD0E75"/>
    <w:rsid w:val="00AD0E9F"/>
    <w:rsid w:val="00AD1C22"/>
    <w:rsid w:val="00AD27E8"/>
    <w:rsid w:val="00AD36F1"/>
    <w:rsid w:val="00AD4061"/>
    <w:rsid w:val="00AD410D"/>
    <w:rsid w:val="00AD4238"/>
    <w:rsid w:val="00AD4DD3"/>
    <w:rsid w:val="00AD52B5"/>
    <w:rsid w:val="00AD5FFD"/>
    <w:rsid w:val="00AE0C58"/>
    <w:rsid w:val="00AE0D05"/>
    <w:rsid w:val="00AE1102"/>
    <w:rsid w:val="00AE1978"/>
    <w:rsid w:val="00AE2A3A"/>
    <w:rsid w:val="00AE2AB3"/>
    <w:rsid w:val="00AE2B24"/>
    <w:rsid w:val="00AE42BF"/>
    <w:rsid w:val="00AE48BE"/>
    <w:rsid w:val="00AE49B5"/>
    <w:rsid w:val="00AE4D3C"/>
    <w:rsid w:val="00AE57D2"/>
    <w:rsid w:val="00AE624C"/>
    <w:rsid w:val="00AE644C"/>
    <w:rsid w:val="00AE69A2"/>
    <w:rsid w:val="00AE6B9D"/>
    <w:rsid w:val="00AE7039"/>
    <w:rsid w:val="00AE733D"/>
    <w:rsid w:val="00AE7736"/>
    <w:rsid w:val="00AF02AE"/>
    <w:rsid w:val="00AF116D"/>
    <w:rsid w:val="00AF16F7"/>
    <w:rsid w:val="00AF2F78"/>
    <w:rsid w:val="00AF3EBC"/>
    <w:rsid w:val="00AF44B5"/>
    <w:rsid w:val="00AF4AFF"/>
    <w:rsid w:val="00AF5C97"/>
    <w:rsid w:val="00AF69FD"/>
    <w:rsid w:val="00AF6A90"/>
    <w:rsid w:val="00AF6CF4"/>
    <w:rsid w:val="00AF71D7"/>
    <w:rsid w:val="00AF725A"/>
    <w:rsid w:val="00B0015D"/>
    <w:rsid w:val="00B003AC"/>
    <w:rsid w:val="00B00DB5"/>
    <w:rsid w:val="00B013AC"/>
    <w:rsid w:val="00B01593"/>
    <w:rsid w:val="00B0183B"/>
    <w:rsid w:val="00B02B5C"/>
    <w:rsid w:val="00B02D3D"/>
    <w:rsid w:val="00B0394E"/>
    <w:rsid w:val="00B042DE"/>
    <w:rsid w:val="00B04575"/>
    <w:rsid w:val="00B057DE"/>
    <w:rsid w:val="00B06DDC"/>
    <w:rsid w:val="00B10290"/>
    <w:rsid w:val="00B11612"/>
    <w:rsid w:val="00B11D0D"/>
    <w:rsid w:val="00B132EE"/>
    <w:rsid w:val="00B1332F"/>
    <w:rsid w:val="00B139BF"/>
    <w:rsid w:val="00B15B73"/>
    <w:rsid w:val="00B1687E"/>
    <w:rsid w:val="00B172B7"/>
    <w:rsid w:val="00B17BCB"/>
    <w:rsid w:val="00B2005E"/>
    <w:rsid w:val="00B2008B"/>
    <w:rsid w:val="00B20579"/>
    <w:rsid w:val="00B20997"/>
    <w:rsid w:val="00B2253A"/>
    <w:rsid w:val="00B22A09"/>
    <w:rsid w:val="00B22A70"/>
    <w:rsid w:val="00B22AB7"/>
    <w:rsid w:val="00B22FA4"/>
    <w:rsid w:val="00B23044"/>
    <w:rsid w:val="00B23A41"/>
    <w:rsid w:val="00B24012"/>
    <w:rsid w:val="00B2416F"/>
    <w:rsid w:val="00B24AD8"/>
    <w:rsid w:val="00B24FA2"/>
    <w:rsid w:val="00B26423"/>
    <w:rsid w:val="00B27D37"/>
    <w:rsid w:val="00B27F5A"/>
    <w:rsid w:val="00B30B80"/>
    <w:rsid w:val="00B337E0"/>
    <w:rsid w:val="00B3469D"/>
    <w:rsid w:val="00B34A90"/>
    <w:rsid w:val="00B35801"/>
    <w:rsid w:val="00B35969"/>
    <w:rsid w:val="00B35B2C"/>
    <w:rsid w:val="00B36328"/>
    <w:rsid w:val="00B36487"/>
    <w:rsid w:val="00B36C53"/>
    <w:rsid w:val="00B378EF"/>
    <w:rsid w:val="00B40261"/>
    <w:rsid w:val="00B40FB1"/>
    <w:rsid w:val="00B413C4"/>
    <w:rsid w:val="00B435D0"/>
    <w:rsid w:val="00B437BB"/>
    <w:rsid w:val="00B43FE4"/>
    <w:rsid w:val="00B441C6"/>
    <w:rsid w:val="00B44CBA"/>
    <w:rsid w:val="00B4512F"/>
    <w:rsid w:val="00B46234"/>
    <w:rsid w:val="00B46871"/>
    <w:rsid w:val="00B472BD"/>
    <w:rsid w:val="00B47490"/>
    <w:rsid w:val="00B5148D"/>
    <w:rsid w:val="00B52634"/>
    <w:rsid w:val="00B5339C"/>
    <w:rsid w:val="00B53724"/>
    <w:rsid w:val="00B53DA7"/>
    <w:rsid w:val="00B5486A"/>
    <w:rsid w:val="00B55C29"/>
    <w:rsid w:val="00B55FB6"/>
    <w:rsid w:val="00B55FF4"/>
    <w:rsid w:val="00B575E0"/>
    <w:rsid w:val="00B577FF"/>
    <w:rsid w:val="00B60615"/>
    <w:rsid w:val="00B6194A"/>
    <w:rsid w:val="00B619D5"/>
    <w:rsid w:val="00B61AF5"/>
    <w:rsid w:val="00B626CF"/>
    <w:rsid w:val="00B63759"/>
    <w:rsid w:val="00B646CC"/>
    <w:rsid w:val="00B64FBC"/>
    <w:rsid w:val="00B651F2"/>
    <w:rsid w:val="00B65FFF"/>
    <w:rsid w:val="00B665EE"/>
    <w:rsid w:val="00B66D20"/>
    <w:rsid w:val="00B677D0"/>
    <w:rsid w:val="00B67A88"/>
    <w:rsid w:val="00B67CB8"/>
    <w:rsid w:val="00B70018"/>
    <w:rsid w:val="00B7095D"/>
    <w:rsid w:val="00B71277"/>
    <w:rsid w:val="00B713F5"/>
    <w:rsid w:val="00B73817"/>
    <w:rsid w:val="00B738D7"/>
    <w:rsid w:val="00B743C3"/>
    <w:rsid w:val="00B744BA"/>
    <w:rsid w:val="00B75592"/>
    <w:rsid w:val="00B75E52"/>
    <w:rsid w:val="00B77196"/>
    <w:rsid w:val="00B80664"/>
    <w:rsid w:val="00B81062"/>
    <w:rsid w:val="00B82E94"/>
    <w:rsid w:val="00B845C4"/>
    <w:rsid w:val="00B84AF2"/>
    <w:rsid w:val="00B84EFF"/>
    <w:rsid w:val="00B853BF"/>
    <w:rsid w:val="00B860DA"/>
    <w:rsid w:val="00B865AE"/>
    <w:rsid w:val="00B86EA8"/>
    <w:rsid w:val="00B875EC"/>
    <w:rsid w:val="00B87FDD"/>
    <w:rsid w:val="00B90D36"/>
    <w:rsid w:val="00B91E23"/>
    <w:rsid w:val="00B9279E"/>
    <w:rsid w:val="00B9294E"/>
    <w:rsid w:val="00B952F8"/>
    <w:rsid w:val="00B95A6E"/>
    <w:rsid w:val="00B95CFF"/>
    <w:rsid w:val="00B95DB6"/>
    <w:rsid w:val="00B9684D"/>
    <w:rsid w:val="00B97395"/>
    <w:rsid w:val="00B97882"/>
    <w:rsid w:val="00B97967"/>
    <w:rsid w:val="00BA0210"/>
    <w:rsid w:val="00BA0AF0"/>
    <w:rsid w:val="00BA138F"/>
    <w:rsid w:val="00BA1E49"/>
    <w:rsid w:val="00BA2104"/>
    <w:rsid w:val="00BA28D5"/>
    <w:rsid w:val="00BA3072"/>
    <w:rsid w:val="00BA4623"/>
    <w:rsid w:val="00BA4829"/>
    <w:rsid w:val="00BA48D1"/>
    <w:rsid w:val="00BA4C93"/>
    <w:rsid w:val="00BA4E2D"/>
    <w:rsid w:val="00BA54CC"/>
    <w:rsid w:val="00BA7165"/>
    <w:rsid w:val="00BA7A37"/>
    <w:rsid w:val="00BA7B86"/>
    <w:rsid w:val="00BB0316"/>
    <w:rsid w:val="00BB22B6"/>
    <w:rsid w:val="00BB258C"/>
    <w:rsid w:val="00BB2BCE"/>
    <w:rsid w:val="00BB3A81"/>
    <w:rsid w:val="00BB4D77"/>
    <w:rsid w:val="00BB5D8C"/>
    <w:rsid w:val="00BB649D"/>
    <w:rsid w:val="00BB6525"/>
    <w:rsid w:val="00BB6F17"/>
    <w:rsid w:val="00BB70D2"/>
    <w:rsid w:val="00BC0E1C"/>
    <w:rsid w:val="00BC127B"/>
    <w:rsid w:val="00BC12B7"/>
    <w:rsid w:val="00BC12DE"/>
    <w:rsid w:val="00BC1ADF"/>
    <w:rsid w:val="00BC20C3"/>
    <w:rsid w:val="00BC22BA"/>
    <w:rsid w:val="00BC472A"/>
    <w:rsid w:val="00BC61B4"/>
    <w:rsid w:val="00BC61EF"/>
    <w:rsid w:val="00BC65D9"/>
    <w:rsid w:val="00BC6B72"/>
    <w:rsid w:val="00BC7668"/>
    <w:rsid w:val="00BC7FF5"/>
    <w:rsid w:val="00BD03A2"/>
    <w:rsid w:val="00BD1A2B"/>
    <w:rsid w:val="00BD22A2"/>
    <w:rsid w:val="00BD3813"/>
    <w:rsid w:val="00BD533D"/>
    <w:rsid w:val="00BD5A3B"/>
    <w:rsid w:val="00BD606D"/>
    <w:rsid w:val="00BD610E"/>
    <w:rsid w:val="00BD68F0"/>
    <w:rsid w:val="00BD708B"/>
    <w:rsid w:val="00BD78DE"/>
    <w:rsid w:val="00BD7FA7"/>
    <w:rsid w:val="00BE0805"/>
    <w:rsid w:val="00BE08D8"/>
    <w:rsid w:val="00BE1355"/>
    <w:rsid w:val="00BE1748"/>
    <w:rsid w:val="00BE2035"/>
    <w:rsid w:val="00BE269C"/>
    <w:rsid w:val="00BE26EC"/>
    <w:rsid w:val="00BE3172"/>
    <w:rsid w:val="00BE37FC"/>
    <w:rsid w:val="00BE3F30"/>
    <w:rsid w:val="00BE4CAF"/>
    <w:rsid w:val="00BE4CBC"/>
    <w:rsid w:val="00BE4F08"/>
    <w:rsid w:val="00BE58A0"/>
    <w:rsid w:val="00BE6531"/>
    <w:rsid w:val="00BE65F6"/>
    <w:rsid w:val="00BE713F"/>
    <w:rsid w:val="00BE76E5"/>
    <w:rsid w:val="00BE7FB7"/>
    <w:rsid w:val="00BF0018"/>
    <w:rsid w:val="00BF0AAA"/>
    <w:rsid w:val="00BF0DF6"/>
    <w:rsid w:val="00BF10AE"/>
    <w:rsid w:val="00BF16B2"/>
    <w:rsid w:val="00BF1E6D"/>
    <w:rsid w:val="00BF1E92"/>
    <w:rsid w:val="00BF22C3"/>
    <w:rsid w:val="00BF4450"/>
    <w:rsid w:val="00BF501C"/>
    <w:rsid w:val="00BF6378"/>
    <w:rsid w:val="00C01127"/>
    <w:rsid w:val="00C038AD"/>
    <w:rsid w:val="00C04D01"/>
    <w:rsid w:val="00C04E95"/>
    <w:rsid w:val="00C05108"/>
    <w:rsid w:val="00C055F2"/>
    <w:rsid w:val="00C05EEA"/>
    <w:rsid w:val="00C06B1E"/>
    <w:rsid w:val="00C077AC"/>
    <w:rsid w:val="00C1020B"/>
    <w:rsid w:val="00C10892"/>
    <w:rsid w:val="00C11251"/>
    <w:rsid w:val="00C13D4B"/>
    <w:rsid w:val="00C14407"/>
    <w:rsid w:val="00C145BA"/>
    <w:rsid w:val="00C147F8"/>
    <w:rsid w:val="00C150B3"/>
    <w:rsid w:val="00C1528F"/>
    <w:rsid w:val="00C16601"/>
    <w:rsid w:val="00C16DC0"/>
    <w:rsid w:val="00C17232"/>
    <w:rsid w:val="00C206D5"/>
    <w:rsid w:val="00C20CD4"/>
    <w:rsid w:val="00C20DC8"/>
    <w:rsid w:val="00C21959"/>
    <w:rsid w:val="00C22458"/>
    <w:rsid w:val="00C2321D"/>
    <w:rsid w:val="00C23751"/>
    <w:rsid w:val="00C23927"/>
    <w:rsid w:val="00C24E5C"/>
    <w:rsid w:val="00C251FB"/>
    <w:rsid w:val="00C25516"/>
    <w:rsid w:val="00C2665D"/>
    <w:rsid w:val="00C26BFA"/>
    <w:rsid w:val="00C270FB"/>
    <w:rsid w:val="00C27865"/>
    <w:rsid w:val="00C27871"/>
    <w:rsid w:val="00C27994"/>
    <w:rsid w:val="00C27D86"/>
    <w:rsid w:val="00C304CF"/>
    <w:rsid w:val="00C30758"/>
    <w:rsid w:val="00C30C6D"/>
    <w:rsid w:val="00C31026"/>
    <w:rsid w:val="00C320F4"/>
    <w:rsid w:val="00C3268F"/>
    <w:rsid w:val="00C32A9E"/>
    <w:rsid w:val="00C32DBE"/>
    <w:rsid w:val="00C344CA"/>
    <w:rsid w:val="00C34672"/>
    <w:rsid w:val="00C34F1F"/>
    <w:rsid w:val="00C35BD0"/>
    <w:rsid w:val="00C35C70"/>
    <w:rsid w:val="00C35CC2"/>
    <w:rsid w:val="00C35F02"/>
    <w:rsid w:val="00C36266"/>
    <w:rsid w:val="00C36288"/>
    <w:rsid w:val="00C36EE9"/>
    <w:rsid w:val="00C37298"/>
    <w:rsid w:val="00C40F5D"/>
    <w:rsid w:val="00C4165B"/>
    <w:rsid w:val="00C41FAB"/>
    <w:rsid w:val="00C422F6"/>
    <w:rsid w:val="00C424DA"/>
    <w:rsid w:val="00C42775"/>
    <w:rsid w:val="00C4286B"/>
    <w:rsid w:val="00C43BAC"/>
    <w:rsid w:val="00C44ADD"/>
    <w:rsid w:val="00C45424"/>
    <w:rsid w:val="00C4589E"/>
    <w:rsid w:val="00C45A8E"/>
    <w:rsid w:val="00C45DA5"/>
    <w:rsid w:val="00C46C38"/>
    <w:rsid w:val="00C50005"/>
    <w:rsid w:val="00C500EB"/>
    <w:rsid w:val="00C5021B"/>
    <w:rsid w:val="00C5060C"/>
    <w:rsid w:val="00C506C4"/>
    <w:rsid w:val="00C50BB2"/>
    <w:rsid w:val="00C51B4B"/>
    <w:rsid w:val="00C5212F"/>
    <w:rsid w:val="00C5255D"/>
    <w:rsid w:val="00C54032"/>
    <w:rsid w:val="00C54BBD"/>
    <w:rsid w:val="00C55798"/>
    <w:rsid w:val="00C55EB2"/>
    <w:rsid w:val="00C56BB4"/>
    <w:rsid w:val="00C57820"/>
    <w:rsid w:val="00C5790E"/>
    <w:rsid w:val="00C57C90"/>
    <w:rsid w:val="00C57EDE"/>
    <w:rsid w:val="00C60396"/>
    <w:rsid w:val="00C61158"/>
    <w:rsid w:val="00C61E8A"/>
    <w:rsid w:val="00C62377"/>
    <w:rsid w:val="00C628AB"/>
    <w:rsid w:val="00C62D35"/>
    <w:rsid w:val="00C6311F"/>
    <w:rsid w:val="00C63AB5"/>
    <w:rsid w:val="00C64154"/>
    <w:rsid w:val="00C64466"/>
    <w:rsid w:val="00C6460B"/>
    <w:rsid w:val="00C64A2C"/>
    <w:rsid w:val="00C64E4C"/>
    <w:rsid w:val="00C654AF"/>
    <w:rsid w:val="00C65790"/>
    <w:rsid w:val="00C66795"/>
    <w:rsid w:val="00C67017"/>
    <w:rsid w:val="00C67AC1"/>
    <w:rsid w:val="00C67E9D"/>
    <w:rsid w:val="00C70C2F"/>
    <w:rsid w:val="00C70EAC"/>
    <w:rsid w:val="00C71166"/>
    <w:rsid w:val="00C715F0"/>
    <w:rsid w:val="00C71E1E"/>
    <w:rsid w:val="00C72F27"/>
    <w:rsid w:val="00C7343C"/>
    <w:rsid w:val="00C7347C"/>
    <w:rsid w:val="00C73905"/>
    <w:rsid w:val="00C73AA0"/>
    <w:rsid w:val="00C74257"/>
    <w:rsid w:val="00C7494B"/>
    <w:rsid w:val="00C74FA7"/>
    <w:rsid w:val="00C75EA9"/>
    <w:rsid w:val="00C76A34"/>
    <w:rsid w:val="00C76FF3"/>
    <w:rsid w:val="00C77C0E"/>
    <w:rsid w:val="00C77EDA"/>
    <w:rsid w:val="00C8168C"/>
    <w:rsid w:val="00C81B8F"/>
    <w:rsid w:val="00C81E2B"/>
    <w:rsid w:val="00C830BD"/>
    <w:rsid w:val="00C83217"/>
    <w:rsid w:val="00C835F1"/>
    <w:rsid w:val="00C83D3E"/>
    <w:rsid w:val="00C84062"/>
    <w:rsid w:val="00C8408F"/>
    <w:rsid w:val="00C84484"/>
    <w:rsid w:val="00C84F67"/>
    <w:rsid w:val="00C85148"/>
    <w:rsid w:val="00C85C0A"/>
    <w:rsid w:val="00C85F99"/>
    <w:rsid w:val="00C860EA"/>
    <w:rsid w:val="00C86940"/>
    <w:rsid w:val="00C86C56"/>
    <w:rsid w:val="00C870F7"/>
    <w:rsid w:val="00C87CBA"/>
    <w:rsid w:val="00C87E8F"/>
    <w:rsid w:val="00C90084"/>
    <w:rsid w:val="00C90C1A"/>
    <w:rsid w:val="00C9128F"/>
    <w:rsid w:val="00C917CC"/>
    <w:rsid w:val="00C91A54"/>
    <w:rsid w:val="00C91EAE"/>
    <w:rsid w:val="00C92703"/>
    <w:rsid w:val="00C92A9B"/>
    <w:rsid w:val="00C934CC"/>
    <w:rsid w:val="00C94444"/>
    <w:rsid w:val="00C964D8"/>
    <w:rsid w:val="00C97373"/>
    <w:rsid w:val="00CA0C0C"/>
    <w:rsid w:val="00CA0CE9"/>
    <w:rsid w:val="00CA16C2"/>
    <w:rsid w:val="00CA1F3E"/>
    <w:rsid w:val="00CA2D3C"/>
    <w:rsid w:val="00CA2E54"/>
    <w:rsid w:val="00CA38E9"/>
    <w:rsid w:val="00CA3929"/>
    <w:rsid w:val="00CA3B8C"/>
    <w:rsid w:val="00CA4061"/>
    <w:rsid w:val="00CA505C"/>
    <w:rsid w:val="00CA5063"/>
    <w:rsid w:val="00CA5199"/>
    <w:rsid w:val="00CA5475"/>
    <w:rsid w:val="00CA6343"/>
    <w:rsid w:val="00CA6808"/>
    <w:rsid w:val="00CA75E2"/>
    <w:rsid w:val="00CB0048"/>
    <w:rsid w:val="00CB3643"/>
    <w:rsid w:val="00CB36C3"/>
    <w:rsid w:val="00CB3775"/>
    <w:rsid w:val="00CB3A5A"/>
    <w:rsid w:val="00CB3DD7"/>
    <w:rsid w:val="00CB3EDD"/>
    <w:rsid w:val="00CB4362"/>
    <w:rsid w:val="00CB454A"/>
    <w:rsid w:val="00CB4B57"/>
    <w:rsid w:val="00CB5195"/>
    <w:rsid w:val="00CB53FD"/>
    <w:rsid w:val="00CB5A2E"/>
    <w:rsid w:val="00CB5E4D"/>
    <w:rsid w:val="00CB615E"/>
    <w:rsid w:val="00CB662F"/>
    <w:rsid w:val="00CB6C08"/>
    <w:rsid w:val="00CB6D21"/>
    <w:rsid w:val="00CB75F0"/>
    <w:rsid w:val="00CB7A35"/>
    <w:rsid w:val="00CC097E"/>
    <w:rsid w:val="00CC1488"/>
    <w:rsid w:val="00CC16A3"/>
    <w:rsid w:val="00CC1880"/>
    <w:rsid w:val="00CC1C77"/>
    <w:rsid w:val="00CC2C7C"/>
    <w:rsid w:val="00CC349F"/>
    <w:rsid w:val="00CC3800"/>
    <w:rsid w:val="00CC4002"/>
    <w:rsid w:val="00CC4364"/>
    <w:rsid w:val="00CC50FE"/>
    <w:rsid w:val="00CC5B98"/>
    <w:rsid w:val="00CC5CC5"/>
    <w:rsid w:val="00CC6770"/>
    <w:rsid w:val="00CC679F"/>
    <w:rsid w:val="00CD005B"/>
    <w:rsid w:val="00CD063F"/>
    <w:rsid w:val="00CD0A7B"/>
    <w:rsid w:val="00CD0C2B"/>
    <w:rsid w:val="00CD0DCA"/>
    <w:rsid w:val="00CD1195"/>
    <w:rsid w:val="00CD14F3"/>
    <w:rsid w:val="00CD15C2"/>
    <w:rsid w:val="00CD1913"/>
    <w:rsid w:val="00CD1B14"/>
    <w:rsid w:val="00CD1D94"/>
    <w:rsid w:val="00CD21EA"/>
    <w:rsid w:val="00CD2D38"/>
    <w:rsid w:val="00CD2D8D"/>
    <w:rsid w:val="00CD3836"/>
    <w:rsid w:val="00CD4121"/>
    <w:rsid w:val="00CD443B"/>
    <w:rsid w:val="00CD4B7C"/>
    <w:rsid w:val="00CD4C0A"/>
    <w:rsid w:val="00CD6901"/>
    <w:rsid w:val="00CD6B2B"/>
    <w:rsid w:val="00CD6B66"/>
    <w:rsid w:val="00CD7522"/>
    <w:rsid w:val="00CE016C"/>
    <w:rsid w:val="00CE0F0C"/>
    <w:rsid w:val="00CE162D"/>
    <w:rsid w:val="00CE1D83"/>
    <w:rsid w:val="00CE1E5B"/>
    <w:rsid w:val="00CE218A"/>
    <w:rsid w:val="00CE300A"/>
    <w:rsid w:val="00CE3142"/>
    <w:rsid w:val="00CE3A32"/>
    <w:rsid w:val="00CE3D5C"/>
    <w:rsid w:val="00CE43E3"/>
    <w:rsid w:val="00CE4C7F"/>
    <w:rsid w:val="00CE52B0"/>
    <w:rsid w:val="00CE5512"/>
    <w:rsid w:val="00CE58F3"/>
    <w:rsid w:val="00CE6748"/>
    <w:rsid w:val="00CE68DA"/>
    <w:rsid w:val="00CE7114"/>
    <w:rsid w:val="00CE7E62"/>
    <w:rsid w:val="00CF11F1"/>
    <w:rsid w:val="00CF1260"/>
    <w:rsid w:val="00CF2DE0"/>
    <w:rsid w:val="00CF32B7"/>
    <w:rsid w:val="00CF3D71"/>
    <w:rsid w:val="00CF41A1"/>
    <w:rsid w:val="00CF5904"/>
    <w:rsid w:val="00CF70F5"/>
    <w:rsid w:val="00CF7E9B"/>
    <w:rsid w:val="00D01009"/>
    <w:rsid w:val="00D01E17"/>
    <w:rsid w:val="00D0223C"/>
    <w:rsid w:val="00D0375D"/>
    <w:rsid w:val="00D04281"/>
    <w:rsid w:val="00D043BA"/>
    <w:rsid w:val="00D045C1"/>
    <w:rsid w:val="00D05270"/>
    <w:rsid w:val="00D07C54"/>
    <w:rsid w:val="00D07CCF"/>
    <w:rsid w:val="00D10679"/>
    <w:rsid w:val="00D11392"/>
    <w:rsid w:val="00D12BEE"/>
    <w:rsid w:val="00D12CEA"/>
    <w:rsid w:val="00D12F84"/>
    <w:rsid w:val="00D12FB0"/>
    <w:rsid w:val="00D131DD"/>
    <w:rsid w:val="00D138CD"/>
    <w:rsid w:val="00D13AF0"/>
    <w:rsid w:val="00D13FDC"/>
    <w:rsid w:val="00D13FF6"/>
    <w:rsid w:val="00D14142"/>
    <w:rsid w:val="00D1451F"/>
    <w:rsid w:val="00D15033"/>
    <w:rsid w:val="00D1516A"/>
    <w:rsid w:val="00D1667F"/>
    <w:rsid w:val="00D166DA"/>
    <w:rsid w:val="00D1752A"/>
    <w:rsid w:val="00D20598"/>
    <w:rsid w:val="00D20955"/>
    <w:rsid w:val="00D2193E"/>
    <w:rsid w:val="00D219EA"/>
    <w:rsid w:val="00D22B9E"/>
    <w:rsid w:val="00D238FF"/>
    <w:rsid w:val="00D23AB0"/>
    <w:rsid w:val="00D245A7"/>
    <w:rsid w:val="00D267C8"/>
    <w:rsid w:val="00D3023A"/>
    <w:rsid w:val="00D306B3"/>
    <w:rsid w:val="00D30B00"/>
    <w:rsid w:val="00D30FA2"/>
    <w:rsid w:val="00D32738"/>
    <w:rsid w:val="00D33133"/>
    <w:rsid w:val="00D336FE"/>
    <w:rsid w:val="00D337D1"/>
    <w:rsid w:val="00D33C22"/>
    <w:rsid w:val="00D3413F"/>
    <w:rsid w:val="00D355D0"/>
    <w:rsid w:val="00D35E60"/>
    <w:rsid w:val="00D3631F"/>
    <w:rsid w:val="00D36EE8"/>
    <w:rsid w:val="00D36F7A"/>
    <w:rsid w:val="00D37D9E"/>
    <w:rsid w:val="00D40183"/>
    <w:rsid w:val="00D403AD"/>
    <w:rsid w:val="00D40A33"/>
    <w:rsid w:val="00D413EF"/>
    <w:rsid w:val="00D41645"/>
    <w:rsid w:val="00D422A0"/>
    <w:rsid w:val="00D4259C"/>
    <w:rsid w:val="00D428B1"/>
    <w:rsid w:val="00D428D2"/>
    <w:rsid w:val="00D42AEE"/>
    <w:rsid w:val="00D42D40"/>
    <w:rsid w:val="00D4434F"/>
    <w:rsid w:val="00D44717"/>
    <w:rsid w:val="00D44BA1"/>
    <w:rsid w:val="00D4501C"/>
    <w:rsid w:val="00D4578C"/>
    <w:rsid w:val="00D45B86"/>
    <w:rsid w:val="00D466A9"/>
    <w:rsid w:val="00D4733F"/>
    <w:rsid w:val="00D5048E"/>
    <w:rsid w:val="00D507B5"/>
    <w:rsid w:val="00D5090C"/>
    <w:rsid w:val="00D50BF9"/>
    <w:rsid w:val="00D50E53"/>
    <w:rsid w:val="00D513CB"/>
    <w:rsid w:val="00D51EF5"/>
    <w:rsid w:val="00D52AEB"/>
    <w:rsid w:val="00D53B12"/>
    <w:rsid w:val="00D540C1"/>
    <w:rsid w:val="00D54E10"/>
    <w:rsid w:val="00D5564E"/>
    <w:rsid w:val="00D5627E"/>
    <w:rsid w:val="00D56400"/>
    <w:rsid w:val="00D57558"/>
    <w:rsid w:val="00D6008A"/>
    <w:rsid w:val="00D61F52"/>
    <w:rsid w:val="00D622A8"/>
    <w:rsid w:val="00D626BE"/>
    <w:rsid w:val="00D635EE"/>
    <w:rsid w:val="00D637EB"/>
    <w:rsid w:val="00D63B7A"/>
    <w:rsid w:val="00D661A2"/>
    <w:rsid w:val="00D67967"/>
    <w:rsid w:val="00D70F99"/>
    <w:rsid w:val="00D71D86"/>
    <w:rsid w:val="00D71EA8"/>
    <w:rsid w:val="00D71F0F"/>
    <w:rsid w:val="00D724FC"/>
    <w:rsid w:val="00D72A4E"/>
    <w:rsid w:val="00D74194"/>
    <w:rsid w:val="00D75128"/>
    <w:rsid w:val="00D75374"/>
    <w:rsid w:val="00D754EC"/>
    <w:rsid w:val="00D7675C"/>
    <w:rsid w:val="00D76AF5"/>
    <w:rsid w:val="00D76C7E"/>
    <w:rsid w:val="00D80C22"/>
    <w:rsid w:val="00D810C3"/>
    <w:rsid w:val="00D817BC"/>
    <w:rsid w:val="00D81F3E"/>
    <w:rsid w:val="00D81F88"/>
    <w:rsid w:val="00D826E9"/>
    <w:rsid w:val="00D83892"/>
    <w:rsid w:val="00D841C6"/>
    <w:rsid w:val="00D8433E"/>
    <w:rsid w:val="00D845B0"/>
    <w:rsid w:val="00D8485A"/>
    <w:rsid w:val="00D84D74"/>
    <w:rsid w:val="00D850CE"/>
    <w:rsid w:val="00D85FBF"/>
    <w:rsid w:val="00D8663C"/>
    <w:rsid w:val="00D8686A"/>
    <w:rsid w:val="00D87291"/>
    <w:rsid w:val="00D902B7"/>
    <w:rsid w:val="00D90DBC"/>
    <w:rsid w:val="00D913F2"/>
    <w:rsid w:val="00D914DF"/>
    <w:rsid w:val="00D91CE7"/>
    <w:rsid w:val="00D9265C"/>
    <w:rsid w:val="00D92893"/>
    <w:rsid w:val="00D92FDF"/>
    <w:rsid w:val="00D93622"/>
    <w:rsid w:val="00D93863"/>
    <w:rsid w:val="00D93C69"/>
    <w:rsid w:val="00D95761"/>
    <w:rsid w:val="00D958D0"/>
    <w:rsid w:val="00D96383"/>
    <w:rsid w:val="00D966C6"/>
    <w:rsid w:val="00D9746B"/>
    <w:rsid w:val="00D97637"/>
    <w:rsid w:val="00DA072B"/>
    <w:rsid w:val="00DA09B2"/>
    <w:rsid w:val="00DA0E22"/>
    <w:rsid w:val="00DA1E73"/>
    <w:rsid w:val="00DA3055"/>
    <w:rsid w:val="00DA39C0"/>
    <w:rsid w:val="00DA4394"/>
    <w:rsid w:val="00DA4B42"/>
    <w:rsid w:val="00DA4F6F"/>
    <w:rsid w:val="00DA5559"/>
    <w:rsid w:val="00DA5E35"/>
    <w:rsid w:val="00DA650B"/>
    <w:rsid w:val="00DA6F57"/>
    <w:rsid w:val="00DA72C0"/>
    <w:rsid w:val="00DA7563"/>
    <w:rsid w:val="00DA7AF0"/>
    <w:rsid w:val="00DA7C71"/>
    <w:rsid w:val="00DB05F0"/>
    <w:rsid w:val="00DB1522"/>
    <w:rsid w:val="00DB2140"/>
    <w:rsid w:val="00DB39BF"/>
    <w:rsid w:val="00DB3C6F"/>
    <w:rsid w:val="00DB3D27"/>
    <w:rsid w:val="00DB4446"/>
    <w:rsid w:val="00DB4B00"/>
    <w:rsid w:val="00DB4C73"/>
    <w:rsid w:val="00DB4CA8"/>
    <w:rsid w:val="00DB5A89"/>
    <w:rsid w:val="00DB6BBA"/>
    <w:rsid w:val="00DB6C92"/>
    <w:rsid w:val="00DB71C1"/>
    <w:rsid w:val="00DB78CB"/>
    <w:rsid w:val="00DB797E"/>
    <w:rsid w:val="00DB7EFF"/>
    <w:rsid w:val="00DC08AC"/>
    <w:rsid w:val="00DC14E1"/>
    <w:rsid w:val="00DC18B7"/>
    <w:rsid w:val="00DC1A13"/>
    <w:rsid w:val="00DC1D91"/>
    <w:rsid w:val="00DC223C"/>
    <w:rsid w:val="00DC3CFA"/>
    <w:rsid w:val="00DC472C"/>
    <w:rsid w:val="00DC5246"/>
    <w:rsid w:val="00DC654E"/>
    <w:rsid w:val="00DC6CEC"/>
    <w:rsid w:val="00DC6E36"/>
    <w:rsid w:val="00DC7431"/>
    <w:rsid w:val="00DC794F"/>
    <w:rsid w:val="00DC7F04"/>
    <w:rsid w:val="00DD0082"/>
    <w:rsid w:val="00DD1629"/>
    <w:rsid w:val="00DD16EF"/>
    <w:rsid w:val="00DD47D4"/>
    <w:rsid w:val="00DD5FDB"/>
    <w:rsid w:val="00DD666F"/>
    <w:rsid w:val="00DD6A0B"/>
    <w:rsid w:val="00DD7425"/>
    <w:rsid w:val="00DE0219"/>
    <w:rsid w:val="00DE0598"/>
    <w:rsid w:val="00DE0791"/>
    <w:rsid w:val="00DE101F"/>
    <w:rsid w:val="00DE1787"/>
    <w:rsid w:val="00DE191C"/>
    <w:rsid w:val="00DE199A"/>
    <w:rsid w:val="00DE1EBE"/>
    <w:rsid w:val="00DE25E3"/>
    <w:rsid w:val="00DE2A7A"/>
    <w:rsid w:val="00DE498E"/>
    <w:rsid w:val="00DE4A38"/>
    <w:rsid w:val="00DE4EC6"/>
    <w:rsid w:val="00DE67BA"/>
    <w:rsid w:val="00DE78B1"/>
    <w:rsid w:val="00DE7BCD"/>
    <w:rsid w:val="00DF1751"/>
    <w:rsid w:val="00DF241B"/>
    <w:rsid w:val="00DF2DB3"/>
    <w:rsid w:val="00DF3BF4"/>
    <w:rsid w:val="00DF44D8"/>
    <w:rsid w:val="00DF5CA0"/>
    <w:rsid w:val="00DF64EE"/>
    <w:rsid w:val="00DF7054"/>
    <w:rsid w:val="00DF7634"/>
    <w:rsid w:val="00E02019"/>
    <w:rsid w:val="00E03323"/>
    <w:rsid w:val="00E03908"/>
    <w:rsid w:val="00E03A03"/>
    <w:rsid w:val="00E040AD"/>
    <w:rsid w:val="00E04360"/>
    <w:rsid w:val="00E04BC6"/>
    <w:rsid w:val="00E04E39"/>
    <w:rsid w:val="00E05243"/>
    <w:rsid w:val="00E052DF"/>
    <w:rsid w:val="00E054A6"/>
    <w:rsid w:val="00E056AF"/>
    <w:rsid w:val="00E0582A"/>
    <w:rsid w:val="00E05DA4"/>
    <w:rsid w:val="00E061B0"/>
    <w:rsid w:val="00E0641A"/>
    <w:rsid w:val="00E0664C"/>
    <w:rsid w:val="00E06A39"/>
    <w:rsid w:val="00E07981"/>
    <w:rsid w:val="00E07A07"/>
    <w:rsid w:val="00E07B55"/>
    <w:rsid w:val="00E107E8"/>
    <w:rsid w:val="00E10BF2"/>
    <w:rsid w:val="00E10D29"/>
    <w:rsid w:val="00E1158E"/>
    <w:rsid w:val="00E11C0B"/>
    <w:rsid w:val="00E121C3"/>
    <w:rsid w:val="00E1295C"/>
    <w:rsid w:val="00E1333C"/>
    <w:rsid w:val="00E13666"/>
    <w:rsid w:val="00E137EE"/>
    <w:rsid w:val="00E13814"/>
    <w:rsid w:val="00E13A48"/>
    <w:rsid w:val="00E13DAF"/>
    <w:rsid w:val="00E14099"/>
    <w:rsid w:val="00E1452A"/>
    <w:rsid w:val="00E1499F"/>
    <w:rsid w:val="00E1500D"/>
    <w:rsid w:val="00E15097"/>
    <w:rsid w:val="00E15ACA"/>
    <w:rsid w:val="00E15BD5"/>
    <w:rsid w:val="00E1602A"/>
    <w:rsid w:val="00E16042"/>
    <w:rsid w:val="00E17F1D"/>
    <w:rsid w:val="00E20780"/>
    <w:rsid w:val="00E2088C"/>
    <w:rsid w:val="00E20A7C"/>
    <w:rsid w:val="00E20AF9"/>
    <w:rsid w:val="00E20C2D"/>
    <w:rsid w:val="00E210A2"/>
    <w:rsid w:val="00E21623"/>
    <w:rsid w:val="00E2283F"/>
    <w:rsid w:val="00E2313D"/>
    <w:rsid w:val="00E231F0"/>
    <w:rsid w:val="00E239AA"/>
    <w:rsid w:val="00E24F23"/>
    <w:rsid w:val="00E2574E"/>
    <w:rsid w:val="00E25B95"/>
    <w:rsid w:val="00E25F82"/>
    <w:rsid w:val="00E264B8"/>
    <w:rsid w:val="00E26DB0"/>
    <w:rsid w:val="00E3061D"/>
    <w:rsid w:val="00E30DBF"/>
    <w:rsid w:val="00E312C9"/>
    <w:rsid w:val="00E31442"/>
    <w:rsid w:val="00E318F6"/>
    <w:rsid w:val="00E31952"/>
    <w:rsid w:val="00E31B0D"/>
    <w:rsid w:val="00E32805"/>
    <w:rsid w:val="00E33F19"/>
    <w:rsid w:val="00E3401D"/>
    <w:rsid w:val="00E3406D"/>
    <w:rsid w:val="00E340EA"/>
    <w:rsid w:val="00E3416A"/>
    <w:rsid w:val="00E34CC0"/>
    <w:rsid w:val="00E34D6A"/>
    <w:rsid w:val="00E3557E"/>
    <w:rsid w:val="00E35BF6"/>
    <w:rsid w:val="00E3658C"/>
    <w:rsid w:val="00E37295"/>
    <w:rsid w:val="00E378F7"/>
    <w:rsid w:val="00E41757"/>
    <w:rsid w:val="00E4287F"/>
    <w:rsid w:val="00E429E2"/>
    <w:rsid w:val="00E4391B"/>
    <w:rsid w:val="00E45CB7"/>
    <w:rsid w:val="00E47079"/>
    <w:rsid w:val="00E479E5"/>
    <w:rsid w:val="00E5020C"/>
    <w:rsid w:val="00E503A5"/>
    <w:rsid w:val="00E514B7"/>
    <w:rsid w:val="00E51A3E"/>
    <w:rsid w:val="00E51A9E"/>
    <w:rsid w:val="00E51B99"/>
    <w:rsid w:val="00E524A8"/>
    <w:rsid w:val="00E54292"/>
    <w:rsid w:val="00E543FA"/>
    <w:rsid w:val="00E5457C"/>
    <w:rsid w:val="00E54AE1"/>
    <w:rsid w:val="00E55F28"/>
    <w:rsid w:val="00E56163"/>
    <w:rsid w:val="00E56548"/>
    <w:rsid w:val="00E5744F"/>
    <w:rsid w:val="00E60A11"/>
    <w:rsid w:val="00E61F27"/>
    <w:rsid w:val="00E6205C"/>
    <w:rsid w:val="00E625CE"/>
    <w:rsid w:val="00E638B8"/>
    <w:rsid w:val="00E63C67"/>
    <w:rsid w:val="00E6449F"/>
    <w:rsid w:val="00E65A01"/>
    <w:rsid w:val="00E6677D"/>
    <w:rsid w:val="00E66EE2"/>
    <w:rsid w:val="00E670A8"/>
    <w:rsid w:val="00E70075"/>
    <w:rsid w:val="00E7022E"/>
    <w:rsid w:val="00E70E55"/>
    <w:rsid w:val="00E71EDD"/>
    <w:rsid w:val="00E72289"/>
    <w:rsid w:val="00E727B6"/>
    <w:rsid w:val="00E733F1"/>
    <w:rsid w:val="00E73E9E"/>
    <w:rsid w:val="00E740A8"/>
    <w:rsid w:val="00E74AB0"/>
    <w:rsid w:val="00E753CF"/>
    <w:rsid w:val="00E7604E"/>
    <w:rsid w:val="00E76999"/>
    <w:rsid w:val="00E76C2A"/>
    <w:rsid w:val="00E76D25"/>
    <w:rsid w:val="00E76E89"/>
    <w:rsid w:val="00E77A48"/>
    <w:rsid w:val="00E80454"/>
    <w:rsid w:val="00E80DF8"/>
    <w:rsid w:val="00E81713"/>
    <w:rsid w:val="00E822F8"/>
    <w:rsid w:val="00E831C5"/>
    <w:rsid w:val="00E83E87"/>
    <w:rsid w:val="00E84334"/>
    <w:rsid w:val="00E85337"/>
    <w:rsid w:val="00E8673B"/>
    <w:rsid w:val="00E86D80"/>
    <w:rsid w:val="00E8731B"/>
    <w:rsid w:val="00E879C0"/>
    <w:rsid w:val="00E9042A"/>
    <w:rsid w:val="00E90826"/>
    <w:rsid w:val="00E90ECC"/>
    <w:rsid w:val="00E911A5"/>
    <w:rsid w:val="00E9274D"/>
    <w:rsid w:val="00E92996"/>
    <w:rsid w:val="00E94E05"/>
    <w:rsid w:val="00E95AF9"/>
    <w:rsid w:val="00E95B20"/>
    <w:rsid w:val="00E961F4"/>
    <w:rsid w:val="00E96208"/>
    <w:rsid w:val="00E96AC2"/>
    <w:rsid w:val="00E96B1E"/>
    <w:rsid w:val="00E96F1D"/>
    <w:rsid w:val="00E9726B"/>
    <w:rsid w:val="00E97FE4"/>
    <w:rsid w:val="00EA05D7"/>
    <w:rsid w:val="00EA1504"/>
    <w:rsid w:val="00EA20B4"/>
    <w:rsid w:val="00EA379E"/>
    <w:rsid w:val="00EA37E4"/>
    <w:rsid w:val="00EA3D3B"/>
    <w:rsid w:val="00EA47C8"/>
    <w:rsid w:val="00EA5617"/>
    <w:rsid w:val="00EA56B0"/>
    <w:rsid w:val="00EA60F8"/>
    <w:rsid w:val="00EA64E9"/>
    <w:rsid w:val="00EA6E0B"/>
    <w:rsid w:val="00EA7854"/>
    <w:rsid w:val="00EA7EB1"/>
    <w:rsid w:val="00EB170B"/>
    <w:rsid w:val="00EB21CE"/>
    <w:rsid w:val="00EB28F7"/>
    <w:rsid w:val="00EB39F4"/>
    <w:rsid w:val="00EB3F47"/>
    <w:rsid w:val="00EB46D0"/>
    <w:rsid w:val="00EB4D88"/>
    <w:rsid w:val="00EB54FA"/>
    <w:rsid w:val="00EB5A98"/>
    <w:rsid w:val="00EB5C1C"/>
    <w:rsid w:val="00EB7162"/>
    <w:rsid w:val="00EC16BD"/>
    <w:rsid w:val="00EC3355"/>
    <w:rsid w:val="00EC3459"/>
    <w:rsid w:val="00EC478D"/>
    <w:rsid w:val="00EC5630"/>
    <w:rsid w:val="00EC5A0D"/>
    <w:rsid w:val="00EC6FFD"/>
    <w:rsid w:val="00EC7281"/>
    <w:rsid w:val="00EC781A"/>
    <w:rsid w:val="00ED030A"/>
    <w:rsid w:val="00ED0726"/>
    <w:rsid w:val="00ED0EFF"/>
    <w:rsid w:val="00ED0F57"/>
    <w:rsid w:val="00ED16C6"/>
    <w:rsid w:val="00ED2460"/>
    <w:rsid w:val="00ED35E4"/>
    <w:rsid w:val="00ED38C6"/>
    <w:rsid w:val="00ED3EF7"/>
    <w:rsid w:val="00ED47D3"/>
    <w:rsid w:val="00ED4D58"/>
    <w:rsid w:val="00ED5E6C"/>
    <w:rsid w:val="00ED6090"/>
    <w:rsid w:val="00ED621F"/>
    <w:rsid w:val="00EE01F3"/>
    <w:rsid w:val="00EE05FC"/>
    <w:rsid w:val="00EE19C6"/>
    <w:rsid w:val="00EE19DF"/>
    <w:rsid w:val="00EE19ED"/>
    <w:rsid w:val="00EE2516"/>
    <w:rsid w:val="00EE4077"/>
    <w:rsid w:val="00EE40CB"/>
    <w:rsid w:val="00EE490A"/>
    <w:rsid w:val="00EE5008"/>
    <w:rsid w:val="00EE51E7"/>
    <w:rsid w:val="00EE6E93"/>
    <w:rsid w:val="00EE7189"/>
    <w:rsid w:val="00EE76D2"/>
    <w:rsid w:val="00EE7CBA"/>
    <w:rsid w:val="00EF0414"/>
    <w:rsid w:val="00EF0AC1"/>
    <w:rsid w:val="00EF156A"/>
    <w:rsid w:val="00EF1B71"/>
    <w:rsid w:val="00EF2211"/>
    <w:rsid w:val="00EF225B"/>
    <w:rsid w:val="00EF320B"/>
    <w:rsid w:val="00EF3DDD"/>
    <w:rsid w:val="00EF4ECA"/>
    <w:rsid w:val="00EF62A7"/>
    <w:rsid w:val="00EF67D6"/>
    <w:rsid w:val="00EF6B3F"/>
    <w:rsid w:val="00EF70A1"/>
    <w:rsid w:val="00EF761C"/>
    <w:rsid w:val="00EF76CA"/>
    <w:rsid w:val="00F00747"/>
    <w:rsid w:val="00F00C66"/>
    <w:rsid w:val="00F01B20"/>
    <w:rsid w:val="00F03891"/>
    <w:rsid w:val="00F03C3A"/>
    <w:rsid w:val="00F07254"/>
    <w:rsid w:val="00F1039C"/>
    <w:rsid w:val="00F1077F"/>
    <w:rsid w:val="00F10D46"/>
    <w:rsid w:val="00F11660"/>
    <w:rsid w:val="00F119C8"/>
    <w:rsid w:val="00F11BAD"/>
    <w:rsid w:val="00F12E33"/>
    <w:rsid w:val="00F12ECB"/>
    <w:rsid w:val="00F12FE8"/>
    <w:rsid w:val="00F13246"/>
    <w:rsid w:val="00F133F3"/>
    <w:rsid w:val="00F13FC9"/>
    <w:rsid w:val="00F143F9"/>
    <w:rsid w:val="00F1498B"/>
    <w:rsid w:val="00F15103"/>
    <w:rsid w:val="00F15767"/>
    <w:rsid w:val="00F15836"/>
    <w:rsid w:val="00F1599C"/>
    <w:rsid w:val="00F15A45"/>
    <w:rsid w:val="00F15B22"/>
    <w:rsid w:val="00F160F0"/>
    <w:rsid w:val="00F16527"/>
    <w:rsid w:val="00F16578"/>
    <w:rsid w:val="00F17D3C"/>
    <w:rsid w:val="00F17EC0"/>
    <w:rsid w:val="00F20B77"/>
    <w:rsid w:val="00F20BEA"/>
    <w:rsid w:val="00F2176F"/>
    <w:rsid w:val="00F21B59"/>
    <w:rsid w:val="00F22034"/>
    <w:rsid w:val="00F22704"/>
    <w:rsid w:val="00F23306"/>
    <w:rsid w:val="00F24EE3"/>
    <w:rsid w:val="00F2526B"/>
    <w:rsid w:val="00F2676D"/>
    <w:rsid w:val="00F26F60"/>
    <w:rsid w:val="00F27B6F"/>
    <w:rsid w:val="00F306EB"/>
    <w:rsid w:val="00F31730"/>
    <w:rsid w:val="00F3219D"/>
    <w:rsid w:val="00F32C65"/>
    <w:rsid w:val="00F32F03"/>
    <w:rsid w:val="00F33789"/>
    <w:rsid w:val="00F339D9"/>
    <w:rsid w:val="00F346C6"/>
    <w:rsid w:val="00F347F5"/>
    <w:rsid w:val="00F349BE"/>
    <w:rsid w:val="00F34AA7"/>
    <w:rsid w:val="00F34F5B"/>
    <w:rsid w:val="00F34FC0"/>
    <w:rsid w:val="00F35374"/>
    <w:rsid w:val="00F35721"/>
    <w:rsid w:val="00F35A64"/>
    <w:rsid w:val="00F35D87"/>
    <w:rsid w:val="00F3635A"/>
    <w:rsid w:val="00F37320"/>
    <w:rsid w:val="00F402B5"/>
    <w:rsid w:val="00F40B4F"/>
    <w:rsid w:val="00F4224A"/>
    <w:rsid w:val="00F4315F"/>
    <w:rsid w:val="00F43951"/>
    <w:rsid w:val="00F44256"/>
    <w:rsid w:val="00F446DF"/>
    <w:rsid w:val="00F447C2"/>
    <w:rsid w:val="00F45DD1"/>
    <w:rsid w:val="00F46543"/>
    <w:rsid w:val="00F465F1"/>
    <w:rsid w:val="00F4668F"/>
    <w:rsid w:val="00F46850"/>
    <w:rsid w:val="00F46C05"/>
    <w:rsid w:val="00F5023F"/>
    <w:rsid w:val="00F508B4"/>
    <w:rsid w:val="00F51097"/>
    <w:rsid w:val="00F52AEB"/>
    <w:rsid w:val="00F52D8A"/>
    <w:rsid w:val="00F53760"/>
    <w:rsid w:val="00F53B8D"/>
    <w:rsid w:val="00F54AA9"/>
    <w:rsid w:val="00F557E8"/>
    <w:rsid w:val="00F56C1B"/>
    <w:rsid w:val="00F619C0"/>
    <w:rsid w:val="00F620BD"/>
    <w:rsid w:val="00F629BB"/>
    <w:rsid w:val="00F64022"/>
    <w:rsid w:val="00F64159"/>
    <w:rsid w:val="00F641CD"/>
    <w:rsid w:val="00F64BD5"/>
    <w:rsid w:val="00F657A6"/>
    <w:rsid w:val="00F66C27"/>
    <w:rsid w:val="00F678BC"/>
    <w:rsid w:val="00F702BB"/>
    <w:rsid w:val="00F706C0"/>
    <w:rsid w:val="00F71B2A"/>
    <w:rsid w:val="00F7283C"/>
    <w:rsid w:val="00F72C43"/>
    <w:rsid w:val="00F72FDC"/>
    <w:rsid w:val="00F730B6"/>
    <w:rsid w:val="00F745D5"/>
    <w:rsid w:val="00F74688"/>
    <w:rsid w:val="00F74B0D"/>
    <w:rsid w:val="00F75721"/>
    <w:rsid w:val="00F75D7F"/>
    <w:rsid w:val="00F765AC"/>
    <w:rsid w:val="00F76A94"/>
    <w:rsid w:val="00F7759E"/>
    <w:rsid w:val="00F77E2D"/>
    <w:rsid w:val="00F8065D"/>
    <w:rsid w:val="00F81A35"/>
    <w:rsid w:val="00F82EBF"/>
    <w:rsid w:val="00F83319"/>
    <w:rsid w:val="00F83693"/>
    <w:rsid w:val="00F839E9"/>
    <w:rsid w:val="00F850D9"/>
    <w:rsid w:val="00F857BA"/>
    <w:rsid w:val="00F85EA3"/>
    <w:rsid w:val="00F867A7"/>
    <w:rsid w:val="00F90D61"/>
    <w:rsid w:val="00F90DF9"/>
    <w:rsid w:val="00F917B4"/>
    <w:rsid w:val="00F91DD9"/>
    <w:rsid w:val="00F9219A"/>
    <w:rsid w:val="00F92923"/>
    <w:rsid w:val="00F939F7"/>
    <w:rsid w:val="00F94B90"/>
    <w:rsid w:val="00F95255"/>
    <w:rsid w:val="00F958C2"/>
    <w:rsid w:val="00F958FC"/>
    <w:rsid w:val="00F95DB8"/>
    <w:rsid w:val="00F964E3"/>
    <w:rsid w:val="00F97C1C"/>
    <w:rsid w:val="00FA12AA"/>
    <w:rsid w:val="00FA1B11"/>
    <w:rsid w:val="00FA1B93"/>
    <w:rsid w:val="00FA1ED1"/>
    <w:rsid w:val="00FA2E68"/>
    <w:rsid w:val="00FA361F"/>
    <w:rsid w:val="00FA4259"/>
    <w:rsid w:val="00FA48C4"/>
    <w:rsid w:val="00FA4EB7"/>
    <w:rsid w:val="00FA5533"/>
    <w:rsid w:val="00FA67DD"/>
    <w:rsid w:val="00FA7EA4"/>
    <w:rsid w:val="00FB114A"/>
    <w:rsid w:val="00FB1A99"/>
    <w:rsid w:val="00FB2F96"/>
    <w:rsid w:val="00FB33E4"/>
    <w:rsid w:val="00FB370C"/>
    <w:rsid w:val="00FB3A7C"/>
    <w:rsid w:val="00FB3D8E"/>
    <w:rsid w:val="00FB3E53"/>
    <w:rsid w:val="00FB4E23"/>
    <w:rsid w:val="00FB58B6"/>
    <w:rsid w:val="00FB6502"/>
    <w:rsid w:val="00FB7E49"/>
    <w:rsid w:val="00FC024A"/>
    <w:rsid w:val="00FC0856"/>
    <w:rsid w:val="00FC0B4F"/>
    <w:rsid w:val="00FC10D4"/>
    <w:rsid w:val="00FC11A3"/>
    <w:rsid w:val="00FC14FF"/>
    <w:rsid w:val="00FC2041"/>
    <w:rsid w:val="00FC29F6"/>
    <w:rsid w:val="00FC2FB8"/>
    <w:rsid w:val="00FC3954"/>
    <w:rsid w:val="00FC4186"/>
    <w:rsid w:val="00FC46FB"/>
    <w:rsid w:val="00FC7C2D"/>
    <w:rsid w:val="00FC7F24"/>
    <w:rsid w:val="00FD07F0"/>
    <w:rsid w:val="00FD0B4A"/>
    <w:rsid w:val="00FD0D19"/>
    <w:rsid w:val="00FD1586"/>
    <w:rsid w:val="00FD1B1D"/>
    <w:rsid w:val="00FD1EA7"/>
    <w:rsid w:val="00FD40F3"/>
    <w:rsid w:val="00FD42D8"/>
    <w:rsid w:val="00FD49FD"/>
    <w:rsid w:val="00FD5284"/>
    <w:rsid w:val="00FD56E5"/>
    <w:rsid w:val="00FD5C73"/>
    <w:rsid w:val="00FD664E"/>
    <w:rsid w:val="00FD68AC"/>
    <w:rsid w:val="00FD7303"/>
    <w:rsid w:val="00FE0503"/>
    <w:rsid w:val="00FE0EF3"/>
    <w:rsid w:val="00FE1E98"/>
    <w:rsid w:val="00FE2048"/>
    <w:rsid w:val="00FE2285"/>
    <w:rsid w:val="00FE285D"/>
    <w:rsid w:val="00FE3412"/>
    <w:rsid w:val="00FE3C6E"/>
    <w:rsid w:val="00FE3D63"/>
    <w:rsid w:val="00FE3FF9"/>
    <w:rsid w:val="00FE5161"/>
    <w:rsid w:val="00FE5B91"/>
    <w:rsid w:val="00FE658C"/>
    <w:rsid w:val="00FE6C16"/>
    <w:rsid w:val="00FE71DB"/>
    <w:rsid w:val="00FF036F"/>
    <w:rsid w:val="00FF1D38"/>
    <w:rsid w:val="00FF2633"/>
    <w:rsid w:val="00FF39DE"/>
    <w:rsid w:val="00FF3B3C"/>
    <w:rsid w:val="00FF3C30"/>
    <w:rsid w:val="00FF3D8B"/>
    <w:rsid w:val="00FF5FB0"/>
    <w:rsid w:val="00FF60CE"/>
    <w:rsid w:val="00FF61B3"/>
    <w:rsid w:val="00FF728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0555A187"/>
  <w15:chartTrackingRefBased/>
  <w15:docId w15:val="{D82E12A1-E998-468B-8E8B-5A9DA39C7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99"/>
    <w:lsdException w:name="footnote text" w:uiPriority="99" w:qFormat="1"/>
    <w:lsdException w:name="header" w:uiPriority="99"/>
    <w:lsdException w:name="footer" w:uiPriority="99"/>
    <w:lsdException w:name="caption" w:uiPriority="99" w:qFormat="1"/>
    <w:lsdException w:name="footnote reference" w:uiPriority="99"/>
    <w:lsdException w:name="page number" w:uiPriority="99"/>
    <w:lsdException w:name="Title" w:qFormat="1"/>
    <w:lsdException w:name="Subtitle" w:qFormat="1"/>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lang w:val="x-none" w:eastAsia="x-none"/>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rPr>
      <w:lang w:val="x-none" w:eastAsia="x-none"/>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lang w:val="x-none" w:eastAsia="x-none"/>
    </w:r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lang w:val="x-none" w:eastAsia="x-none"/>
    </w:rPr>
  </w:style>
  <w:style w:type="table" w:styleId="TableGrid">
    <w:name w:val="Table Grid"/>
    <w:basedOn w:val="TableNormal"/>
    <w:uiPriority w:val="39"/>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Footnote Text 8 pt,otnote Text,Footnote,ft,single space,footnote text,DNV-FT,fn,ADB,Fußnote,WB-Fußnotentext,WB-Fußnotentext Char Char,Fußnotentext Char,FOOTNOTES,footnote text Char Char,Footnote Text Cha"/>
    <w:basedOn w:val="Normal"/>
    <w:link w:val="FootnoteTextChar"/>
    <w:uiPriority w:val="99"/>
    <w:qFormat/>
    <w:rsid w:val="00F94B90"/>
    <w:rPr>
      <w:sz w:val="20"/>
      <w:szCs w:val="20"/>
    </w:rPr>
  </w:style>
  <w:style w:type="character" w:styleId="FootnoteReference">
    <w:name w:val="footnote reference"/>
    <w:aliases w:val="16 Point,Superscript 6 Point,note bp, Car Car Char Car Char Car Car Char Car Char Char, Car Car Car Car Car Car Car Car Char Car Car Char Car Car Car Char Car Char Char Char,ftref,Car Car Char Car Char Car Car Char Car Char Char,fr"/>
    <w:link w:val="BVIfnrCharCharCharCharCharCharCharCharCharCharCharCharCharCharChar"/>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1"/>
      </w:numPr>
      <w:spacing w:before="120" w:after="240"/>
      <w:ind w:left="0" w:firstLine="0"/>
      <w:outlineLvl w:val="1"/>
    </w:pPr>
    <w:rPr>
      <w:color w:val="000000"/>
      <w:lang w:val="x-none" w:eastAsia="x-none"/>
    </w:rPr>
  </w:style>
  <w:style w:type="character" w:customStyle="1" w:styleId="FootnoteTextChar">
    <w:name w:val="Footnote Text Char"/>
    <w:aliases w:val="Geneva 9 Char,Font: Geneva 9 Char,Boston 10 Char,f Char,Footnote Text 8 pt Char,otnote Text Char,Footnote Char,ft Char,single space Char,footnote text Char,DNV-FT Char,fn Char,ADB Char,Fußnote Char,WB-Fußnotentext Char,FOOTNOTES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F95DB8"/>
    <w:pPr>
      <w:shd w:val="clear" w:color="auto" w:fill="FFFFFF"/>
      <w:ind w:left="-630"/>
      <w:contextualSpacing/>
    </w:pPr>
    <w:rPr>
      <w:b/>
      <w:noProof/>
      <w:color w:val="000000"/>
      <w:sz w:val="21"/>
      <w:szCs w:val="21"/>
      <w:lang w:val="en-GB"/>
    </w:rPr>
  </w:style>
  <w:style w:type="character" w:customStyle="1" w:styleId="MainParanoChapterChar">
    <w:name w:val="Main Para no Chapter # Char"/>
    <w:link w:val="MainParanoChapter"/>
    <w:uiPriority w:val="99"/>
    <w:locked/>
    <w:rsid w:val="00110321"/>
    <w:rPr>
      <w:color w:val="000000"/>
      <w:sz w:val="24"/>
      <w:szCs w:val="24"/>
      <w:lang w:val="x-none" w:eastAsia="x-none"/>
    </w:rPr>
  </w:style>
  <w:style w:type="paragraph" w:styleId="NoSpacing">
    <w:name w:val="No Spacing"/>
    <w:uiPriority w:val="1"/>
    <w:qFormat/>
    <w:rsid w:val="00110321"/>
    <w:rPr>
      <w:rFonts w:ascii="Calibri" w:hAnsi="Calibri"/>
      <w:sz w:val="22"/>
      <w:szCs w:val="22"/>
      <w:lang w:eastAsia="en-US"/>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lang w:val="x-none" w:eastAsia="x-none"/>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styleId="PlaceholderText">
    <w:name w:val="Placeholder Text"/>
    <w:uiPriority w:val="99"/>
    <w:semiHidden/>
    <w:rsid w:val="004F39EC"/>
    <w:rPr>
      <w:color w:val="808080"/>
    </w:rPr>
  </w:style>
  <w:style w:type="paragraph" w:customStyle="1" w:styleId="GEFFieldtoFillout">
    <w:name w:val="GEF Field to Fill out"/>
    <w:basedOn w:val="Normal"/>
    <w:link w:val="GEFFieldtoFilloutChar"/>
    <w:qFormat/>
    <w:rsid w:val="00017316"/>
    <w:pPr>
      <w:ind w:left="-720"/>
    </w:pPr>
    <w:rPr>
      <w:color w:val="000000"/>
      <w:sz w:val="22"/>
      <w:szCs w:val="22"/>
    </w:rPr>
  </w:style>
  <w:style w:type="paragraph" w:customStyle="1" w:styleId="GEFPartHeading">
    <w:name w:val="GEF Part Heading"/>
    <w:basedOn w:val="ListParagraph"/>
    <w:qFormat/>
    <w:rsid w:val="004C5225"/>
    <w:pPr>
      <w:spacing w:before="120"/>
      <w:outlineLvl w:val="0"/>
    </w:pPr>
    <w:rPr>
      <w:caps/>
      <w:u w:val="single"/>
    </w:rPr>
  </w:style>
  <w:style w:type="paragraph" w:customStyle="1" w:styleId="GEFTableHeading">
    <w:name w:val="GEF Table Heading"/>
    <w:basedOn w:val="Normal"/>
    <w:next w:val="Normal"/>
    <w:qFormat/>
    <w:rsid w:val="002B2C06"/>
    <w:pPr>
      <w:ind w:left="-720"/>
    </w:pPr>
    <w:rPr>
      <w:rFonts w:ascii="Times New Roman Bold" w:hAnsi="Times New Roman Bold"/>
      <w:b/>
      <w:bCs/>
      <w:smallCaps/>
      <w:color w:val="000000"/>
      <w:sz w:val="22"/>
      <w:szCs w:val="22"/>
    </w:rPr>
  </w:style>
  <w:style w:type="paragraph" w:customStyle="1" w:styleId="GEFInstruction">
    <w:name w:val="GEF Instruction"/>
    <w:basedOn w:val="Normal"/>
    <w:next w:val="Normal"/>
    <w:qFormat/>
    <w:rsid w:val="002B2C06"/>
    <w:pPr>
      <w:ind w:left="-540"/>
    </w:pPr>
    <w:rPr>
      <w:sz w:val="20"/>
    </w:rPr>
  </w:style>
  <w:style w:type="paragraph" w:customStyle="1" w:styleId="GEFQuestion">
    <w:name w:val="GEF Question"/>
    <w:basedOn w:val="Normal"/>
    <w:next w:val="Normal"/>
    <w:qFormat/>
    <w:rsid w:val="002B2C06"/>
    <w:pPr>
      <w:ind w:left="-720"/>
    </w:pPr>
    <w:rPr>
      <w:sz w:val="22"/>
    </w:rPr>
  </w:style>
  <w:style w:type="character" w:customStyle="1" w:styleId="GEFFieldtoFilloutChar">
    <w:name w:val="GEF Field to Fill out Char"/>
    <w:link w:val="GEFFieldtoFillout"/>
    <w:rsid w:val="00CB454A"/>
    <w:rPr>
      <w:color w:val="000000"/>
      <w:sz w:val="22"/>
      <w:szCs w:val="22"/>
      <w:lang w:eastAsia="en-US"/>
    </w:rPr>
  </w:style>
  <w:style w:type="paragraph" w:styleId="Revision">
    <w:name w:val="Revision"/>
    <w:hidden/>
    <w:uiPriority w:val="99"/>
    <w:semiHidden/>
    <w:rsid w:val="001D035D"/>
    <w:rPr>
      <w:sz w:val="24"/>
      <w:szCs w:val="24"/>
      <w:lang w:eastAsia="en-US"/>
    </w:rPr>
  </w:style>
  <w:style w:type="paragraph" w:customStyle="1" w:styleId="xmsonormal">
    <w:name w:val="x_msonormal"/>
    <w:basedOn w:val="Normal"/>
    <w:rsid w:val="00F52AEB"/>
    <w:rPr>
      <w:rFonts w:ascii="Calibri" w:eastAsia="Calibri" w:hAnsi="Calibri" w:cs="Calibri"/>
      <w:sz w:val="22"/>
      <w:szCs w:val="22"/>
    </w:rPr>
  </w:style>
  <w:style w:type="character" w:styleId="UnresolvedMention">
    <w:name w:val="Unresolved Mention"/>
    <w:uiPriority w:val="99"/>
    <w:semiHidden/>
    <w:unhideWhenUsed/>
    <w:rsid w:val="00844607"/>
    <w:rPr>
      <w:color w:val="808080"/>
      <w:shd w:val="clear" w:color="auto" w:fill="E6E6E6"/>
    </w:rPr>
  </w:style>
  <w:style w:type="paragraph" w:customStyle="1" w:styleId="BVIfnrCharCharCharCharCharCharCharCharCharCharCharCharCharCharChar">
    <w:name w:val="BVI fnr Char Char Char Char Char Char Char Char Char Char Char Char Char Char Char"/>
    <w:aliases w:val="BVI fnr Car Car Char Char Char Char Char Char Char Char Char Char Char Char Char Char Char Char Char"/>
    <w:basedOn w:val="Normal"/>
    <w:link w:val="FootnoteReference"/>
    <w:uiPriority w:val="99"/>
    <w:rsid w:val="00F56C1B"/>
    <w:pPr>
      <w:spacing w:after="160" w:line="240" w:lineRule="exact"/>
    </w:pPr>
    <w:rPr>
      <w:sz w:val="20"/>
      <w:szCs w:val="20"/>
      <w:vertAlign w:val="superscript"/>
    </w:rPr>
  </w:style>
  <w:style w:type="character" w:customStyle="1" w:styleId="normaltextrun1">
    <w:name w:val="normaltextrun1"/>
    <w:basedOn w:val="DefaultParagraphFont"/>
    <w:rsid w:val="00023C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692340">
      <w:bodyDiv w:val="1"/>
      <w:marLeft w:val="0"/>
      <w:marRight w:val="0"/>
      <w:marTop w:val="0"/>
      <w:marBottom w:val="0"/>
      <w:divBdr>
        <w:top w:val="none" w:sz="0" w:space="0" w:color="auto"/>
        <w:left w:val="none" w:sz="0" w:space="0" w:color="auto"/>
        <w:bottom w:val="none" w:sz="0" w:space="0" w:color="auto"/>
        <w:right w:val="none" w:sz="0" w:space="0" w:color="auto"/>
      </w:divBdr>
    </w:div>
    <w:div w:id="323095551">
      <w:bodyDiv w:val="1"/>
      <w:marLeft w:val="0"/>
      <w:marRight w:val="0"/>
      <w:marTop w:val="0"/>
      <w:marBottom w:val="0"/>
      <w:divBdr>
        <w:top w:val="none" w:sz="0" w:space="0" w:color="auto"/>
        <w:left w:val="none" w:sz="0" w:space="0" w:color="auto"/>
        <w:bottom w:val="none" w:sz="0" w:space="0" w:color="auto"/>
        <w:right w:val="none" w:sz="0" w:space="0" w:color="auto"/>
      </w:divBdr>
    </w:div>
    <w:div w:id="406271740">
      <w:bodyDiv w:val="1"/>
      <w:marLeft w:val="0"/>
      <w:marRight w:val="0"/>
      <w:marTop w:val="0"/>
      <w:marBottom w:val="0"/>
      <w:divBdr>
        <w:top w:val="none" w:sz="0" w:space="0" w:color="auto"/>
        <w:left w:val="none" w:sz="0" w:space="0" w:color="auto"/>
        <w:bottom w:val="none" w:sz="0" w:space="0" w:color="auto"/>
        <w:right w:val="none" w:sz="0" w:space="0" w:color="auto"/>
      </w:divBdr>
    </w:div>
    <w:div w:id="435905932">
      <w:bodyDiv w:val="1"/>
      <w:marLeft w:val="0"/>
      <w:marRight w:val="0"/>
      <w:marTop w:val="0"/>
      <w:marBottom w:val="0"/>
      <w:divBdr>
        <w:top w:val="none" w:sz="0" w:space="0" w:color="auto"/>
        <w:left w:val="none" w:sz="0" w:space="0" w:color="auto"/>
        <w:bottom w:val="none" w:sz="0" w:space="0" w:color="auto"/>
        <w:right w:val="none" w:sz="0" w:space="0" w:color="auto"/>
      </w:divBdr>
    </w:div>
    <w:div w:id="611716317">
      <w:bodyDiv w:val="1"/>
      <w:marLeft w:val="0"/>
      <w:marRight w:val="0"/>
      <w:marTop w:val="0"/>
      <w:marBottom w:val="0"/>
      <w:divBdr>
        <w:top w:val="none" w:sz="0" w:space="0" w:color="auto"/>
        <w:left w:val="none" w:sz="0" w:space="0" w:color="auto"/>
        <w:bottom w:val="none" w:sz="0" w:space="0" w:color="auto"/>
        <w:right w:val="none" w:sz="0" w:space="0" w:color="auto"/>
      </w:divBdr>
      <w:divsChild>
        <w:div w:id="1486822735">
          <w:marLeft w:val="720"/>
          <w:marRight w:val="0"/>
          <w:marTop w:val="240"/>
          <w:marBottom w:val="40"/>
          <w:divBdr>
            <w:top w:val="none" w:sz="0" w:space="0" w:color="auto"/>
            <w:left w:val="none" w:sz="0" w:space="0" w:color="auto"/>
            <w:bottom w:val="none" w:sz="0" w:space="0" w:color="auto"/>
            <w:right w:val="none" w:sz="0" w:space="0" w:color="auto"/>
          </w:divBdr>
        </w:div>
        <w:div w:id="1576360038">
          <w:marLeft w:val="605"/>
          <w:marRight w:val="0"/>
          <w:marTop w:val="40"/>
          <w:marBottom w:val="80"/>
          <w:divBdr>
            <w:top w:val="none" w:sz="0" w:space="0" w:color="auto"/>
            <w:left w:val="none" w:sz="0" w:space="0" w:color="auto"/>
            <w:bottom w:val="none" w:sz="0" w:space="0" w:color="auto"/>
            <w:right w:val="none" w:sz="0" w:space="0" w:color="auto"/>
          </w:divBdr>
        </w:div>
        <w:div w:id="1421021653">
          <w:marLeft w:val="605"/>
          <w:marRight w:val="0"/>
          <w:marTop w:val="40"/>
          <w:marBottom w:val="80"/>
          <w:divBdr>
            <w:top w:val="none" w:sz="0" w:space="0" w:color="auto"/>
            <w:left w:val="none" w:sz="0" w:space="0" w:color="auto"/>
            <w:bottom w:val="none" w:sz="0" w:space="0" w:color="auto"/>
            <w:right w:val="none" w:sz="0" w:space="0" w:color="auto"/>
          </w:divBdr>
        </w:div>
        <w:div w:id="277414502">
          <w:marLeft w:val="720"/>
          <w:marRight w:val="0"/>
          <w:marTop w:val="240"/>
          <w:marBottom w:val="40"/>
          <w:divBdr>
            <w:top w:val="none" w:sz="0" w:space="0" w:color="auto"/>
            <w:left w:val="none" w:sz="0" w:space="0" w:color="auto"/>
            <w:bottom w:val="none" w:sz="0" w:space="0" w:color="auto"/>
            <w:right w:val="none" w:sz="0" w:space="0" w:color="auto"/>
          </w:divBdr>
        </w:div>
        <w:div w:id="834878264">
          <w:marLeft w:val="720"/>
          <w:marRight w:val="0"/>
          <w:marTop w:val="240"/>
          <w:marBottom w:val="40"/>
          <w:divBdr>
            <w:top w:val="none" w:sz="0" w:space="0" w:color="auto"/>
            <w:left w:val="none" w:sz="0" w:space="0" w:color="auto"/>
            <w:bottom w:val="none" w:sz="0" w:space="0" w:color="auto"/>
            <w:right w:val="none" w:sz="0" w:space="0" w:color="auto"/>
          </w:divBdr>
        </w:div>
        <w:div w:id="716246944">
          <w:marLeft w:val="720"/>
          <w:marRight w:val="0"/>
          <w:marTop w:val="240"/>
          <w:marBottom w:val="40"/>
          <w:divBdr>
            <w:top w:val="none" w:sz="0" w:space="0" w:color="auto"/>
            <w:left w:val="none" w:sz="0" w:space="0" w:color="auto"/>
            <w:bottom w:val="none" w:sz="0" w:space="0" w:color="auto"/>
            <w:right w:val="none" w:sz="0" w:space="0" w:color="auto"/>
          </w:divBdr>
        </w:div>
        <w:div w:id="1202789861">
          <w:marLeft w:val="720"/>
          <w:marRight w:val="0"/>
          <w:marTop w:val="240"/>
          <w:marBottom w:val="40"/>
          <w:divBdr>
            <w:top w:val="none" w:sz="0" w:space="0" w:color="auto"/>
            <w:left w:val="none" w:sz="0" w:space="0" w:color="auto"/>
            <w:bottom w:val="none" w:sz="0" w:space="0" w:color="auto"/>
            <w:right w:val="none" w:sz="0" w:space="0" w:color="auto"/>
          </w:divBdr>
        </w:div>
        <w:div w:id="688026536">
          <w:marLeft w:val="720"/>
          <w:marRight w:val="0"/>
          <w:marTop w:val="240"/>
          <w:marBottom w:val="40"/>
          <w:divBdr>
            <w:top w:val="none" w:sz="0" w:space="0" w:color="auto"/>
            <w:left w:val="none" w:sz="0" w:space="0" w:color="auto"/>
            <w:bottom w:val="none" w:sz="0" w:space="0" w:color="auto"/>
            <w:right w:val="none" w:sz="0" w:space="0" w:color="auto"/>
          </w:divBdr>
        </w:div>
        <w:div w:id="340594009">
          <w:marLeft w:val="720"/>
          <w:marRight w:val="0"/>
          <w:marTop w:val="240"/>
          <w:marBottom w:val="40"/>
          <w:divBdr>
            <w:top w:val="none" w:sz="0" w:space="0" w:color="auto"/>
            <w:left w:val="none" w:sz="0" w:space="0" w:color="auto"/>
            <w:bottom w:val="none" w:sz="0" w:space="0" w:color="auto"/>
            <w:right w:val="none" w:sz="0" w:space="0" w:color="auto"/>
          </w:divBdr>
        </w:div>
      </w:divsChild>
    </w:div>
    <w:div w:id="617906020">
      <w:bodyDiv w:val="1"/>
      <w:marLeft w:val="0"/>
      <w:marRight w:val="0"/>
      <w:marTop w:val="0"/>
      <w:marBottom w:val="0"/>
      <w:divBdr>
        <w:top w:val="none" w:sz="0" w:space="0" w:color="auto"/>
        <w:left w:val="none" w:sz="0" w:space="0" w:color="auto"/>
        <w:bottom w:val="none" w:sz="0" w:space="0" w:color="auto"/>
        <w:right w:val="none" w:sz="0" w:space="0" w:color="auto"/>
      </w:divBdr>
    </w:div>
    <w:div w:id="624510615">
      <w:bodyDiv w:val="1"/>
      <w:marLeft w:val="0"/>
      <w:marRight w:val="0"/>
      <w:marTop w:val="0"/>
      <w:marBottom w:val="0"/>
      <w:divBdr>
        <w:top w:val="none" w:sz="0" w:space="0" w:color="auto"/>
        <w:left w:val="none" w:sz="0" w:space="0" w:color="auto"/>
        <w:bottom w:val="none" w:sz="0" w:space="0" w:color="auto"/>
        <w:right w:val="none" w:sz="0" w:space="0" w:color="auto"/>
      </w:divBdr>
    </w:div>
    <w:div w:id="674915623">
      <w:bodyDiv w:val="1"/>
      <w:marLeft w:val="0"/>
      <w:marRight w:val="0"/>
      <w:marTop w:val="0"/>
      <w:marBottom w:val="0"/>
      <w:divBdr>
        <w:top w:val="none" w:sz="0" w:space="0" w:color="auto"/>
        <w:left w:val="none" w:sz="0" w:space="0" w:color="auto"/>
        <w:bottom w:val="none" w:sz="0" w:space="0" w:color="auto"/>
        <w:right w:val="none" w:sz="0" w:space="0" w:color="auto"/>
      </w:divBdr>
      <w:divsChild>
        <w:div w:id="203296461">
          <w:marLeft w:val="144"/>
          <w:marRight w:val="0"/>
          <w:marTop w:val="240"/>
          <w:marBottom w:val="40"/>
          <w:divBdr>
            <w:top w:val="none" w:sz="0" w:space="0" w:color="auto"/>
            <w:left w:val="none" w:sz="0" w:space="0" w:color="auto"/>
            <w:bottom w:val="none" w:sz="0" w:space="0" w:color="auto"/>
            <w:right w:val="none" w:sz="0" w:space="0" w:color="auto"/>
          </w:divBdr>
        </w:div>
        <w:div w:id="637489859">
          <w:marLeft w:val="144"/>
          <w:marRight w:val="0"/>
          <w:marTop w:val="240"/>
          <w:marBottom w:val="40"/>
          <w:divBdr>
            <w:top w:val="none" w:sz="0" w:space="0" w:color="auto"/>
            <w:left w:val="none" w:sz="0" w:space="0" w:color="auto"/>
            <w:bottom w:val="none" w:sz="0" w:space="0" w:color="auto"/>
            <w:right w:val="none" w:sz="0" w:space="0" w:color="auto"/>
          </w:divBdr>
        </w:div>
        <w:div w:id="849877789">
          <w:marLeft w:val="144"/>
          <w:marRight w:val="0"/>
          <w:marTop w:val="240"/>
          <w:marBottom w:val="40"/>
          <w:divBdr>
            <w:top w:val="none" w:sz="0" w:space="0" w:color="auto"/>
            <w:left w:val="none" w:sz="0" w:space="0" w:color="auto"/>
            <w:bottom w:val="none" w:sz="0" w:space="0" w:color="auto"/>
            <w:right w:val="none" w:sz="0" w:space="0" w:color="auto"/>
          </w:divBdr>
        </w:div>
        <w:div w:id="1186284595">
          <w:marLeft w:val="144"/>
          <w:marRight w:val="0"/>
          <w:marTop w:val="240"/>
          <w:marBottom w:val="40"/>
          <w:divBdr>
            <w:top w:val="none" w:sz="0" w:space="0" w:color="auto"/>
            <w:left w:val="none" w:sz="0" w:space="0" w:color="auto"/>
            <w:bottom w:val="none" w:sz="0" w:space="0" w:color="auto"/>
            <w:right w:val="none" w:sz="0" w:space="0" w:color="auto"/>
          </w:divBdr>
        </w:div>
        <w:div w:id="1674645565">
          <w:marLeft w:val="144"/>
          <w:marRight w:val="0"/>
          <w:marTop w:val="240"/>
          <w:marBottom w:val="40"/>
          <w:divBdr>
            <w:top w:val="none" w:sz="0" w:space="0" w:color="auto"/>
            <w:left w:val="none" w:sz="0" w:space="0" w:color="auto"/>
            <w:bottom w:val="none" w:sz="0" w:space="0" w:color="auto"/>
            <w:right w:val="none" w:sz="0" w:space="0" w:color="auto"/>
          </w:divBdr>
        </w:div>
      </w:divsChild>
    </w:div>
    <w:div w:id="684861957">
      <w:bodyDiv w:val="1"/>
      <w:marLeft w:val="0"/>
      <w:marRight w:val="0"/>
      <w:marTop w:val="0"/>
      <w:marBottom w:val="0"/>
      <w:divBdr>
        <w:top w:val="none" w:sz="0" w:space="0" w:color="auto"/>
        <w:left w:val="none" w:sz="0" w:space="0" w:color="auto"/>
        <w:bottom w:val="none" w:sz="0" w:space="0" w:color="auto"/>
        <w:right w:val="none" w:sz="0" w:space="0" w:color="auto"/>
      </w:divBdr>
    </w:div>
    <w:div w:id="805390411">
      <w:bodyDiv w:val="1"/>
      <w:marLeft w:val="0"/>
      <w:marRight w:val="0"/>
      <w:marTop w:val="0"/>
      <w:marBottom w:val="0"/>
      <w:divBdr>
        <w:top w:val="none" w:sz="0" w:space="0" w:color="auto"/>
        <w:left w:val="none" w:sz="0" w:space="0" w:color="auto"/>
        <w:bottom w:val="none" w:sz="0" w:space="0" w:color="auto"/>
        <w:right w:val="none" w:sz="0" w:space="0" w:color="auto"/>
      </w:divBdr>
    </w:div>
    <w:div w:id="1113523686">
      <w:bodyDiv w:val="1"/>
      <w:marLeft w:val="0"/>
      <w:marRight w:val="0"/>
      <w:marTop w:val="0"/>
      <w:marBottom w:val="0"/>
      <w:divBdr>
        <w:top w:val="none" w:sz="0" w:space="0" w:color="auto"/>
        <w:left w:val="none" w:sz="0" w:space="0" w:color="auto"/>
        <w:bottom w:val="none" w:sz="0" w:space="0" w:color="auto"/>
        <w:right w:val="none" w:sz="0" w:space="0" w:color="auto"/>
      </w:divBdr>
    </w:div>
    <w:div w:id="1324772918">
      <w:bodyDiv w:val="1"/>
      <w:marLeft w:val="0"/>
      <w:marRight w:val="0"/>
      <w:marTop w:val="0"/>
      <w:marBottom w:val="0"/>
      <w:divBdr>
        <w:top w:val="none" w:sz="0" w:space="0" w:color="auto"/>
        <w:left w:val="none" w:sz="0" w:space="0" w:color="auto"/>
        <w:bottom w:val="none" w:sz="0" w:space="0" w:color="auto"/>
        <w:right w:val="none" w:sz="0" w:space="0" w:color="auto"/>
      </w:divBdr>
    </w:div>
    <w:div w:id="1578972863">
      <w:bodyDiv w:val="1"/>
      <w:marLeft w:val="0"/>
      <w:marRight w:val="0"/>
      <w:marTop w:val="0"/>
      <w:marBottom w:val="0"/>
      <w:divBdr>
        <w:top w:val="none" w:sz="0" w:space="0" w:color="auto"/>
        <w:left w:val="none" w:sz="0" w:space="0" w:color="auto"/>
        <w:bottom w:val="none" w:sz="0" w:space="0" w:color="auto"/>
        <w:right w:val="none" w:sz="0" w:space="0" w:color="auto"/>
      </w:divBdr>
    </w:div>
    <w:div w:id="1640643688">
      <w:bodyDiv w:val="1"/>
      <w:marLeft w:val="0"/>
      <w:marRight w:val="0"/>
      <w:marTop w:val="0"/>
      <w:marBottom w:val="0"/>
      <w:divBdr>
        <w:top w:val="none" w:sz="0" w:space="0" w:color="auto"/>
        <w:left w:val="none" w:sz="0" w:space="0" w:color="auto"/>
        <w:bottom w:val="none" w:sz="0" w:space="0" w:color="auto"/>
        <w:right w:val="none" w:sz="0" w:space="0" w:color="auto"/>
      </w:divBdr>
    </w:div>
    <w:div w:id="1647665096">
      <w:bodyDiv w:val="1"/>
      <w:marLeft w:val="0"/>
      <w:marRight w:val="0"/>
      <w:marTop w:val="0"/>
      <w:marBottom w:val="0"/>
      <w:divBdr>
        <w:top w:val="none" w:sz="0" w:space="0" w:color="auto"/>
        <w:left w:val="none" w:sz="0" w:space="0" w:color="auto"/>
        <w:bottom w:val="none" w:sz="0" w:space="0" w:color="auto"/>
        <w:right w:val="none" w:sz="0" w:space="0" w:color="auto"/>
      </w:divBdr>
    </w:div>
    <w:div w:id="1751191175">
      <w:bodyDiv w:val="1"/>
      <w:marLeft w:val="0"/>
      <w:marRight w:val="0"/>
      <w:marTop w:val="0"/>
      <w:marBottom w:val="0"/>
      <w:divBdr>
        <w:top w:val="none" w:sz="0" w:space="0" w:color="auto"/>
        <w:left w:val="none" w:sz="0" w:space="0" w:color="auto"/>
        <w:bottom w:val="none" w:sz="0" w:space="0" w:color="auto"/>
        <w:right w:val="none" w:sz="0" w:space="0" w:color="auto"/>
      </w:divBdr>
    </w:div>
    <w:div w:id="1907061988">
      <w:bodyDiv w:val="1"/>
      <w:marLeft w:val="0"/>
      <w:marRight w:val="0"/>
      <w:marTop w:val="0"/>
      <w:marBottom w:val="0"/>
      <w:divBdr>
        <w:top w:val="none" w:sz="0" w:space="0" w:color="auto"/>
        <w:left w:val="none" w:sz="0" w:space="0" w:color="auto"/>
        <w:bottom w:val="none" w:sz="0" w:space="0" w:color="auto"/>
        <w:right w:val="none" w:sz="0" w:space="0" w:color="auto"/>
      </w:divBdr>
    </w:div>
    <w:div w:id="1956937507">
      <w:bodyDiv w:val="1"/>
      <w:marLeft w:val="0"/>
      <w:marRight w:val="0"/>
      <w:marTop w:val="0"/>
      <w:marBottom w:val="0"/>
      <w:divBdr>
        <w:top w:val="none" w:sz="0" w:space="0" w:color="auto"/>
        <w:left w:val="none" w:sz="0" w:space="0" w:color="auto"/>
        <w:bottom w:val="none" w:sz="0" w:space="0" w:color="auto"/>
        <w:right w:val="none" w:sz="0" w:space="0" w:color="auto"/>
      </w:divBdr>
    </w:div>
    <w:div w:id="1980382191">
      <w:bodyDiv w:val="1"/>
      <w:marLeft w:val="0"/>
      <w:marRight w:val="0"/>
      <w:marTop w:val="0"/>
      <w:marBottom w:val="0"/>
      <w:divBdr>
        <w:top w:val="none" w:sz="0" w:space="0" w:color="auto"/>
        <w:left w:val="none" w:sz="0" w:space="0" w:color="auto"/>
        <w:bottom w:val="none" w:sz="0" w:space="0" w:color="auto"/>
        <w:right w:val="none" w:sz="0" w:space="0" w:color="auto"/>
      </w:divBdr>
    </w:div>
    <w:div w:id="2006400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gefieo.org/evaluations/gef-changing-environmental-finance-landscape-ops6"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web.undp.org/evaluation/evaluations/thematic/sgp.shtml"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erc.undp.org/evaluation/evaluations/detail/7076"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emea01.safelinks.protection.outlook.com/?url=http%3A%2F%2Fwww.gefieo.org%2Fevaluations%2Fjoint-gef-undp-evaluation-small-grants-programme-sgp-2015&amp;data=02%7C01%7C%7C235ca783ce764741d9a208d62269c57a%7Cb3e5db5e2944483799f57488ace54319%7C0%7C0%7C636734235000983278&amp;sdata=G4DuEyxBlC8Yk4eGk9kKMtbVlDGmBqNrwsSAAdU57vw%3D&amp;reserved=0" TargetMode="Externa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eb.undp.org/evaluation/evaluations/thematic/sgp.shtml"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data.communitiesconnect.net/" TargetMode="External"/><Relationship Id="rId2" Type="http://schemas.openxmlformats.org/officeDocument/2006/relationships/hyperlink" Target="https://newclimateeconomy.report/2018/" TargetMode="External"/><Relationship Id="rId1" Type="http://schemas.openxmlformats.org/officeDocument/2006/relationships/hyperlink" Target="https://emea01.safelinks.protection.outlook.com/?url=https%3A%2F%2Fwww.wri.org%2Fblog%2F2018%2F09%2Fsafeguarding-carbon-stored-indigenous-and-community-lands-essential-meeting-climate&amp;data=02%7C01%7C%7Cfe7a52ef660d41c91d4308d61db7d9e1%7Cb3e5db5e2944483799f57488ace54319%7C0%7C0%7C636729072796412708&amp;sdata=TmJF9hb3EJ4fk7KJrH7b1S6yYWPxkr7lFeZpZCGQyH0%3D&amp;reserved=0" TargetMode="External"/><Relationship Id="rId6" Type="http://schemas.openxmlformats.org/officeDocument/2006/relationships/hyperlink" Target="http://data.communitiesconnect.net/" TargetMode="External"/><Relationship Id="rId5" Type="http://schemas.openxmlformats.org/officeDocument/2006/relationships/hyperlink" Target="https://erc.undp.org/evaluation/evaluations/detail/7076" TargetMode="External"/><Relationship Id="rId4" Type="http://schemas.openxmlformats.org/officeDocument/2006/relationships/hyperlink" Target="http://www.gefieo.org/sites/default/files/ieo/signposts/files/indigenous-peoples-2017-brief.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Global</GEFCountry>
    <Classification xmlns="ceb00776-aa5c-4fc8-b6fe-5f035152e4b6">Public</Classification>
    <Country1 xmlns="ceb00776-aa5c-4fc8-b6fe-5f035152e4b6" xsi:nil="true"/>
    <DocPrefix xmlns="ceb00776-aa5c-4fc8-b6fe-5f035152e4b6">FSP PIF document</DocPrefix>
    <GEFID xmlns="ceb00776-aa5c-4fc8-b6fe-5f035152e4b6">10084</GEFID>
    <ProjectType xmlns="ceb00776-aa5c-4fc8-b6fe-5f035152e4b6">FSP</ProjectType>
    <GEFProjectID xmlns="ceb00776-aa5c-4fc8-b6fe-5f035152e4b6">a1a707d7-37c3-e811-8145-3863bb35ddc8</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GEF SGP 7th Operational Phase – Core (Part 1)</ProjectTitle>
    <TrustFundType xmlns="ceb00776-aa5c-4fc8-b6fe-5f035152e4b6">GET</TrustFundType>
    <TaxCatchAll xmlns="3e02667f-0271-471b-bd6e-11a2e16def1d" xsi:nil="true"/>
    <DocumentTitle xmlns="ceb00776-aa5c-4fc8-b6fe-5f035152e4b6">GEF 7 SGP PIF - 2 November 2018 </DocumentTitl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E00CA1-A571-4FA9-9C48-2F2A40352307}"/>
</file>

<file path=customXml/itemProps2.xml><?xml version="1.0" encoding="utf-8"?>
<ds:datastoreItem xmlns:ds="http://schemas.openxmlformats.org/officeDocument/2006/customXml" ds:itemID="{2260EFCC-8718-4B13-ACF1-083758E3E3B1}">
  <ds:schemaRefs>
    <ds:schemaRef ds:uri="http://purl.org/dc/dcmitype/"/>
    <ds:schemaRef ds:uri="http://purl.org/dc/terms/"/>
    <ds:schemaRef ds:uri="http://schemas.microsoft.com/office/infopath/2007/PartnerControls"/>
    <ds:schemaRef ds:uri="http://www.w3.org/XML/1998/namespace"/>
    <ds:schemaRef ds:uri="http://schemas.microsoft.com/office/2006/documentManagement/types"/>
    <ds:schemaRef ds:uri="http://schemas.openxmlformats.org/package/2006/metadata/core-properties"/>
    <ds:schemaRef ds:uri="http://schemas.microsoft.com/office/2006/metadata/properties"/>
    <ds:schemaRef ds:uri="http://purl.org/dc/elements/1.1/"/>
  </ds:schemaRefs>
</ds:datastoreItem>
</file>

<file path=customXml/itemProps3.xml><?xml version="1.0" encoding="utf-8"?>
<ds:datastoreItem xmlns:ds="http://schemas.openxmlformats.org/officeDocument/2006/customXml" ds:itemID="{4B568DA2-34B1-4B1D-AA4E-5C211AF03E10}">
  <ds:schemaRefs>
    <ds:schemaRef ds:uri="http://schemas.microsoft.com/sharepoint/v3/contenttype/forms"/>
  </ds:schemaRefs>
</ds:datastoreItem>
</file>

<file path=customXml/itemProps4.xml><?xml version="1.0" encoding="utf-8"?>
<ds:datastoreItem xmlns:ds="http://schemas.openxmlformats.org/officeDocument/2006/customXml" ds:itemID="{54FDB4BB-41A8-4E4C-A4DF-6AF1419DEB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42</Pages>
  <Words>24267</Words>
  <Characters>138325</Characters>
  <Application>Microsoft Office Word</Application>
  <DocSecurity>0</DocSecurity>
  <Lines>1152</Lines>
  <Paragraphs>324</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162268</CharactersWithSpaces>
  <SharedDoc>false</SharedDoc>
  <HLinks>
    <vt:vector size="42" baseType="variant">
      <vt:variant>
        <vt:i4>2424871</vt:i4>
      </vt:variant>
      <vt:variant>
        <vt:i4>242</vt:i4>
      </vt:variant>
      <vt:variant>
        <vt:i4>0</vt:i4>
      </vt:variant>
      <vt:variant>
        <vt:i4>5</vt:i4>
      </vt:variant>
      <vt:variant>
        <vt:lpwstr>https://erc.undp.org/evaluation/evaluations/detail/7076</vt:lpwstr>
      </vt:variant>
      <vt:variant>
        <vt:lpwstr/>
      </vt:variant>
      <vt:variant>
        <vt:i4>4390996</vt:i4>
      </vt:variant>
      <vt:variant>
        <vt:i4>204</vt:i4>
      </vt:variant>
      <vt:variant>
        <vt:i4>0</vt:i4>
      </vt:variant>
      <vt:variant>
        <vt:i4>5</vt:i4>
      </vt:variant>
      <vt:variant>
        <vt:lpwstr>http://web.undp.org/evaluation/evaluations/thematic/sgp.shtml</vt:lpwstr>
      </vt:variant>
      <vt:variant>
        <vt:lpwstr/>
      </vt:variant>
      <vt:variant>
        <vt:i4>7209000</vt:i4>
      </vt:variant>
      <vt:variant>
        <vt:i4>12</vt:i4>
      </vt:variant>
      <vt:variant>
        <vt:i4>0</vt:i4>
      </vt:variant>
      <vt:variant>
        <vt:i4>5</vt:i4>
      </vt:variant>
      <vt:variant>
        <vt:lpwstr>http://data.communitiesconnect.net/</vt:lpwstr>
      </vt:variant>
      <vt:variant>
        <vt:lpwstr/>
      </vt:variant>
      <vt:variant>
        <vt:i4>2424871</vt:i4>
      </vt:variant>
      <vt:variant>
        <vt:i4>9</vt:i4>
      </vt:variant>
      <vt:variant>
        <vt:i4>0</vt:i4>
      </vt:variant>
      <vt:variant>
        <vt:i4>5</vt:i4>
      </vt:variant>
      <vt:variant>
        <vt:lpwstr>https://erc.undp.org/evaluation/evaluations/detail/7076</vt:lpwstr>
      </vt:variant>
      <vt:variant>
        <vt:lpwstr/>
      </vt:variant>
      <vt:variant>
        <vt:i4>7209000</vt:i4>
      </vt:variant>
      <vt:variant>
        <vt:i4>6</vt:i4>
      </vt:variant>
      <vt:variant>
        <vt:i4>0</vt:i4>
      </vt:variant>
      <vt:variant>
        <vt:i4>5</vt:i4>
      </vt:variant>
      <vt:variant>
        <vt:lpwstr>http://data.communitiesconnect.net/</vt:lpwstr>
      </vt:variant>
      <vt:variant>
        <vt:lpwstr/>
      </vt:variant>
      <vt:variant>
        <vt:i4>6684775</vt:i4>
      </vt:variant>
      <vt:variant>
        <vt:i4>3</vt:i4>
      </vt:variant>
      <vt:variant>
        <vt:i4>0</vt:i4>
      </vt:variant>
      <vt:variant>
        <vt:i4>5</vt:i4>
      </vt:variant>
      <vt:variant>
        <vt:lpwstr>https://newclimateeconomy.report/2018/</vt:lpwstr>
      </vt:variant>
      <vt:variant>
        <vt:lpwstr/>
      </vt:variant>
      <vt:variant>
        <vt:i4>8257636</vt:i4>
      </vt:variant>
      <vt:variant>
        <vt:i4>0</vt:i4>
      </vt:variant>
      <vt:variant>
        <vt:i4>0</vt:i4>
      </vt:variant>
      <vt:variant>
        <vt:i4>5</vt:i4>
      </vt:variant>
      <vt:variant>
        <vt:lpwstr>https://emea01.safelinks.protection.outlook.com/?url=https%3A%2F%2Fwww.wri.org%2Fblog%2F2018%2F09%2Fsafeguarding-carbon-stored-indigenous-and-community-lands-essential-meeting-climate&amp;data=02%7C01%7C%7Cfe7a52ef660d41c91d4308d61db7d9e1%7Cb3e5db5e2944483799f57488ace54319%7C0%7C0%7C636729072796412708&amp;sdata=TmJF9hb3EJ4fk7KJrH7b1S6yYWPxkr7lFeZpZCGQyH0%3D&amp;reserved=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subject/>
  <dc:creator>Ramon Prudencio C. de Mesa</dc:creator>
  <cp:keywords>Comments</cp:keywords>
  <dc:description/>
  <cp:lastModifiedBy>MJME</cp:lastModifiedBy>
  <cp:revision>2</cp:revision>
  <cp:lastPrinted>2018-10-02T15:46:00Z</cp:lastPrinted>
  <dcterms:created xsi:type="dcterms:W3CDTF">2018-11-02T14:44:00Z</dcterms:created>
  <dcterms:modified xsi:type="dcterms:W3CDTF">2018-11-02T14:44:00Z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0x01010000FE34C145B86045B63DA32DFB8FDDBE00F30692405A985C4A8B0A6D5A715BB992</vt:lpwstr>
  </property>
</Properties>
</file>